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rPr>
          <w:rtl w:val="0"/>
        </w:rPr>
      </w:pPr>
      <w:r>
        <w:rPr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323850</wp:posOffset>
            </wp:positionH>
            <wp:positionV relativeFrom="page">
              <wp:posOffset>0</wp:posOffset>
            </wp:positionV>
            <wp:extent cx="1804073" cy="627801"/>
            <wp:effectExtent l="0" t="0" r="0" b="0"/>
            <wp:wrapThrough wrapText="bothSides" distL="152400" distR="152400">
              <wp:wrapPolygon edited="1">
                <wp:start x="1150" y="0"/>
                <wp:lineTo x="1150" y="8786"/>
                <wp:lineTo x="1534" y="8786"/>
                <wp:lineTo x="1534" y="11349"/>
                <wp:lineTo x="1278" y="13546"/>
                <wp:lineTo x="2045" y="14644"/>
                <wp:lineTo x="2301" y="16475"/>
                <wp:lineTo x="1278" y="17207"/>
                <wp:lineTo x="2301" y="17573"/>
                <wp:lineTo x="2684" y="15010"/>
                <wp:lineTo x="1917" y="13912"/>
                <wp:lineTo x="1662" y="12081"/>
                <wp:lineTo x="2428" y="12081"/>
                <wp:lineTo x="2556" y="11349"/>
                <wp:lineTo x="1534" y="11349"/>
                <wp:lineTo x="1534" y="8786"/>
                <wp:lineTo x="2940" y="8786"/>
                <wp:lineTo x="2940" y="11349"/>
                <wp:lineTo x="3067" y="16841"/>
                <wp:lineTo x="4218" y="17207"/>
                <wp:lineTo x="4473" y="11349"/>
                <wp:lineTo x="4090" y="16475"/>
                <wp:lineTo x="3451" y="16841"/>
                <wp:lineTo x="2940" y="11349"/>
                <wp:lineTo x="2940" y="8786"/>
                <wp:lineTo x="4985" y="8786"/>
                <wp:lineTo x="4985" y="11349"/>
                <wp:lineTo x="4985" y="17573"/>
                <wp:lineTo x="6007" y="17573"/>
                <wp:lineTo x="6135" y="11715"/>
                <wp:lineTo x="5240" y="11430"/>
                <wp:lineTo x="5751" y="12447"/>
                <wp:lineTo x="5879" y="13546"/>
                <wp:lineTo x="5240" y="13912"/>
                <wp:lineTo x="5751" y="15010"/>
                <wp:lineTo x="6007" y="16475"/>
                <wp:lineTo x="5240" y="16841"/>
                <wp:lineTo x="5240" y="14644"/>
                <wp:lineTo x="5751" y="15010"/>
                <wp:lineTo x="5240" y="13912"/>
                <wp:lineTo x="5240" y="12081"/>
                <wp:lineTo x="5751" y="12447"/>
                <wp:lineTo x="5240" y="11430"/>
                <wp:lineTo x="4985" y="11349"/>
                <wp:lineTo x="4985" y="8786"/>
                <wp:lineTo x="6646" y="8786"/>
                <wp:lineTo x="6646" y="11349"/>
                <wp:lineTo x="6646" y="17573"/>
                <wp:lineTo x="6902" y="15376"/>
                <wp:lineTo x="7796" y="15010"/>
                <wp:lineTo x="7924" y="12081"/>
                <wp:lineTo x="6902" y="11495"/>
                <wp:lineTo x="7541" y="12447"/>
                <wp:lineTo x="7669" y="13912"/>
                <wp:lineTo x="7030" y="14644"/>
                <wp:lineTo x="6902" y="12081"/>
                <wp:lineTo x="7541" y="12447"/>
                <wp:lineTo x="6902" y="11495"/>
                <wp:lineTo x="6646" y="11349"/>
                <wp:lineTo x="6646" y="8786"/>
                <wp:lineTo x="8308" y="8786"/>
                <wp:lineTo x="8308" y="11349"/>
                <wp:lineTo x="8308" y="17573"/>
                <wp:lineTo x="9458" y="17573"/>
                <wp:lineTo x="8563" y="16841"/>
                <wp:lineTo x="8563" y="14644"/>
                <wp:lineTo x="9330" y="14644"/>
                <wp:lineTo x="8563" y="13912"/>
                <wp:lineTo x="8563" y="12081"/>
                <wp:lineTo x="9458" y="11715"/>
                <wp:lineTo x="8308" y="11349"/>
                <wp:lineTo x="8308" y="8786"/>
                <wp:lineTo x="10225" y="8786"/>
                <wp:lineTo x="10225" y="11349"/>
                <wp:lineTo x="9969" y="13912"/>
                <wp:lineTo x="10736" y="14644"/>
                <wp:lineTo x="10992" y="16475"/>
                <wp:lineTo x="9969" y="16841"/>
                <wp:lineTo x="10992" y="17573"/>
                <wp:lineTo x="11247" y="14644"/>
                <wp:lineTo x="10864" y="14278"/>
                <wp:lineTo x="10225" y="12447"/>
                <wp:lineTo x="11120" y="12081"/>
                <wp:lineTo x="10225" y="11349"/>
                <wp:lineTo x="10225" y="8786"/>
                <wp:lineTo x="12014" y="8786"/>
                <wp:lineTo x="12014" y="11349"/>
                <wp:lineTo x="11886" y="11715"/>
                <wp:lineTo x="11759" y="16841"/>
                <wp:lineTo x="13164" y="17207"/>
                <wp:lineTo x="12142" y="16475"/>
                <wp:lineTo x="12014" y="12447"/>
                <wp:lineTo x="13037" y="12081"/>
                <wp:lineTo x="12014" y="11349"/>
                <wp:lineTo x="12014" y="8786"/>
                <wp:lineTo x="13931" y="8786"/>
                <wp:lineTo x="13931" y="11349"/>
                <wp:lineTo x="13420" y="17573"/>
                <wp:lineTo x="13676" y="16841"/>
                <wp:lineTo x="14698" y="16108"/>
                <wp:lineTo x="15082" y="17573"/>
                <wp:lineTo x="14570" y="11349"/>
                <wp:lineTo x="14315" y="11349"/>
                <wp:lineTo x="14315" y="12447"/>
                <wp:lineTo x="14570" y="15376"/>
                <wp:lineTo x="13931" y="15376"/>
                <wp:lineTo x="14315" y="12447"/>
                <wp:lineTo x="14315" y="11349"/>
                <wp:lineTo x="13931" y="11349"/>
                <wp:lineTo x="13931" y="8786"/>
                <wp:lineTo x="15082" y="8786"/>
                <wp:lineTo x="15209" y="0"/>
                <wp:lineTo x="115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73" cy="627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or omisión"/>
        <w:spacing w:line="216" w:lineRule="auto"/>
        <w:rPr>
          <w:rFonts w:ascii="gobCL" w:cs="gobCL" w:hAnsi="gobCL" w:eastAsia="gobCL"/>
          <w:b w:val="1"/>
          <w:bCs w:val="1"/>
          <w:color w:val="00366c"/>
          <w:sz w:val="56"/>
          <w:szCs w:val="56"/>
          <w:u w:color="00366c"/>
        </w:rPr>
      </w:pPr>
      <w:r>
        <w:rPr>
          <w:rFonts w:ascii="gobCL"/>
          <w:b w:val="1"/>
          <w:bCs w:val="1"/>
          <w:color w:val="00366c"/>
          <w:sz w:val="56"/>
          <w:szCs w:val="56"/>
          <w:u w:color="00366c"/>
          <w:rtl w:val="0"/>
          <w:lang w:val="es-ES_tradnl"/>
        </w:rPr>
        <w:t>F</w:t>
      </w:r>
      <w:r>
        <w:rPr>
          <w:rFonts w:ascii="gobCL"/>
          <w:b w:val="1"/>
          <w:bCs w:val="1"/>
          <w:color w:val="00366c"/>
          <w:sz w:val="56"/>
          <w:szCs w:val="56"/>
          <w:u w:color="00366c"/>
          <w:rtl w:val="0"/>
          <w:lang w:val="pt-PT"/>
        </w:rPr>
        <w:t xml:space="preserve">ORMULARIO CONSULTA </w:t>
      </w:r>
    </w:p>
    <w:p>
      <w:pPr>
        <w:pStyle w:val="Por omisión"/>
        <w:spacing w:line="216" w:lineRule="auto"/>
        <w:rPr>
          <w:rFonts w:ascii="gobCL" w:cs="gobCL" w:hAnsi="gobCL" w:eastAsia="gobCL"/>
          <w:b w:val="1"/>
          <w:bCs w:val="1"/>
          <w:color w:val="00366c"/>
          <w:sz w:val="56"/>
          <w:szCs w:val="56"/>
          <w:u w:color="00366c"/>
        </w:rPr>
      </w:pPr>
      <w:r>
        <w:rPr>
          <w:rFonts w:ascii="gobCL"/>
          <w:b w:val="1"/>
          <w:bCs w:val="1"/>
          <w:color w:val="00366c"/>
          <w:sz w:val="56"/>
          <w:szCs w:val="56"/>
          <w:u w:color="00366c"/>
          <w:rtl w:val="0"/>
          <w:lang w:val="es-ES_tradnl"/>
        </w:rPr>
        <w:t>LEY DE PESCA Y ACUICULTURA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</w:p>
    <w:p>
      <w:pPr>
        <w:pStyle w:val="Por omisión"/>
        <w:spacing w:line="288" w:lineRule="auto"/>
        <w:rPr>
          <w:rFonts w:ascii="gobCL" w:cs="gobCL" w:hAnsi="gobCL" w:eastAsia="gobCL"/>
        </w:rPr>
      </w:pP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Nombre de la Organizaci</w:t>
      </w:r>
      <w:r>
        <w:rPr>
          <w:rFonts w:hAnsi="gobCL" w:hint="default"/>
          <w:rtl w:val="0"/>
          <w:lang w:val="es-ES_tradnl"/>
        </w:rPr>
        <w:t>ó</w:t>
      </w:r>
      <w:r>
        <w:rPr>
          <w:rFonts w:ascii="gobCL"/>
          <w:rtl w:val="0"/>
          <w:lang w:val="es-ES_tradnl"/>
        </w:rPr>
        <w:t>n: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Nombre Representante: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Cargo: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Sector al que pertence:</w:t>
        <w:tab/>
        <w:t xml:space="preserve">    Artesanal:                                        Industrial:                                               Cient</w:t>
      </w:r>
      <w:r>
        <w:rPr>
          <w:rFonts w:hAnsi="gobCL" w:hint="default"/>
          <w:rtl w:val="0"/>
          <w:lang w:val="es-ES_tradnl"/>
        </w:rPr>
        <w:t>í</w:t>
      </w:r>
      <w:r>
        <w:rPr>
          <w:rFonts w:ascii="gobCL"/>
          <w:rtl w:val="0"/>
          <w:lang w:val="es-ES_tradnl"/>
        </w:rPr>
        <w:t>fico: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Direcci</w:t>
      </w:r>
      <w:r>
        <w:rPr>
          <w:rFonts w:hAnsi="gobCL" w:hint="default"/>
          <w:rtl w:val="0"/>
          <w:lang w:val="es-ES_tradnl"/>
        </w:rPr>
        <w:t>ó</w:t>
      </w:r>
      <w:r>
        <w:rPr>
          <w:rFonts w:ascii="gobCL"/>
          <w:rtl w:val="0"/>
          <w:lang w:val="es-ES_tradnl"/>
        </w:rPr>
        <w:t>n Organizaci</w:t>
      </w:r>
      <w:r>
        <w:rPr>
          <w:rFonts w:hAnsi="gobCL" w:hint="default"/>
          <w:rtl w:val="0"/>
          <w:lang w:val="es-ES_tradnl"/>
        </w:rPr>
        <w:t>ó</w:t>
      </w:r>
      <w:r>
        <w:rPr>
          <w:rFonts w:ascii="gobCL"/>
          <w:rtl w:val="0"/>
          <w:lang w:val="es-ES_tradnl"/>
        </w:rPr>
        <w:t>n:                                                               Comuna: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Regi</w:t>
      </w:r>
      <w:r>
        <w:rPr>
          <w:rFonts w:hAnsi="gobCL" w:hint="default"/>
          <w:rtl w:val="0"/>
          <w:lang w:val="es-ES_tradnl"/>
        </w:rPr>
        <w:t>ó</w:t>
      </w:r>
      <w:r>
        <w:rPr>
          <w:rFonts w:ascii="gobCL"/>
          <w:rtl w:val="0"/>
          <w:lang w:val="es-ES_tradnl"/>
        </w:rPr>
        <w:t>n: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Correo Electr</w:t>
      </w:r>
      <w:r>
        <w:rPr>
          <w:rFonts w:hAnsi="gobCL" w:hint="default"/>
          <w:rtl w:val="0"/>
          <w:lang w:val="es-ES_tradnl"/>
        </w:rPr>
        <w:t>ó</w:t>
      </w:r>
      <w:r>
        <w:rPr>
          <w:rFonts w:ascii="gobCL"/>
          <w:rtl w:val="0"/>
          <w:lang w:val="es-ES_tradnl"/>
        </w:rPr>
        <w:t xml:space="preserve">nico del Representante:                                                                          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Tel</w:t>
      </w:r>
      <w:r>
        <w:rPr>
          <w:rFonts w:hAnsi="gobCL" w:hint="default"/>
          <w:rtl w:val="0"/>
          <w:lang w:val="es-ES_tradnl"/>
        </w:rPr>
        <w:t>é</w:t>
      </w:r>
      <w:r>
        <w:rPr>
          <w:rFonts w:ascii="gobCL"/>
          <w:rtl w:val="0"/>
          <w:lang w:val="es-ES_tradnl"/>
        </w:rPr>
        <w:t>fono del Representante: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color w:val="ea3b40"/>
          <w:sz w:val="12"/>
          <w:szCs w:val="12"/>
          <w:u w:color="ea3b40"/>
          <w:rtl w:val="0"/>
          <w:lang w:val="es-ES_tradnl"/>
        </w:rPr>
      </w:pPr>
      <w:r>
        <w:rPr>
          <w:rFonts w:ascii="gobCL"/>
          <w:color w:val="ea3b40"/>
          <w:sz w:val="12"/>
          <w:szCs w:val="12"/>
          <w:u w:color="ea3b40"/>
          <w:rtl w:val="0"/>
          <w:lang w:val="es-ES_tradnl"/>
        </w:rPr>
        <w:t>*Atenci</w:t>
      </w:r>
      <w:r>
        <w:rPr>
          <w:rFonts w:hAnsi="gobCL" w:hint="default"/>
          <w:color w:val="ea3b40"/>
          <w:sz w:val="12"/>
          <w:szCs w:val="12"/>
          <w:u w:color="ea3b40"/>
          <w:rtl w:val="0"/>
          <w:lang w:val="es-ES_tradnl"/>
        </w:rPr>
        <w:t>ó</w:t>
      </w:r>
      <w:r>
        <w:rPr>
          <w:rFonts w:ascii="gobCL"/>
          <w:color w:val="ea3b40"/>
          <w:sz w:val="12"/>
          <w:szCs w:val="12"/>
          <w:u w:color="ea3b40"/>
          <w:rtl w:val="0"/>
          <w:lang w:val="it-IT"/>
        </w:rPr>
        <w:t>n: solo ser</w:t>
      </w:r>
      <w:r>
        <w:rPr>
          <w:rFonts w:hAnsi="gobCL" w:hint="default"/>
          <w:color w:val="ea3b40"/>
          <w:sz w:val="12"/>
          <w:szCs w:val="12"/>
          <w:u w:color="ea3b40"/>
          <w:rtl w:val="0"/>
          <w:lang w:val="es-ES_tradnl"/>
        </w:rPr>
        <w:t>á</w:t>
      </w:r>
      <w:r>
        <w:rPr>
          <w:rFonts w:ascii="gobCL"/>
          <w:color w:val="ea3b40"/>
          <w:sz w:val="12"/>
          <w:szCs w:val="12"/>
          <w:u w:color="ea3b40"/>
          <w:rtl w:val="0"/>
          <w:lang w:val="es-ES_tradnl"/>
        </w:rPr>
        <w:t>n v</w:t>
      </w:r>
      <w:r>
        <w:rPr>
          <w:rFonts w:hAnsi="gobCL" w:hint="default"/>
          <w:color w:val="ea3b40"/>
          <w:sz w:val="12"/>
          <w:szCs w:val="12"/>
          <w:u w:color="ea3b40"/>
          <w:rtl w:val="0"/>
          <w:lang w:val="es-ES_tradnl"/>
        </w:rPr>
        <w:t>á</w:t>
      </w:r>
      <w:r>
        <w:rPr>
          <w:rFonts w:ascii="gobCL"/>
          <w:color w:val="ea3b40"/>
          <w:sz w:val="12"/>
          <w:szCs w:val="12"/>
          <w:u w:color="ea3b40"/>
          <w:rtl w:val="0"/>
          <w:lang w:val="es-ES_tradnl"/>
        </w:rPr>
        <w:t xml:space="preserve">lidos  los formularios de consulta </w:t>
      </w:r>
    </w:p>
    <w:p>
      <w:pPr>
        <w:pStyle w:val="Por omisión"/>
        <w:spacing w:line="288" w:lineRule="auto"/>
        <w:rPr>
          <w:rFonts w:ascii="gobCL" w:cs="gobCL" w:hAnsi="gobCL" w:eastAsia="gobCL"/>
          <w:color w:val="ea3b40"/>
          <w:sz w:val="12"/>
          <w:szCs w:val="12"/>
          <w:u w:color="ea3b40"/>
          <w:rtl w:val="0"/>
          <w:lang w:val="es-ES_tradnl"/>
        </w:rPr>
      </w:pPr>
      <w:r>
        <w:rPr>
          <w:rFonts w:ascii="gobCL"/>
          <w:color w:val="ea3b40"/>
          <w:sz w:val="12"/>
          <w:szCs w:val="12"/>
          <w:u w:color="ea3b40"/>
          <w:rtl w:val="0"/>
          <w:lang w:val="es-ES_tradnl"/>
        </w:rPr>
        <w:t>que contengan completado todos los datos solicitados.</w:t>
      </w:r>
    </w:p>
    <w:p>
      <w:pPr>
        <w:pStyle w:val="Por omisión"/>
        <w:spacing w:line="288" w:lineRule="auto"/>
        <w:rPr>
          <w:rFonts w:ascii="gobCL" w:cs="gobCL" w:hAnsi="gobCL" w:eastAsia="gobCL"/>
          <w:color w:val="ea3b40"/>
          <w:sz w:val="12"/>
          <w:szCs w:val="12"/>
          <w:u w:color="ea3b40"/>
          <w:rtl w:val="0"/>
          <w:lang w:val="es-ES_tradnl"/>
        </w:rPr>
      </w:pPr>
      <w:r>
        <w:rPr>
          <w:rFonts w:ascii="gobCL" w:cs="gobCL" w:hAnsi="gobCL" w:eastAsia="gobCL"/>
          <w:color w:val="ea3b40"/>
          <w:sz w:val="12"/>
          <w:szCs w:val="12"/>
          <w:u w:color="ea3b40"/>
          <w:rtl w:val="0"/>
          <w:lang w:val="es-ES_tradnl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2504516</wp:posOffset>
                </wp:positionH>
                <wp:positionV relativeFrom="line">
                  <wp:posOffset>192775</wp:posOffset>
                </wp:positionV>
                <wp:extent cx="1893417" cy="2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3417" cy="2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97.2pt;margin-top:15.2pt;width:149.1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Por omisión"/>
        <w:jc w:val="center"/>
        <w:rPr>
          <w:rFonts w:ascii="gobCL" w:cs="gobCL" w:hAnsi="gobCL" w:eastAsia="gobCL"/>
          <w:color w:val="ea3b40"/>
          <w:sz w:val="12"/>
          <w:szCs w:val="12"/>
          <w:u w:color="ea3b40"/>
          <w:rtl w:val="0"/>
          <w:lang w:val="es-ES_tradnl"/>
        </w:rPr>
      </w:pPr>
    </w:p>
    <w:p>
      <w:pPr>
        <w:pStyle w:val="Por omisión"/>
        <w:jc w:val="center"/>
        <w:rPr>
          <w:rFonts w:ascii="gobCL" w:cs="gobCL" w:hAnsi="gobCL" w:eastAsia="gobCL"/>
          <w:color w:val="ea3b40"/>
          <w:sz w:val="12"/>
          <w:szCs w:val="12"/>
          <w:u w:color="ea3b40"/>
          <w:rtl w:val="0"/>
          <w:lang w:val="es-ES_tradnl"/>
        </w:rPr>
      </w:pPr>
    </w:p>
    <w:p>
      <w:pPr>
        <w:pStyle w:val="Por omisión"/>
        <w:jc w:val="center"/>
        <w:rPr>
          <w:rFonts w:ascii="gobCL" w:cs="gobCL" w:hAnsi="gobCL" w:eastAsia="gobCL"/>
          <w:color w:val="ea3b40"/>
          <w:sz w:val="12"/>
          <w:szCs w:val="12"/>
          <w:u w:color="ea3b40"/>
          <w:rtl w:val="0"/>
          <w:lang w:val="es-ES_tradnl"/>
        </w:rPr>
      </w:pPr>
    </w:p>
    <w:p>
      <w:pPr>
        <w:pStyle w:val="Por omisión"/>
        <w:jc w:val="center"/>
        <w:rPr>
          <w:rFonts w:ascii="gobCL" w:cs="gobCL" w:hAnsi="gobCL" w:eastAsia="gobCL"/>
          <w:color w:val="ea3b40"/>
          <w:sz w:val="12"/>
          <w:szCs w:val="12"/>
          <w:u w:color="ea3b40"/>
          <w:rtl w:val="0"/>
          <w:lang w:val="es-ES_tradnl"/>
        </w:rPr>
      </w:pPr>
    </w:p>
    <w:p>
      <w:pPr>
        <w:pStyle w:val="Por omisión"/>
        <w:jc w:val="center"/>
        <w:rPr>
          <w:rFonts w:ascii="gobCL" w:cs="gobCL" w:hAnsi="gobCL" w:eastAsia="gobCL"/>
          <w:sz w:val="20"/>
          <w:szCs w:val="20"/>
          <w:rtl w:val="0"/>
        </w:rPr>
      </w:pPr>
      <w:r>
        <w:rPr>
          <w:rFonts w:ascii="gobCL"/>
          <w:sz w:val="20"/>
          <w:szCs w:val="20"/>
          <w:rtl w:val="0"/>
          <w:lang w:val="es-ES_tradnl"/>
        </w:rPr>
        <w:t xml:space="preserve">Firma y Rut del Representante / </w:t>
      </w:r>
    </w:p>
    <w:p>
      <w:pPr>
        <w:pStyle w:val="Por omisión"/>
        <w:jc w:val="center"/>
        <w:rPr>
          <w:rFonts w:ascii="gobCL" w:cs="gobCL" w:hAnsi="gobCL" w:eastAsia="gobCL"/>
        </w:rPr>
      </w:pPr>
      <w:r>
        <w:rPr>
          <w:rFonts w:ascii="gobCL"/>
          <w:sz w:val="20"/>
          <w:szCs w:val="20"/>
          <w:rtl w:val="0"/>
          <w:lang w:val="es-ES_tradnl"/>
        </w:rPr>
        <w:t>Timbre Organizaci</w:t>
      </w:r>
      <w:r>
        <w:rPr>
          <w:rFonts w:hAnsi="gobCL" w:hint="default"/>
          <w:sz w:val="20"/>
          <w:szCs w:val="20"/>
          <w:rtl w:val="0"/>
          <w:lang w:val="es-ES_tradnl"/>
        </w:rPr>
        <w:t>ó</w:t>
      </w:r>
      <w:r>
        <w:rPr>
          <w:rFonts w:ascii="gobCL"/>
          <w:sz w:val="20"/>
          <w:szCs w:val="20"/>
          <w:rtl w:val="0"/>
          <w:lang w:val="es-ES_tradnl"/>
        </w:rPr>
        <w:t xml:space="preserve">n </w:t>
      </w:r>
      <w:r>
        <w:rPr>
          <w:rFonts w:ascii="gobCL"/>
          <w:sz w:val="16"/>
          <w:szCs w:val="16"/>
          <w:rtl w:val="0"/>
          <w:lang w:val="es-ES_tradnl"/>
        </w:rPr>
        <w:t>(Opcional en digital)</w:t>
      </w:r>
    </w:p>
    <w:p>
      <w:pPr>
        <w:pStyle w:val="Por omisión"/>
        <w:spacing w:line="216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 w:cs="gobCL" w:hAnsi="gobCL" w:eastAsia="gobCL"/>
        </w:rPr>
        <w:drawing>
          <wp:anchor distT="152400" distB="152400" distL="152400" distR="152400" simplePos="0" relativeHeight="25167564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208264</wp:posOffset>
            </wp:positionV>
            <wp:extent cx="6645658" cy="882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58" cy="88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La presente consulta busca conocer de manera abierta, la visi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 xml:space="preserve">n particular y/o colectiva de las </w:t>
      </w:r>
      <w:r>
        <w:rPr>
          <w:rFonts w:ascii="gobCL"/>
          <w:b w:val="1"/>
          <w:bCs w:val="1"/>
          <w:rtl w:val="0"/>
        </w:rPr>
        <w:t>problem</w:t>
      </w:r>
      <w:r>
        <w:rPr>
          <w:rFonts w:hAnsi="gobCL" w:hint="default"/>
          <w:b w:val="1"/>
          <w:bCs w:val="1"/>
          <w:rtl w:val="0"/>
        </w:rPr>
        <w:t>á</w:t>
      </w:r>
      <w:r>
        <w:rPr>
          <w:rFonts w:ascii="gobCL"/>
          <w:b w:val="1"/>
          <w:bCs w:val="1"/>
          <w:rtl w:val="0"/>
          <w:lang w:val="pt-PT"/>
        </w:rPr>
        <w:t xml:space="preserve">ticas existentes </w:t>
      </w:r>
      <w:r>
        <w:rPr>
          <w:rFonts w:ascii="gobCL"/>
          <w:rtl w:val="0"/>
          <w:lang w:val="es-ES_tradnl"/>
        </w:rPr>
        <w:t xml:space="preserve">y las </w:t>
      </w:r>
      <w:r>
        <w:rPr>
          <w:rFonts w:ascii="gobCL"/>
          <w:b w:val="1"/>
          <w:bCs w:val="1"/>
          <w:rtl w:val="0"/>
          <w:lang w:val="es-ES_tradnl"/>
        </w:rPr>
        <w:t>propuestas de soluci</w:t>
      </w:r>
      <w:r>
        <w:rPr>
          <w:rFonts w:hAnsi="gobCL" w:hint="default"/>
          <w:b w:val="1"/>
          <w:bCs w:val="1"/>
          <w:rtl w:val="0"/>
        </w:rPr>
        <w:t>ó</w:t>
      </w:r>
      <w:r>
        <w:rPr>
          <w:rFonts w:ascii="gobCL"/>
          <w:b w:val="1"/>
          <w:bCs w:val="1"/>
          <w:rtl w:val="0"/>
        </w:rPr>
        <w:t>n</w:t>
      </w:r>
      <w:r>
        <w:rPr>
          <w:rFonts w:ascii="gobCL"/>
          <w:rtl w:val="0"/>
          <w:lang w:val="es-ES_tradnl"/>
        </w:rPr>
        <w:t xml:space="preserve"> en torno a la actual </w:t>
      </w:r>
      <w:r>
        <w:rPr>
          <w:rFonts w:ascii="gobCL"/>
          <w:b w:val="1"/>
          <w:bCs w:val="1"/>
          <w:rtl w:val="0"/>
          <w:lang w:val="es-ES_tradnl"/>
        </w:rPr>
        <w:t>Ley General de Pesca y Acuicultura (LGPA)</w:t>
      </w:r>
      <w:r>
        <w:rPr>
          <w:rFonts w:ascii="gobCL"/>
          <w:rtl w:val="0"/>
          <w:lang w:val="es-ES_tradnl"/>
        </w:rPr>
        <w:t>, aportes que permitir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es-ES_tradnl"/>
        </w:rPr>
        <w:t>n mejorar y perfeccionar su actuar, a trav</w:t>
      </w:r>
      <w:r>
        <w:rPr>
          <w:rFonts w:hAnsi="gobCL" w:hint="default"/>
          <w:rtl w:val="0"/>
        </w:rPr>
        <w:t>é</w:t>
      </w:r>
      <w:r>
        <w:rPr>
          <w:rFonts w:ascii="gobCL"/>
          <w:rtl w:val="0"/>
          <w:lang w:val="es-ES_tradnl"/>
        </w:rPr>
        <w:t>s de las modificaciones que se presentar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es-ES_tradnl"/>
        </w:rPr>
        <w:t xml:space="preserve">n durante el </w:t>
      </w:r>
      <w:r>
        <w:rPr>
          <w:rFonts w:hAnsi="gobCL" w:hint="default"/>
          <w:rtl w:val="0"/>
        </w:rPr>
        <w:t>ú</w:t>
      </w:r>
      <w:r>
        <w:rPr>
          <w:rFonts w:ascii="gobCL"/>
          <w:rtl w:val="0"/>
          <w:lang w:val="es-ES_tradnl"/>
        </w:rPr>
        <w:t>ltimo trimestre de este a</w:t>
      </w:r>
      <w:r>
        <w:rPr>
          <w:rFonts w:hAnsi="gobCL" w:hint="default"/>
          <w:rtl w:val="0"/>
          <w:lang w:val="es-ES_tradnl"/>
        </w:rPr>
        <w:t>ñ</w:t>
      </w:r>
      <w:r>
        <w:rPr>
          <w:rFonts w:ascii="gobCL"/>
          <w:rtl w:val="0"/>
        </w:rPr>
        <w:t xml:space="preserve">o. 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pt-PT"/>
        </w:rPr>
        <w:t>Est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es-ES_tradnl"/>
        </w:rPr>
        <w:t>n invitados a participar los distintos actores vinculados al sector pesquero, representantes de la pesca artesanal, industrial y comunidad cient</w:t>
      </w:r>
      <w:r>
        <w:rPr>
          <w:rFonts w:hAnsi="gobCL" w:hint="default"/>
          <w:rtl w:val="0"/>
        </w:rPr>
        <w:t>í</w:t>
      </w:r>
      <w:r>
        <w:rPr>
          <w:rFonts w:ascii="gobCL"/>
          <w:rtl w:val="0"/>
          <w:lang w:val="es-ES_tradnl"/>
        </w:rPr>
        <w:t>fica, en relaci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 xml:space="preserve">n a los distintos 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es-ES_tradnl"/>
        </w:rPr>
        <w:t>mbitos que componen la aplicaci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 xml:space="preserve">n de Ley General de Pesca y Acuicultura. 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0"/>
          <w:bCs w:val="0"/>
          <w:color w:val="000000"/>
          <w:sz w:val="24"/>
          <w:szCs w:val="24"/>
        </w:rPr>
      </w:pPr>
      <w:r>
        <w:rPr>
          <w:rFonts w:hAnsi="gobCL" w:hint="default"/>
          <w:b w:val="1"/>
          <w:bCs w:val="1"/>
          <w:color w:val="00acc6"/>
          <w:sz w:val="24"/>
          <w:szCs w:val="24"/>
          <w:rtl w:val="0"/>
        </w:rPr>
        <w:t>¿</w:t>
      </w:r>
      <w:r>
        <w:rPr>
          <w:rFonts w:ascii="gobCL"/>
          <w:b w:val="1"/>
          <w:bCs w:val="1"/>
          <w:color w:val="00acc6"/>
          <w:sz w:val="24"/>
          <w:szCs w:val="24"/>
          <w:rtl w:val="0"/>
        </w:rPr>
        <w:t>Cu</w:t>
      </w:r>
      <w:r>
        <w:rPr>
          <w:rFonts w:hAnsi="gobCL" w:hint="default"/>
          <w:b w:val="1"/>
          <w:bCs w:val="1"/>
          <w:color w:val="00acc6"/>
          <w:sz w:val="24"/>
          <w:szCs w:val="24"/>
          <w:rtl w:val="0"/>
        </w:rPr>
        <w:t>á</w:t>
      </w:r>
      <w:r>
        <w:rPr>
          <w:rFonts w:ascii="gobCL"/>
          <w:b w:val="1"/>
          <w:bCs w:val="1"/>
          <w:color w:val="00acc6"/>
          <w:sz w:val="24"/>
          <w:szCs w:val="24"/>
          <w:rtl w:val="0"/>
          <w:lang w:val="es-ES_tradnl"/>
        </w:rPr>
        <w:t>les son hoy los temas prioritarios a modificar?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La Organizaci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>n de las Naciones Unidas para la Alimentaci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>n y la Agricultura (FAO) entreg</w:t>
      </w:r>
      <w:r>
        <w:rPr>
          <w:rFonts w:hAnsi="gobCL" w:hint="default"/>
          <w:rtl w:val="0"/>
        </w:rPr>
        <w:t>ó –</w:t>
      </w:r>
      <w:r>
        <w:rPr>
          <w:rFonts w:ascii="gobCL"/>
          <w:rtl w:val="0"/>
          <w:lang w:val="fr-FR"/>
        </w:rPr>
        <w:t>a petici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 xml:space="preserve">n del Gobierno de Chile-  </w:t>
      </w:r>
      <w:r>
        <w:rPr>
          <w:rFonts w:ascii="gobCL"/>
          <w:b w:val="1"/>
          <w:bCs w:val="1"/>
          <w:rtl w:val="0"/>
          <w:lang w:val="es-ES_tradnl"/>
        </w:rPr>
        <w:t>45 recomendaciones</w:t>
      </w:r>
      <w:r>
        <w:rPr>
          <w:rFonts w:ascii="gobCL"/>
          <w:rtl w:val="0"/>
          <w:lang w:val="es-ES_tradnl"/>
        </w:rPr>
        <w:t xml:space="preserve"> que apuntan a la sustentabilidad ambiental, econ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 xml:space="preserve">mica y social. Recomendaciones que fueron agrupadas en doce 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en-US"/>
        </w:rPr>
        <w:t>reas tem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es-ES_tradnl"/>
        </w:rPr>
        <w:t>ticas: (1) Objetivo y Principios de la Ley; (2) Pol</w:t>
      </w:r>
      <w:r>
        <w:rPr>
          <w:rFonts w:hAnsi="gobCL" w:hint="default"/>
          <w:rtl w:val="0"/>
        </w:rPr>
        <w:t>í</w:t>
      </w:r>
      <w:r>
        <w:rPr>
          <w:rFonts w:ascii="gobCL"/>
          <w:rtl w:val="0"/>
          <w:lang w:val="es-ES_tradnl"/>
        </w:rPr>
        <w:t>tica Pesquera; (3) Institucionalidad y medidas de conservaci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>n y manejo sostenible; (4) Planes de manejo; (5) Regulaci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 xml:space="preserve">n del Acceso; (6) 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pt-PT"/>
        </w:rPr>
        <w:t>reas marinas protegidas; (7) R</w:t>
      </w:r>
      <w:r>
        <w:rPr>
          <w:rFonts w:hAnsi="gobCL" w:hint="default"/>
          <w:rtl w:val="0"/>
        </w:rPr>
        <w:t>é</w:t>
      </w:r>
      <w:r>
        <w:rPr>
          <w:rFonts w:ascii="gobCL"/>
          <w:rtl w:val="0"/>
          <w:lang w:val="es-ES_tradnl"/>
        </w:rPr>
        <w:t>gimen de cooperaci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>n; (8) Investigaci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>n para la administraci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 xml:space="preserve">n pesquera; (9) Seguimiento, control y vigilancia; (10) Registro de naves y pescadores; (11) Sistema sancionatorio y delictual; y (12) Trabajadores del sector pesquero, las cuales se encuentran adjuntas en el presente documento en el </w:t>
      </w:r>
      <w:r>
        <w:rPr>
          <w:rFonts w:ascii="gobCL"/>
          <w:b w:val="1"/>
          <w:bCs w:val="1"/>
          <w:rtl w:val="0"/>
          <w:lang w:val="pt-PT"/>
        </w:rPr>
        <w:t>anexo 1</w:t>
      </w:r>
      <w:r>
        <w:rPr>
          <w:rFonts w:ascii="gobCL"/>
          <w:rtl w:val="0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rtl w:val="0"/>
          <w:lang w:val="es-ES_tradnl"/>
        </w:rPr>
        <w:t>Si bien, en el presente documento se incluyen las recomendaciones FAO para su conocimiento, la Subsecretar</w:t>
      </w:r>
      <w:r>
        <w:rPr>
          <w:rFonts w:hAnsi="gobCL" w:hint="default"/>
          <w:rtl w:val="0"/>
        </w:rPr>
        <w:t>í</w:t>
      </w:r>
      <w:r>
        <w:rPr>
          <w:rFonts w:ascii="gobCL"/>
          <w:rtl w:val="0"/>
          <w:lang w:val="es-ES_tradnl"/>
        </w:rPr>
        <w:t>a de Pesca y Acuicultura (Subpesca) los invita a exponer sus inquietudes y propuestas, seg</w:t>
      </w:r>
      <w:r>
        <w:rPr>
          <w:rFonts w:hAnsi="gobCL" w:hint="default"/>
          <w:rtl w:val="0"/>
        </w:rPr>
        <w:t>ú</w:t>
      </w:r>
      <w:r>
        <w:rPr>
          <w:rFonts w:ascii="gobCL"/>
          <w:rtl w:val="0"/>
          <w:lang w:val="es-ES_tradnl"/>
        </w:rPr>
        <w:t>n las siguientes indicaciones: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0"/>
          <w:bCs w:val="0"/>
          <w:color w:val="000000"/>
          <w:sz w:val="24"/>
          <w:szCs w:val="24"/>
        </w:rPr>
      </w:pPr>
      <w:r>
        <w:rPr>
          <w:rFonts w:ascii="gobCL"/>
          <w:b w:val="1"/>
          <w:bCs w:val="1"/>
          <w:color w:val="00acc6"/>
          <w:sz w:val="26"/>
          <w:szCs w:val="26"/>
          <w:rtl w:val="0"/>
        </w:rPr>
        <w:t>INDICACIONES:</w:t>
      </w:r>
      <w:r>
        <w:rPr>
          <w:rFonts w:ascii="gobCL" w:cs="gobCL" w:hAnsi="gobCL" w:eastAsia="gobCL"/>
          <w:b w:val="1"/>
          <w:bCs w:val="1"/>
          <w:color w:val="00acc6"/>
          <w:sz w:val="28"/>
          <w:szCs w:val="28"/>
        </w:rPr>
        <w:drawing>
          <wp:anchor distT="152400" distB="152400" distL="152400" distR="152400" simplePos="0" relativeHeight="251676672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0</wp:posOffset>
            </wp:positionV>
            <wp:extent cx="1628102" cy="148316"/>
            <wp:effectExtent l="0" t="0" r="0" b="0"/>
            <wp:wrapThrough wrapText="bothSides" distL="152400" distR="152400">
              <wp:wrapPolygon edited="1">
                <wp:start x="0" y="0"/>
                <wp:lineTo x="0" y="19800"/>
                <wp:lineTo x="21433" y="19800"/>
                <wp:lineTo x="21433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02" cy="148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Para completar el formulario, debe seguir el siguiente procedimiento: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b w:val="1"/>
          <w:bCs w:val="1"/>
          <w:rtl w:val="0"/>
        </w:rPr>
        <w:t xml:space="preserve">1. </w:t>
      </w:r>
      <w:r>
        <w:rPr>
          <w:rFonts w:ascii="gobCL"/>
          <w:rtl w:val="0"/>
          <w:lang w:val="es-ES_tradnl"/>
        </w:rPr>
        <w:t>Exponga de manera clara, cu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pt-PT"/>
        </w:rPr>
        <w:t>l o cu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es-ES_tradnl"/>
        </w:rPr>
        <w:t xml:space="preserve">les son la(s) </w:t>
      </w:r>
      <w:r>
        <w:rPr>
          <w:rFonts w:ascii="gobCL"/>
          <w:b w:val="1"/>
          <w:bCs w:val="1"/>
          <w:rtl w:val="0"/>
        </w:rPr>
        <w:t>problem</w:t>
      </w:r>
      <w:r>
        <w:rPr>
          <w:rFonts w:hAnsi="gobCL" w:hint="default"/>
          <w:b w:val="1"/>
          <w:bCs w:val="1"/>
          <w:rtl w:val="0"/>
        </w:rPr>
        <w:t>á</w:t>
      </w:r>
      <w:r>
        <w:rPr>
          <w:rFonts w:ascii="gobCL"/>
          <w:b w:val="1"/>
          <w:bCs w:val="1"/>
          <w:rtl w:val="0"/>
        </w:rPr>
        <w:t>tica(s)</w:t>
      </w:r>
      <w:r>
        <w:rPr>
          <w:rFonts w:ascii="gobCL"/>
          <w:rtl w:val="0"/>
          <w:lang w:val="es-ES_tradnl"/>
        </w:rPr>
        <w:t xml:space="preserve"> que  identifica.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b w:val="1"/>
          <w:bCs w:val="1"/>
          <w:rtl w:val="0"/>
        </w:rPr>
        <w:t xml:space="preserve">2. </w:t>
      </w:r>
      <w:r>
        <w:rPr>
          <w:rFonts w:ascii="gobCL"/>
          <w:rtl w:val="0"/>
          <w:lang w:val="es-ES_tradnl"/>
        </w:rPr>
        <w:t>Exponga de manera clara, cu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pt-PT"/>
        </w:rPr>
        <w:t>l o cu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es-ES_tradnl"/>
        </w:rPr>
        <w:t xml:space="preserve">les son sus </w:t>
      </w:r>
      <w:r>
        <w:rPr>
          <w:rFonts w:ascii="gobCL"/>
          <w:b w:val="1"/>
          <w:bCs w:val="1"/>
          <w:rtl w:val="0"/>
          <w:lang w:val="es-ES_tradnl"/>
        </w:rPr>
        <w:t>propuestas de soluci</w:t>
      </w:r>
      <w:r>
        <w:rPr>
          <w:rFonts w:hAnsi="gobCL" w:hint="default"/>
          <w:b w:val="1"/>
          <w:bCs w:val="1"/>
          <w:rtl w:val="0"/>
        </w:rPr>
        <w:t>ó</w:t>
      </w:r>
      <w:r>
        <w:rPr>
          <w:rFonts w:ascii="gobCL"/>
          <w:b w:val="1"/>
          <w:bCs w:val="1"/>
          <w:rtl w:val="0"/>
        </w:rPr>
        <w:t>n</w:t>
      </w:r>
      <w:r>
        <w:rPr>
          <w:rFonts w:ascii="gobCL"/>
          <w:rtl w:val="0"/>
          <w:lang w:val="es-ES_tradnl"/>
        </w:rPr>
        <w:t xml:space="preserve"> a la problem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  <w:lang w:val="es-ES_tradnl"/>
        </w:rPr>
        <w:t>tica que se identific</w:t>
      </w:r>
      <w:r>
        <w:rPr>
          <w:rFonts w:hAnsi="gobCL" w:hint="default"/>
          <w:rtl w:val="0"/>
        </w:rPr>
        <w:t xml:space="preserve">ó </w:t>
      </w:r>
      <w:r>
        <w:rPr>
          <w:rFonts w:ascii="gobCL"/>
          <w:rtl w:val="0"/>
          <w:lang w:val="es-ES_tradnl"/>
        </w:rPr>
        <w:t>anteriormente.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b w:val="1"/>
          <w:bCs w:val="1"/>
          <w:rtl w:val="0"/>
        </w:rPr>
        <w:t xml:space="preserve">3. </w:t>
      </w:r>
      <w:r>
        <w:rPr>
          <w:rFonts w:ascii="gobCL"/>
          <w:rtl w:val="0"/>
          <w:lang w:val="es-ES_tradnl"/>
        </w:rPr>
        <w:t>Identifique de todos los temas propuestos, cuales son los que considera como m</w:t>
      </w:r>
      <w:r>
        <w:rPr>
          <w:rFonts w:hAnsi="gobCL" w:hint="default"/>
          <w:rtl w:val="0"/>
        </w:rPr>
        <w:t>á</w:t>
      </w:r>
      <w:r>
        <w:rPr>
          <w:rFonts w:ascii="gobCL"/>
          <w:rtl w:val="0"/>
        </w:rPr>
        <w:t xml:space="preserve">s </w:t>
      </w:r>
      <w:r>
        <w:rPr>
          <w:rFonts w:ascii="gobCL"/>
          <w:b w:val="1"/>
          <w:bCs w:val="1"/>
          <w:rtl w:val="0"/>
          <w:lang w:val="es-ES_tradnl"/>
        </w:rPr>
        <w:t>prioritarios.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0"/>
          <w:bCs w:val="0"/>
          <w:color w:val="000000"/>
          <w:sz w:val="24"/>
          <w:szCs w:val="24"/>
        </w:rPr>
      </w:pPr>
      <w:r>
        <w:rPr>
          <w:rFonts w:ascii="gobCL"/>
          <w:b w:val="1"/>
          <w:bCs w:val="1"/>
          <w:color w:val="00acc6"/>
          <w:sz w:val="26"/>
          <w:szCs w:val="26"/>
          <w:rtl w:val="0"/>
        </w:rPr>
        <w:t>PRESENTACI</w:t>
      </w:r>
      <w:r>
        <w:rPr>
          <w:rFonts w:hAnsi="gobCL" w:hint="default"/>
          <w:b w:val="1"/>
          <w:bCs w:val="1"/>
          <w:color w:val="00acc6"/>
          <w:sz w:val="26"/>
          <w:szCs w:val="26"/>
          <w:rtl w:val="0"/>
        </w:rPr>
        <w:t>Ó</w:t>
      </w:r>
      <w:r>
        <w:rPr>
          <w:rFonts w:ascii="gobCL"/>
          <w:b w:val="1"/>
          <w:bCs w:val="1"/>
          <w:color w:val="00acc6"/>
          <w:sz w:val="26"/>
          <w:szCs w:val="26"/>
          <w:rtl w:val="0"/>
        </w:rPr>
        <w:t xml:space="preserve">N DE PROPUESTAS: 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b w:val="1"/>
          <w:bCs w:val="1"/>
          <w:rtl w:val="0"/>
        </w:rPr>
        <w:t xml:space="preserve">1. </w:t>
      </w:r>
      <w:r>
        <w:rPr>
          <w:rFonts w:ascii="gobCL"/>
          <w:rtl w:val="0"/>
          <w:lang w:val="es-ES_tradnl"/>
        </w:rPr>
        <w:t>Las respuestas pueden ser entregadas en un documento Word en formato digital o manuscrito.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</w:rPr>
      </w:pP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b w:val="1"/>
          <w:bCs w:val="1"/>
          <w:rtl w:val="0"/>
        </w:rPr>
        <w:t xml:space="preserve">2. </w:t>
      </w:r>
      <w:r>
        <w:rPr>
          <w:rFonts w:ascii="gobCL"/>
          <w:rtl w:val="0"/>
          <w:lang w:val="es-ES_tradnl"/>
        </w:rPr>
        <w:t xml:space="preserve">El formato de llenado es en estilo libre y debe considerar </w:t>
      </w:r>
      <w:r>
        <w:rPr>
          <w:rFonts w:ascii="gobCL"/>
          <w:b w:val="1"/>
          <w:bCs w:val="1"/>
          <w:rtl w:val="0"/>
        </w:rPr>
        <w:t>problem</w:t>
      </w:r>
      <w:r>
        <w:rPr>
          <w:rFonts w:hAnsi="gobCL" w:hint="default"/>
          <w:b w:val="1"/>
          <w:bCs w:val="1"/>
          <w:rtl w:val="0"/>
        </w:rPr>
        <w:t>á</w:t>
      </w:r>
      <w:r>
        <w:rPr>
          <w:rFonts w:ascii="gobCL"/>
          <w:b w:val="1"/>
          <w:bCs w:val="1"/>
          <w:rtl w:val="0"/>
          <w:lang w:val="es-ES_tradnl"/>
        </w:rPr>
        <w:t>ticas y propuestas de soluciones</w:t>
      </w:r>
      <w:r>
        <w:rPr>
          <w:rFonts w:ascii="gobCL"/>
          <w:rtl w:val="0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</w:rPr>
      </w:pP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b w:val="1"/>
          <w:bCs w:val="1"/>
          <w:rtl w:val="0"/>
        </w:rPr>
        <w:t xml:space="preserve">3. </w:t>
      </w:r>
      <w:r>
        <w:rPr>
          <w:rFonts w:ascii="gobCL"/>
          <w:rtl w:val="0"/>
          <w:lang w:val="es-ES_tradnl"/>
        </w:rPr>
        <w:t>Se adjunta en el anexo II una hoja de respuestas tipo, la cual puede ser utilizada en caso que lo requiera.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0"/>
          <w:bCs w:val="0"/>
          <w:color w:val="000000"/>
          <w:sz w:val="26"/>
          <w:szCs w:val="26"/>
        </w:rPr>
      </w:pPr>
      <w:r>
        <w:rPr>
          <w:rFonts w:ascii="gobCL"/>
          <w:b w:val="1"/>
          <w:bCs w:val="1"/>
          <w:color w:val="00acc6"/>
          <w:sz w:val="26"/>
          <w:szCs w:val="26"/>
          <w:rtl w:val="0"/>
        </w:rPr>
        <w:t>ALTERNATIVAS  DE ENV</w:t>
      </w:r>
      <w:r>
        <w:rPr>
          <w:rFonts w:hAnsi="gobCL" w:hint="default"/>
          <w:b w:val="1"/>
          <w:bCs w:val="1"/>
          <w:color w:val="00acc6"/>
          <w:sz w:val="26"/>
          <w:szCs w:val="26"/>
          <w:rtl w:val="0"/>
        </w:rPr>
        <w:t>Í</w:t>
      </w:r>
      <w:r>
        <w:rPr>
          <w:rFonts w:ascii="gobCL"/>
          <w:b w:val="1"/>
          <w:bCs w:val="1"/>
          <w:color w:val="00acc6"/>
          <w:sz w:val="26"/>
          <w:szCs w:val="26"/>
          <w:rtl w:val="0"/>
        </w:rPr>
        <w:t>O: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b w:val="1"/>
          <w:bCs w:val="1"/>
          <w:rtl w:val="0"/>
          <w:lang w:val="it-IT"/>
        </w:rPr>
        <w:t>1. Formato F</w:t>
      </w:r>
      <w:r>
        <w:rPr>
          <w:rFonts w:hAnsi="gobCL" w:hint="default"/>
          <w:b w:val="1"/>
          <w:bCs w:val="1"/>
          <w:rtl w:val="0"/>
        </w:rPr>
        <w:t>í</w:t>
      </w:r>
      <w:r>
        <w:rPr>
          <w:rFonts w:ascii="gobCL"/>
          <w:b w:val="1"/>
          <w:bCs w:val="1"/>
          <w:rtl w:val="0"/>
          <w:lang w:val="es-ES_tradnl"/>
        </w:rPr>
        <w:t xml:space="preserve">sico: </w:t>
      </w:r>
      <w:r>
        <w:rPr>
          <w:rFonts w:ascii="gobCL"/>
          <w:rtl w:val="0"/>
          <w:lang w:val="es-ES_tradnl"/>
        </w:rPr>
        <w:t>Se recepcionar</w:t>
      </w:r>
      <w:r>
        <w:rPr>
          <w:rFonts w:hAnsi="gobCL" w:hint="default"/>
          <w:rtl w:val="0"/>
        </w:rPr>
        <w:t xml:space="preserve">á </w:t>
      </w:r>
      <w:r>
        <w:rPr>
          <w:rFonts w:ascii="gobCL"/>
          <w:rtl w:val="0"/>
        </w:rPr>
        <w:t>f</w:t>
      </w:r>
      <w:r>
        <w:rPr>
          <w:rFonts w:hAnsi="gobCL" w:hint="default"/>
          <w:rtl w:val="0"/>
        </w:rPr>
        <w:t>í</w:t>
      </w:r>
      <w:r>
        <w:rPr>
          <w:rFonts w:ascii="gobCL"/>
          <w:rtl w:val="0"/>
          <w:lang w:val="es-ES_tradnl"/>
        </w:rPr>
        <w:t>sicamente el documento en:</w:t>
      </w:r>
    </w:p>
    <w:p>
      <w:pPr>
        <w:pStyle w:val="Por omisión"/>
        <w:spacing w:line="288" w:lineRule="auto"/>
        <w:rPr>
          <w:rFonts w:ascii="gobCL" w:cs="gobCL" w:hAnsi="gobCL" w:eastAsia="gobCL"/>
          <w:b w:val="0"/>
          <w:bCs w:val="0"/>
        </w:rPr>
      </w:pPr>
      <w:r>
        <w:rPr>
          <w:rFonts w:ascii="gobCL"/>
          <w:b w:val="1"/>
          <w:bCs w:val="1"/>
          <w:rtl w:val="0"/>
          <w:lang w:val="es-ES_tradnl"/>
        </w:rPr>
        <w:t xml:space="preserve">a) Oficina Central de la Subsecretaria de Pesca y Acuicultura: </w:t>
      </w:r>
      <w:r>
        <w:rPr>
          <w:rFonts w:ascii="gobCL"/>
          <w:b w:val="0"/>
          <w:bCs w:val="0"/>
          <w:rtl w:val="0"/>
          <w:lang w:val="it-IT"/>
        </w:rPr>
        <w:t>Bellavista 168, Valpara</w:t>
      </w:r>
      <w:r>
        <w:rPr>
          <w:rFonts w:hAnsi="gobCL" w:hint="default"/>
          <w:b w:val="0"/>
          <w:bCs w:val="0"/>
          <w:rtl w:val="0"/>
        </w:rPr>
        <w:t>í</w:t>
      </w:r>
      <w:r>
        <w:rPr>
          <w:rFonts w:ascii="gobCL"/>
          <w:b w:val="0"/>
          <w:bCs w:val="0"/>
          <w:rtl w:val="0"/>
        </w:rPr>
        <w:t>so.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b w:val="1"/>
          <w:bCs w:val="1"/>
          <w:rtl w:val="0"/>
        </w:rPr>
        <w:t xml:space="preserve">b) </w:t>
      </w:r>
      <w:r>
        <w:rPr>
          <w:rFonts w:ascii="gobCL"/>
          <w:rtl w:val="0"/>
          <w:lang w:val="es-ES_tradnl"/>
        </w:rPr>
        <w:t>Direcciones Zonales de Pesca: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Helvetica Neue" w:cs="Helvetica Neue" w:hAnsi="Helvetica Neue" w:eastAsia="Helvetica Neue"/>
          <w:rtl w:val="0"/>
        </w:rPr>
        <w:tab/>
        <w:t xml:space="preserve">• </w:t>
      </w:r>
      <w:r>
        <w:rPr>
          <w:rFonts w:ascii="gobCL"/>
          <w:rtl w:val="0"/>
          <w:lang w:val="es-ES_tradnl"/>
        </w:rPr>
        <w:t>DZ Regiones XV, I y II: Arturo Prat N</w:t>
      </w:r>
      <w:r>
        <w:rPr>
          <w:rFonts w:hAnsi="gobCL" w:hint="default"/>
          <w:rtl w:val="0"/>
        </w:rPr>
        <w:t>°</w:t>
      </w:r>
      <w:r>
        <w:rPr>
          <w:rFonts w:ascii="gobCL"/>
          <w:rtl w:val="0"/>
          <w:lang w:val="fr-FR"/>
        </w:rPr>
        <w:t>920, Iquique.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Helvetica Neue" w:cs="Helvetica Neue" w:hAnsi="Helvetica Neue" w:eastAsia="Helvetica Neue"/>
          <w:rtl w:val="0"/>
        </w:rPr>
        <w:tab/>
        <w:t xml:space="preserve">• </w:t>
      </w:r>
      <w:r>
        <w:rPr>
          <w:rFonts w:ascii="gobCL"/>
          <w:rtl w:val="0"/>
          <w:lang w:val="es-ES_tradnl"/>
        </w:rPr>
        <w:t>DZ Regiones III y IV: Avenida Ossand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</w:rPr>
        <w:t>n N</w:t>
      </w:r>
      <w:r>
        <w:rPr>
          <w:rFonts w:hAnsi="gobCL" w:hint="default"/>
          <w:rtl w:val="0"/>
        </w:rPr>
        <w:t>°</w:t>
      </w:r>
      <w:r>
        <w:rPr>
          <w:rFonts w:ascii="gobCL"/>
          <w:rtl w:val="0"/>
          <w:lang w:val="es-ES_tradnl"/>
        </w:rPr>
        <w:t>890, Coquimbo.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Helvetica Neue" w:cs="Helvetica Neue" w:hAnsi="Helvetica Neue" w:eastAsia="Helvetica Neue"/>
          <w:rtl w:val="0"/>
        </w:rPr>
        <w:tab/>
        <w:t xml:space="preserve">• </w:t>
      </w:r>
      <w:r>
        <w:rPr>
          <w:rFonts w:ascii="gobCL"/>
          <w:rtl w:val="0"/>
          <w:lang w:val="es-ES_tradnl"/>
        </w:rPr>
        <w:t>DZ Regiones V, VI y VII: Montt N</w:t>
      </w:r>
      <w:r>
        <w:rPr>
          <w:rFonts w:hAnsi="gobCL" w:hint="default"/>
          <w:rtl w:val="0"/>
        </w:rPr>
        <w:t>°</w:t>
      </w:r>
      <w:r>
        <w:rPr>
          <w:rFonts w:ascii="gobCL"/>
          <w:rtl w:val="0"/>
          <w:lang w:val="es-ES_tradnl"/>
        </w:rPr>
        <w:t>141, Constituci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</w:rPr>
        <w:t>n.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Helvetica Neue" w:cs="Helvetica Neue" w:hAnsi="Helvetica Neue" w:eastAsia="Helvetica Neue"/>
          <w:rtl w:val="0"/>
        </w:rPr>
        <w:tab/>
        <w:t xml:space="preserve">• </w:t>
      </w:r>
      <w:r>
        <w:rPr>
          <w:rFonts w:ascii="gobCL"/>
          <w:rtl w:val="0"/>
          <w:lang w:val="de-DE"/>
        </w:rPr>
        <w:t>DZ Regi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>n VIII: Tucapel 279, Concepci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</w:rPr>
        <w:t>n.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Helvetica Neue" w:cs="Helvetica Neue" w:hAnsi="Helvetica Neue" w:eastAsia="Helvetica Neue"/>
          <w:rtl w:val="0"/>
        </w:rPr>
        <w:tab/>
        <w:t xml:space="preserve">• </w:t>
      </w:r>
      <w:r>
        <w:rPr>
          <w:rFonts w:ascii="gobCL"/>
          <w:rtl w:val="0"/>
          <w:lang w:val="es-ES_tradnl"/>
        </w:rPr>
        <w:t>DZ Regiones IX y XIV: Camilo Henr</w:t>
      </w:r>
      <w:r>
        <w:rPr>
          <w:rFonts w:hAnsi="gobCL" w:hint="default"/>
          <w:rtl w:val="0"/>
        </w:rPr>
        <w:t>í</w:t>
      </w:r>
      <w:r>
        <w:rPr>
          <w:rFonts w:ascii="gobCL"/>
          <w:rtl w:val="0"/>
          <w:lang w:val="es-ES_tradnl"/>
        </w:rPr>
        <w:t>quez N</w:t>
      </w:r>
      <w:r>
        <w:rPr>
          <w:rFonts w:hAnsi="gobCL" w:hint="default"/>
          <w:rtl w:val="0"/>
        </w:rPr>
        <w:t>°</w:t>
      </w:r>
      <w:r>
        <w:rPr>
          <w:rFonts w:ascii="gobCL"/>
          <w:rtl w:val="0"/>
        </w:rPr>
        <w:t>285, Valdivia.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Helvetica Neue" w:cs="Helvetica Neue" w:hAnsi="Helvetica Neue" w:eastAsia="Helvetica Neue"/>
          <w:rtl w:val="0"/>
        </w:rPr>
        <w:tab/>
        <w:t xml:space="preserve">• </w:t>
      </w:r>
      <w:r>
        <w:rPr>
          <w:rFonts w:ascii="gobCL"/>
          <w:rtl w:val="0"/>
          <w:lang w:val="de-DE"/>
        </w:rPr>
        <w:t>DZ Regi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</w:rPr>
        <w:t>n X: Avda. Manfredinni N</w:t>
      </w:r>
      <w:r>
        <w:rPr>
          <w:rFonts w:hAnsi="gobCL" w:hint="default"/>
          <w:rtl w:val="0"/>
        </w:rPr>
        <w:t>°</w:t>
      </w:r>
      <w:r>
        <w:rPr>
          <w:rFonts w:ascii="gobCL"/>
          <w:rtl w:val="0"/>
          <w:lang w:val="es-ES_tradnl"/>
        </w:rPr>
        <w:t xml:space="preserve">41, of 601, Edif. Torre Costanera, Puerto Montt                                                                  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Helvetica Neue" w:cs="Helvetica Neue" w:hAnsi="Helvetica Neue" w:eastAsia="Helvetica Neue"/>
          <w:rtl w:val="0"/>
        </w:rPr>
        <w:tab/>
        <w:t xml:space="preserve">• </w:t>
      </w:r>
      <w:r>
        <w:rPr>
          <w:rFonts w:ascii="gobCL"/>
          <w:rtl w:val="0"/>
          <w:lang w:val="de-DE"/>
        </w:rPr>
        <w:t>DZ Regi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>n XI: Municipalidad N</w:t>
      </w:r>
      <w:r>
        <w:rPr>
          <w:rFonts w:hAnsi="gobCL" w:hint="default"/>
          <w:rtl w:val="0"/>
        </w:rPr>
        <w:t>°</w:t>
      </w:r>
      <w:r>
        <w:rPr>
          <w:rFonts w:ascii="gobCL"/>
          <w:rtl w:val="0"/>
          <w:lang w:val="es-ES_tradnl"/>
        </w:rPr>
        <w:t>458-A, Puerto Ays</w:t>
      </w:r>
      <w:r>
        <w:rPr>
          <w:rFonts w:hAnsi="gobCL" w:hint="default"/>
          <w:rtl w:val="0"/>
        </w:rPr>
        <w:t>é</w:t>
      </w:r>
      <w:r>
        <w:rPr>
          <w:rFonts w:ascii="gobCL"/>
          <w:rtl w:val="0"/>
        </w:rPr>
        <w:t>n.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Helvetica Neue" w:cs="Helvetica Neue" w:hAnsi="Helvetica Neue" w:eastAsia="Helvetica Neue"/>
          <w:rtl w:val="0"/>
        </w:rPr>
        <w:tab/>
        <w:t xml:space="preserve">• </w:t>
      </w:r>
      <w:r>
        <w:rPr>
          <w:rFonts w:ascii="gobCL"/>
          <w:rtl w:val="0"/>
          <w:lang w:val="de-DE"/>
        </w:rPr>
        <w:t>DZ Regi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>n XII: Lautaro Navarro N</w:t>
      </w:r>
      <w:r>
        <w:rPr>
          <w:rFonts w:hAnsi="gobCL" w:hint="default"/>
          <w:rtl w:val="0"/>
        </w:rPr>
        <w:t>°</w:t>
      </w:r>
      <w:r>
        <w:rPr>
          <w:rFonts w:ascii="gobCL"/>
          <w:rtl w:val="0"/>
          <w:lang w:val="pt-PT"/>
        </w:rPr>
        <w:t>471, Punta Arenas.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</w:rPr>
      </w:pPr>
      <w:r>
        <w:rPr>
          <w:rFonts w:ascii="gobCL"/>
          <w:b w:val="1"/>
          <w:bCs w:val="1"/>
          <w:rtl w:val="0"/>
          <w:lang w:val="es-ES_tradnl"/>
        </w:rPr>
        <w:t>c) Direcci</w:t>
      </w:r>
      <w:r>
        <w:rPr>
          <w:rFonts w:hAnsi="gobCL" w:hint="default"/>
          <w:b w:val="1"/>
          <w:bCs w:val="1"/>
          <w:rtl w:val="0"/>
        </w:rPr>
        <w:t>ó</w:t>
      </w:r>
      <w:r>
        <w:rPr>
          <w:rFonts w:ascii="gobCL"/>
          <w:b w:val="1"/>
          <w:bCs w:val="1"/>
          <w:rtl w:val="0"/>
          <w:lang w:val="es-ES_tradnl"/>
        </w:rPr>
        <w:t xml:space="preserve">n Nacional del Servicio Nacional de Pesca y Acuicultura: </w:t>
      </w:r>
      <w:r>
        <w:rPr>
          <w:rFonts w:ascii="gobCL"/>
          <w:b w:val="0"/>
          <w:bCs w:val="0"/>
          <w:rtl w:val="0"/>
        </w:rPr>
        <w:t>Victoria N</w:t>
      </w:r>
      <w:r>
        <w:rPr>
          <w:rFonts w:hAnsi="gobCL" w:hint="default"/>
          <w:b w:val="0"/>
          <w:bCs w:val="0"/>
          <w:rtl w:val="0"/>
        </w:rPr>
        <w:t>°</w:t>
      </w:r>
      <w:r>
        <w:rPr>
          <w:rFonts w:ascii="gobCL"/>
          <w:b w:val="0"/>
          <w:bCs w:val="0"/>
          <w:rtl w:val="0"/>
        </w:rPr>
        <w:t>2832, Valpara</w:t>
      </w:r>
      <w:r>
        <w:rPr>
          <w:rFonts w:hAnsi="gobCL" w:hint="default"/>
          <w:b w:val="0"/>
          <w:bCs w:val="0"/>
          <w:rtl w:val="0"/>
        </w:rPr>
        <w:t>í</w:t>
      </w:r>
      <w:r>
        <w:rPr>
          <w:rFonts w:ascii="gobCL"/>
          <w:b w:val="0"/>
          <w:bCs w:val="0"/>
          <w:rtl w:val="0"/>
        </w:rPr>
        <w:t>so.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</w:rPr>
      </w:pPr>
      <w:r>
        <w:rPr>
          <w:rFonts w:ascii="gobCL"/>
          <w:b w:val="1"/>
          <w:bCs w:val="1"/>
          <w:rtl w:val="0"/>
          <w:lang w:val="es-ES_tradnl"/>
        </w:rPr>
        <w:t>d) Direcciones Regionales u Oficinas Comunales del Servicio Nacional de Pesca y Acuicultura.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0"/>
          <w:bCs w:val="0"/>
        </w:rPr>
      </w:pPr>
      <w:r>
        <w:rPr>
          <w:rFonts w:ascii="gobCL"/>
          <w:b w:val="1"/>
          <w:bCs w:val="1"/>
          <w:rtl w:val="0"/>
          <w:lang w:val="it-IT"/>
        </w:rPr>
        <w:t xml:space="preserve">Formato Digital: 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b w:val="1"/>
          <w:bCs w:val="1"/>
          <w:rtl w:val="0"/>
        </w:rPr>
        <w:t>a)</w:t>
      </w:r>
      <w:r>
        <w:rPr>
          <w:rFonts w:ascii="gobCL"/>
          <w:rtl w:val="0"/>
          <w:lang w:val="es-ES_tradnl"/>
        </w:rPr>
        <w:t xml:space="preserve"> El documento se encontrar</w:t>
      </w:r>
      <w:r>
        <w:rPr>
          <w:rFonts w:hAnsi="gobCL" w:hint="default"/>
          <w:rtl w:val="0"/>
        </w:rPr>
        <w:t xml:space="preserve">á </w:t>
      </w:r>
      <w:r>
        <w:rPr>
          <w:rFonts w:ascii="gobCL"/>
          <w:rtl w:val="0"/>
          <w:lang w:val="es-ES_tradnl"/>
        </w:rPr>
        <w:t>disponible en el portal web de la Subsecretar</w:t>
      </w:r>
      <w:r>
        <w:rPr>
          <w:rFonts w:hAnsi="gobCL" w:hint="default"/>
          <w:rtl w:val="0"/>
        </w:rPr>
        <w:t>í</w:t>
      </w:r>
      <w:r>
        <w:rPr>
          <w:rFonts w:ascii="gobCL"/>
          <w:rtl w:val="0"/>
          <w:lang w:val="es-ES_tradnl"/>
        </w:rPr>
        <w:t xml:space="preserve">a de Pesca y Acuicultura </w:t>
      </w:r>
      <w:r>
        <w:rPr>
          <w:rFonts w:ascii="gobCL"/>
          <w:b w:val="1"/>
          <w:bCs w:val="1"/>
          <w:rtl w:val="0"/>
        </w:rPr>
        <w:t>www.subpesca.cl.</w:t>
      </w:r>
      <w:r>
        <w:rPr>
          <w:rFonts w:ascii="gobCL"/>
          <w:rtl w:val="0"/>
        </w:rPr>
        <w:t xml:space="preserve"> 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b w:val="1"/>
          <w:bCs w:val="1"/>
          <w:rtl w:val="0"/>
        </w:rPr>
        <w:t xml:space="preserve">b) </w:t>
      </w:r>
      <w:r>
        <w:rPr>
          <w:rFonts w:ascii="gobCL"/>
          <w:rtl w:val="0"/>
        </w:rPr>
        <w:t>Se dispondr</w:t>
      </w:r>
      <w:r>
        <w:rPr>
          <w:rFonts w:hAnsi="gobCL" w:hint="default"/>
          <w:rtl w:val="0"/>
        </w:rPr>
        <w:t xml:space="preserve">á </w:t>
      </w:r>
      <w:r>
        <w:rPr>
          <w:rFonts w:ascii="gobCL"/>
          <w:rtl w:val="0"/>
          <w:lang w:val="es-ES_tradnl"/>
        </w:rPr>
        <w:t>del siguiente correo electr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it-IT"/>
        </w:rPr>
        <w:t xml:space="preserve">nico </w:t>
      </w:r>
      <w:r>
        <w:rPr>
          <w:rFonts w:ascii="gobCL"/>
          <w:b w:val="1"/>
          <w:bCs w:val="1"/>
          <w:rtl w:val="0"/>
          <w:lang w:val="es-ES_tradnl"/>
        </w:rPr>
        <w:t>talleresparticipativos@subpesca.cl</w:t>
      </w:r>
      <w:r>
        <w:rPr>
          <w:rFonts w:ascii="gobCL"/>
          <w:rtl w:val="0"/>
          <w:lang w:val="es-ES_tradnl"/>
        </w:rPr>
        <w:t>, para el env</w:t>
      </w:r>
      <w:r>
        <w:rPr>
          <w:rFonts w:hAnsi="gobCL" w:hint="default"/>
          <w:rtl w:val="0"/>
        </w:rPr>
        <w:t>í</w:t>
      </w:r>
      <w:r>
        <w:rPr>
          <w:rFonts w:ascii="gobCL"/>
          <w:rtl w:val="0"/>
          <w:lang w:val="it-IT"/>
        </w:rPr>
        <w:t xml:space="preserve">o del documento digital. 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0"/>
          <w:bCs w:val="0"/>
          <w:color w:val="000000"/>
          <w:sz w:val="24"/>
          <w:szCs w:val="24"/>
        </w:rPr>
      </w:pPr>
      <w:r>
        <w:rPr>
          <w:rFonts w:ascii="gobCL"/>
          <w:b w:val="1"/>
          <w:bCs w:val="1"/>
          <w:color w:val="00acc6"/>
          <w:sz w:val="26"/>
          <w:szCs w:val="26"/>
          <w:rtl w:val="0"/>
          <w:lang w:val="es-ES_tradnl"/>
        </w:rPr>
        <w:t>PLAZOS</w:t>
      </w:r>
    </w:p>
    <w:p>
      <w:pPr>
        <w:pStyle w:val="Por omisión"/>
        <w:spacing w:line="288" w:lineRule="auto"/>
        <w:rPr>
          <w:rFonts w:ascii="gobCL" w:cs="gobCL" w:hAnsi="gobCL" w:eastAsia="gobCL"/>
        </w:rPr>
      </w:pPr>
      <w:r>
        <w:rPr>
          <w:rFonts w:ascii="gobCL"/>
          <w:rtl w:val="0"/>
          <w:lang w:val="es-ES_tradnl"/>
        </w:rPr>
        <w:t>El plazo de recepci</w:t>
      </w:r>
      <w:r>
        <w:rPr>
          <w:rFonts w:hAnsi="gobCL" w:hint="default"/>
          <w:rtl w:val="0"/>
        </w:rPr>
        <w:t>ó</w:t>
      </w:r>
      <w:r>
        <w:rPr>
          <w:rFonts w:ascii="gobCL"/>
          <w:rtl w:val="0"/>
          <w:lang w:val="es-ES_tradnl"/>
        </w:rPr>
        <w:t>n de las propuestas ser</w:t>
      </w:r>
      <w:r>
        <w:rPr>
          <w:rFonts w:hAnsi="gobCL" w:hint="default"/>
          <w:rtl w:val="0"/>
        </w:rPr>
        <w:t xml:space="preserve">á </w:t>
      </w:r>
      <w:r>
        <w:rPr>
          <w:rFonts w:ascii="gobCL"/>
          <w:rtl w:val="0"/>
          <w:lang w:val="es-ES_tradnl"/>
        </w:rPr>
        <w:t xml:space="preserve">hasta </w:t>
      </w:r>
      <w:r>
        <w:rPr>
          <w:rFonts w:ascii="gobCL"/>
          <w:b w:val="1"/>
          <w:bCs w:val="1"/>
          <w:rtl w:val="0"/>
          <w:lang w:val="es-ES_tradnl"/>
        </w:rPr>
        <w:t>19 de julio del 2017</w:t>
      </w:r>
      <w:r>
        <w:rPr>
          <w:rFonts w:ascii="gobCL"/>
          <w:rtl w:val="0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color w:val="00acc6"/>
          <w:sz w:val="24"/>
          <w:szCs w:val="24"/>
        </w:rPr>
      </w:pPr>
      <w:r>
        <w:rPr>
          <w:rFonts w:ascii="gobCL" w:cs="gobCL" w:hAnsi="gobCL" w:eastAsia="gobCL"/>
          <w:color w:val="00acc6"/>
          <w:sz w:val="24"/>
          <w:szCs w:val="24"/>
        </w:rPr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margin">
              <wp:posOffset>-16509</wp:posOffset>
            </wp:positionH>
            <wp:positionV relativeFrom="line">
              <wp:posOffset>513522</wp:posOffset>
            </wp:positionV>
            <wp:extent cx="6645658" cy="882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58" cy="88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obCL"/>
          <w:b w:val="1"/>
          <w:bCs w:val="1"/>
          <w:color w:val="00acc6"/>
          <w:sz w:val="24"/>
          <w:szCs w:val="24"/>
          <w:rtl w:val="0"/>
          <w:lang w:val="es-ES_tradnl"/>
        </w:rPr>
        <w:t xml:space="preserve">Recuerde: </w:t>
      </w:r>
      <w:r>
        <w:rPr>
          <w:rFonts w:ascii="gobCL"/>
          <w:color w:val="00acc6"/>
          <w:sz w:val="24"/>
          <w:szCs w:val="24"/>
          <w:rtl w:val="0"/>
          <w:lang w:val="es-ES_tradnl"/>
        </w:rPr>
        <w:t>La organizaci</w:t>
      </w:r>
      <w:r>
        <w:rPr>
          <w:rFonts w:hAnsi="gobCL" w:hint="default"/>
          <w:color w:val="00acc6"/>
          <w:sz w:val="24"/>
          <w:szCs w:val="24"/>
          <w:rtl w:val="0"/>
        </w:rPr>
        <w:t>ó</w:t>
      </w:r>
      <w:r>
        <w:rPr>
          <w:rFonts w:ascii="gobCL"/>
          <w:color w:val="00acc6"/>
          <w:sz w:val="24"/>
          <w:szCs w:val="24"/>
          <w:rtl w:val="0"/>
          <w:lang w:val="es-ES_tradnl"/>
        </w:rPr>
        <w:t>n a la que representa, puede entregar cuantas problem</w:t>
      </w:r>
      <w:r>
        <w:rPr>
          <w:rFonts w:hAnsi="gobCL" w:hint="default"/>
          <w:color w:val="00acc6"/>
          <w:sz w:val="24"/>
          <w:szCs w:val="24"/>
          <w:rtl w:val="0"/>
        </w:rPr>
        <w:t>á</w:t>
      </w:r>
      <w:r>
        <w:rPr>
          <w:rFonts w:ascii="gobCL"/>
          <w:color w:val="00acc6"/>
          <w:sz w:val="24"/>
          <w:szCs w:val="24"/>
          <w:rtl w:val="0"/>
          <w:lang w:val="es-ES_tradnl"/>
        </w:rPr>
        <w:t>ticas y propuestas estime conveniente.</w:t>
      </w:r>
    </w:p>
    <w:p>
      <w:pPr>
        <w:pStyle w:val="Por omisión"/>
        <w:spacing w:line="288" w:lineRule="auto"/>
        <w:rPr>
          <w:rFonts w:ascii="gobCL" w:cs="gobCL" w:hAnsi="gobCL" w:eastAsia="gobCL"/>
          <w:color w:val="000000"/>
          <w:sz w:val="24"/>
          <w:szCs w:val="24"/>
          <w:u w:color="000000"/>
          <w:rtl w:val="0"/>
        </w:rPr>
      </w:pPr>
      <w:r>
        <w:rPr>
          <w:rFonts w:ascii="gobCL"/>
          <w:b w:val="1"/>
          <w:bCs w:val="1"/>
          <w:color w:val="00acc6"/>
          <w:sz w:val="28"/>
          <w:szCs w:val="28"/>
          <w:u w:color="00acc6"/>
          <w:rtl w:val="0"/>
          <w:lang w:val="pt-PT"/>
        </w:rPr>
        <w:t>ANEXO I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A continuaci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n se adjunta el Anexo I, que corresponde a las Recomendaciones que entreg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 xml:space="preserve">ó 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la FAO en su informe correspondiente a la 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Asistencia para la revisi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n de la Ley General de Pesca y Acuicultura, en el marco de los instrumentos, acuerdos y buenas pr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c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 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ticas internacionales para la sustentabilidad y buena gobernanza del sector pesquero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”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1. Objetivos y principios de la Ley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a)</w:t>
      </w:r>
      <w:r>
        <w:rPr>
          <w:rFonts w:hAnsi="gobCL" w:hint="default"/>
          <w:sz w:val="22"/>
          <w:szCs w:val="22"/>
          <w:rtl w:val="0"/>
          <w:lang w:val="es-ES_tradnl"/>
        </w:rPr>
        <w:t xml:space="preserve"> “</w:t>
      </w:r>
      <w:r>
        <w:rPr>
          <w:rFonts w:ascii="gobCL"/>
          <w:sz w:val="22"/>
          <w:szCs w:val="22"/>
          <w:rtl w:val="0"/>
          <w:lang w:val="es-ES_tradnl"/>
        </w:rPr>
        <w:t>Ser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 recomendable que en la aplicaci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uso sustentable a largo plazo se avance en la incorporaci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elementos que contribuyan no solo a la sostenibilidad de los recursos, sino tambi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n a la del medio ambiente, la econ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mica y la social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b)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Es recomendable revisar la conveniencia de continuar utilizando el Rendimiento M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ximo Sostenible (RMS) como punto de referencia objetivo, en virtud de que limita la administraci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pesquera al no incorporar consideraciones de orden social, econ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mico y ecol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gico que son parte de un enfoque ecosist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mico de la pesca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c)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En el contexto de la aplicaci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principio precautorio y en el caso de que se mantenga como indicador de referencia, se recomienda usar el RMS s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lo como el l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mite superior de una banda (punto de referencia limite o umbral) en la cual puede fluctuar la biomasa, y no como el volumen de captura meta del manejo pesquero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d)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cons</w:t>
      </w:r>
      <w:r>
        <w:rPr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0</wp:posOffset>
            </wp:positionV>
            <wp:extent cx="1628102" cy="148316"/>
            <wp:effectExtent l="0" t="0" r="0" b="0"/>
            <wp:wrapThrough wrapText="bothSides" distL="152400" distR="152400">
              <wp:wrapPolygon edited="1">
                <wp:start x="0" y="0"/>
                <wp:lineTo x="0" y="19800"/>
                <wp:lineTo x="21433" y="19800"/>
                <wp:lineTo x="21433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4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02" cy="148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453643</wp:posOffset>
            </wp:positionH>
            <wp:positionV relativeFrom="page">
              <wp:posOffset>9887321</wp:posOffset>
            </wp:positionV>
            <wp:extent cx="6645658" cy="882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3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58" cy="88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obCL"/>
          <w:sz w:val="22"/>
          <w:szCs w:val="22"/>
          <w:rtl w:val="0"/>
          <w:lang w:val="es-ES_tradnl"/>
        </w:rPr>
        <w:t>idera apropiado clarificar los criterios y directrices que se emplean en la aplicaci</w:t>
      </w:r>
      <w:r>
        <w:rPr>
          <w:rtl w:val="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453643</wp:posOffset>
            </wp:positionH>
            <wp:positionV relativeFrom="page">
              <wp:posOffset>9887321</wp:posOffset>
            </wp:positionV>
            <wp:extent cx="6645658" cy="882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3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58" cy="88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0</wp:posOffset>
            </wp:positionV>
            <wp:extent cx="1628102" cy="148316"/>
            <wp:effectExtent l="0" t="0" r="0" b="0"/>
            <wp:wrapThrough wrapText="bothSides" distL="152400" distR="152400">
              <wp:wrapPolygon edited="1">
                <wp:start x="0" y="0"/>
                <wp:lineTo x="0" y="19800"/>
                <wp:lineTo x="21433" y="19800"/>
                <wp:lineTo x="21433" y="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4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02" cy="148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enfoque precautorio, incluyendo el establecimiento de un sistema para mejorar la obtenci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informaci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cient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fica relevante, la instauraci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niveles de referencia, informaci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relativa a las condiciones oce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nicas, medioambientales y socioecon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micas, la necesidad de establecer programas de obtenci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datos y de investigaci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n, evaluar los efectos de la pesca sobre las especies capturadas incidentalmente y las especies asociadas o dependientes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e)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 importante que se extienda mecanismos de consulta p</w:t>
      </w:r>
      <w:r>
        <w:rPr>
          <w:rFonts w:hAnsi="gobCL" w:hint="default"/>
          <w:sz w:val="22"/>
          <w:szCs w:val="22"/>
          <w:rtl w:val="0"/>
          <w:lang w:val="es-ES_tradnl"/>
        </w:rPr>
        <w:t>ú</w:t>
      </w:r>
      <w:r>
        <w:rPr>
          <w:rFonts w:ascii="gobCL"/>
          <w:sz w:val="22"/>
          <w:szCs w:val="22"/>
          <w:rtl w:val="0"/>
          <w:lang w:val="es-ES_tradnl"/>
        </w:rPr>
        <w:t>blica a los planes de manejo contemplados en el art. 8 de la LGPA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f)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considera recomendable revisar, de acuerdo con la naturaleza de la pesquer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a, la posibilidad de ampliar el n</w:t>
      </w:r>
      <w:r>
        <w:rPr>
          <w:rFonts w:hAnsi="gobCL" w:hint="default"/>
          <w:sz w:val="22"/>
          <w:szCs w:val="22"/>
          <w:rtl w:val="0"/>
          <w:lang w:val="es-ES_tradnl"/>
        </w:rPr>
        <w:t>ú</w:t>
      </w:r>
      <w:r>
        <w:rPr>
          <w:rFonts w:ascii="gobCL"/>
          <w:sz w:val="22"/>
          <w:szCs w:val="22"/>
          <w:rtl w:val="0"/>
          <w:lang w:val="es-ES_tradnl"/>
        </w:rPr>
        <w:t>mero de cupos que integran los comit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s de manejo, garantizando las particularidades del sistema pesquero de las diversas regiones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g)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 recomendable que se incluyan previsiones sobre el cambio clim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tico a nivel normativo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 xml:space="preserve">. 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h)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que la LGPA, dentro de sus principios rectores, incluya expresamente a la seguridad alimentaria y nutricional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numPr>
          <w:ilvl w:val="0"/>
          <w:numId w:val="3"/>
        </w:numPr>
        <w:bidi w:val="0"/>
        <w:spacing w:line="288" w:lineRule="auto"/>
        <w:ind w:left="360" w:right="0" w:hanging="360"/>
        <w:jc w:val="left"/>
        <w:rPr>
          <w:rFonts w:ascii="gobCL" w:cs="gobCL" w:hAnsi="gobCL" w:eastAsia="gobCL"/>
          <w:position w:val="0"/>
          <w:sz w:val="22"/>
          <w:szCs w:val="22"/>
          <w:rtl w:val="0"/>
        </w:rPr>
      </w:pPr>
      <w:r>
        <w:rPr>
          <w:rFonts w:ascii="gobCL"/>
          <w:sz w:val="22"/>
          <w:szCs w:val="22"/>
          <w:rtl w:val="0"/>
          <w:lang w:val="es-ES_tradnl"/>
        </w:rPr>
        <w:t>Ser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 deseable que existiera un reconocimiento expreso en la normativa pesquera de una pol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tica de inocuidad alimentaria y trazabilidad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2. Pol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í</w:t>
      </w:r>
      <w:r>
        <w:rPr>
          <w:rFonts w:ascii="gobCL"/>
          <w:b w:val="1"/>
          <w:bCs w:val="1"/>
          <w:sz w:val="22"/>
          <w:szCs w:val="22"/>
          <w:rtl w:val="0"/>
          <w:lang w:val="fr-FR"/>
        </w:rPr>
        <w:t>tica Pesquera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avanzar en el dise</w:t>
      </w:r>
      <w:r>
        <w:rPr>
          <w:rFonts w:hAnsi="gobCL" w:hint="default"/>
          <w:sz w:val="22"/>
          <w:szCs w:val="22"/>
          <w:rtl w:val="0"/>
          <w:lang w:val="es-ES_tradnl"/>
        </w:rPr>
        <w:t>ñ</w:t>
      </w:r>
      <w:r>
        <w:rPr>
          <w:rFonts w:ascii="gobCL"/>
          <w:sz w:val="22"/>
          <w:szCs w:val="22"/>
          <w:rtl w:val="0"/>
          <w:lang w:val="es-ES_tradnl"/>
        </w:rPr>
        <w:t>o, elaboraci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it-IT"/>
        </w:rPr>
        <w:t>n e implementaci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la pol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tica pesquera nacional de forma participativa e integral, lo que facilitar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 la posibilidad de compatibilizar entre la visi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con que se enfoca el desarrollo del sector pesquero en la institucionalidad contemplada en la LGPA y la visi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gobierno de Chile, a trav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s de la Agenda de Productividad, Innovaci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y Crecimiento (2014-2018)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3. Institucionalidad y medidas de conservaci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n y manejo sostenible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a)</w:t>
      </w:r>
      <w:r>
        <w:rPr>
          <w:rFonts w:hAnsi="gobCL" w:hint="default"/>
          <w:sz w:val="22"/>
          <w:szCs w:val="22"/>
          <w:rtl w:val="0"/>
          <w:lang w:val="es-ES_tradnl"/>
        </w:rPr>
        <w:t xml:space="preserve"> “</w:t>
      </w:r>
      <w:r>
        <w:rPr>
          <w:rFonts w:ascii="gobCL"/>
          <w:sz w:val="22"/>
          <w:szCs w:val="22"/>
          <w:rtl w:val="0"/>
          <w:lang w:val="es-ES_tradnl"/>
        </w:rPr>
        <w:t>Se considera que esta clarificaci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 xml:space="preserve">n es </w:t>
      </w:r>
      <w:r>
        <w:rPr>
          <w:rFonts w:hAnsi="gobCL" w:hint="default"/>
          <w:sz w:val="22"/>
          <w:szCs w:val="22"/>
          <w:rtl w:val="0"/>
          <w:lang w:val="es-ES_tradnl"/>
        </w:rPr>
        <w:t>ú</w:t>
      </w:r>
      <w:r>
        <w:rPr>
          <w:rFonts w:ascii="gobCL"/>
          <w:sz w:val="22"/>
          <w:szCs w:val="22"/>
          <w:rtl w:val="0"/>
          <w:lang w:val="es-ES_tradnl"/>
        </w:rPr>
        <w:t>til a la hora de la aplicaci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un enfoque ecosist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mico de modo que se establezcan claramente las responsabilidades de cada autoridad y se permita identificar vac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os que existan en la asignaci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funciones ante nuevos desaf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os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b)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sugiere revisar y evaluar el proceso de implementaci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y gesti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en las medidas de administraci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 xml:space="preserve">n que lleva a cabo la Subpesca, en particular: 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hAnsi="Helvetica Neue" w:hint="default"/>
          <w:sz w:val="22"/>
          <w:szCs w:val="22"/>
          <w:rtl w:val="0"/>
          <w:lang w:val="es-ES_tradnl"/>
        </w:rPr>
        <w:t xml:space="preserve">• </w:t>
      </w:r>
      <w:r>
        <w:rPr>
          <w:rFonts w:ascii="gobCL"/>
          <w:sz w:val="22"/>
          <w:szCs w:val="22"/>
          <w:rtl w:val="0"/>
          <w:lang w:val="es-ES_tradnl"/>
        </w:rPr>
        <w:t>La descentralizaci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las facultades de toma decisiones a favor de las Direcciones Zonales de Pesca (DZP), particularmente en lo que se refiere a medidas de administraci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que pueden ser decididas en forma oportuna y con informaci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relevante a nivel local</w:t>
      </w:r>
      <w:r>
        <w:rPr>
          <w:rFonts w:hAnsi="gobCL" w:hint="default"/>
          <w:sz w:val="22"/>
          <w:szCs w:val="22"/>
          <w:rtl w:val="0"/>
          <w:lang w:val="es-ES_tradnl"/>
        </w:rPr>
        <w:t>¸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hAnsi="Helvetica Neue" w:hint="default"/>
          <w:sz w:val="22"/>
          <w:szCs w:val="22"/>
          <w:rtl w:val="0"/>
          <w:lang w:val="es-ES_tradnl"/>
        </w:rPr>
        <w:t xml:space="preserve">• • </w:t>
      </w:r>
      <w:r>
        <w:rPr>
          <w:rFonts w:ascii="gobCL"/>
          <w:sz w:val="22"/>
          <w:szCs w:val="22"/>
          <w:rtl w:val="0"/>
          <w:lang w:val="es-ES_tradnl"/>
        </w:rPr>
        <w:t>La administraci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acuerdo al enfoque ecosist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mico</w:t>
      </w:r>
      <w:r>
        <w:rPr>
          <w:rFonts w:hAnsi="gobCL" w:hint="default"/>
          <w:sz w:val="22"/>
          <w:szCs w:val="22"/>
          <w:rtl w:val="0"/>
          <w:lang w:val="es-ES_tradnl"/>
        </w:rPr>
        <w:t>¸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hAnsi="Helvetica Neue" w:hint="default"/>
          <w:sz w:val="22"/>
          <w:szCs w:val="22"/>
          <w:rtl w:val="0"/>
          <w:lang w:val="es-ES_tradnl"/>
        </w:rPr>
        <w:t xml:space="preserve">• • </w:t>
      </w:r>
      <w:r>
        <w:rPr>
          <w:rFonts w:ascii="gobCL"/>
          <w:sz w:val="22"/>
          <w:szCs w:val="22"/>
          <w:rtl w:val="0"/>
          <w:lang w:val="nl-NL"/>
        </w:rPr>
        <w:t>La coordinaci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con otras instituciones del Estado en aspectos que conciernen al sector pesquero, espec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ficamente en condiciones laborales y seguridad social de los trabajadores, fiscalizaci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n, sanciones, seguridad alimentaria y nutricional, e inocuidad.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c)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Es necesario revisar las facultades con que cuenta el CNP, para evitar duplicidad de funciones y fortalecer la funci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CNP</w:t>
      </w:r>
      <w:r>
        <w:rPr>
          <w:rtl w:val="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0</wp:posOffset>
            </wp:positionV>
            <wp:extent cx="1628102" cy="148316"/>
            <wp:effectExtent l="0" t="0" r="0" b="0"/>
            <wp:wrapThrough wrapText="bothSides" distL="152400" distR="152400">
              <wp:wrapPolygon edited="1">
                <wp:start x="0" y="0"/>
                <wp:lineTo x="0" y="19800"/>
                <wp:lineTo x="21433" y="19800"/>
                <wp:lineTo x="21433" y="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4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02" cy="148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453643</wp:posOffset>
            </wp:positionH>
            <wp:positionV relativeFrom="page">
              <wp:posOffset>9887321</wp:posOffset>
            </wp:positionV>
            <wp:extent cx="6645658" cy="882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3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58" cy="88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obCL"/>
          <w:sz w:val="22"/>
          <w:szCs w:val="22"/>
          <w:rtl w:val="0"/>
          <w:lang w:val="es-ES_tradnl"/>
        </w:rPr>
        <w:t xml:space="preserve"> en materia de pol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tica pesquera y visi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sectorial de largo plazo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 xml:space="preserve">. 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d)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Es recomendable revisar la composici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y el n</w:t>
      </w:r>
      <w:r>
        <w:rPr>
          <w:rFonts w:hAnsi="gobCL" w:hint="default"/>
          <w:sz w:val="22"/>
          <w:szCs w:val="22"/>
          <w:rtl w:val="0"/>
          <w:lang w:val="es-ES_tradnl"/>
        </w:rPr>
        <w:t>ú</w:t>
      </w:r>
      <w:r>
        <w:rPr>
          <w:rFonts w:ascii="gobCL"/>
          <w:sz w:val="22"/>
          <w:szCs w:val="22"/>
          <w:rtl w:val="0"/>
          <w:lang w:val="es-ES_tradnl"/>
        </w:rPr>
        <w:t>mero de miembros del CNP y de los COZOPE, procurando que est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n representados todos los actores relevantes que puedan ser afectados por decisiones que se tomen sobre los recursos hidrobiol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gicos, o que puedan afectar con sus actividades la estabilidad de estos recursos, lo que incluye, cuando sea pertinente, la invitaci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 xml:space="preserve">n a participar en el mismo, puntual o permanente, a representantes de distribuidores, comercializadores y consumidores de productos pesqueros; organizaciones sociales, 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tnicas y civiles; comunidades ind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genas y ONGs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e)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revisar los criterios de selecci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los cient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ficos que componen los CCT para garantizar un alto nivel de preparaci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y participaci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(generando incentivos para asegurar la participaci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los cient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pt-PT"/>
        </w:rPr>
        <w:t>ficos m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 xml:space="preserve">s connotados del 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rea) e independencia de la autoridad pesquera y de intereses econ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micos sectoriales. Una manera de garantizar que se cumplan estos criterios, es establecer incompatibilidad de participaci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en el CCT para los cient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ficos que realizan labores de asesor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 t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cnica a los usuarios de los recursos, erradicando la presencia de investigadores con conflictos de intereses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f)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sugiere tambi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n establecer un procedimiento que provea uniformidad en cuanto a los criterios por los cuales los CCT proponen medidas de ordenaci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n, con el objeto de transparentar los fundamentos de las decisiones tomadas. Tambi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n ser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 importante difundir entre los usuarios tanto los m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todos como los mecanismos que son considerados para la toma de decisiones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g)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considera importante otorgar a los CCT la atribuci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para definir los requerimientos de investigaci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necesarios para el cabal cumplimiento de sus funciones, de modo que cuenten con la informaci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sobre el estado del ecosistema de forma oportuna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h)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evaluar la factibilidad de que un miembro del CM participe de las sesiones de los CCT en estricta calidad de observador, o la celebraci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reuniones de coordinaci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peri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dicas entre los CM y los CCT, que permitan socializar las visiones y planificaciones de cada comit</w:t>
      </w:r>
      <w:r>
        <w:rPr>
          <w:rFonts w:hAnsi="gobCL" w:hint="default"/>
          <w:sz w:val="22"/>
          <w:szCs w:val="22"/>
          <w:rtl w:val="0"/>
          <w:lang w:val="es-ES_tradnl"/>
        </w:rPr>
        <w:t>é”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i)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la incorporaci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 xml:space="preserve">n de al menos un especialista en el 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rea de la bio-econom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fr-FR"/>
        </w:rPr>
        <w:t>a pesquera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4. Planes de Manejo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a)</w:t>
      </w:r>
      <w:r>
        <w:rPr>
          <w:rFonts w:hAnsi="gobCL" w:hint="default"/>
          <w:sz w:val="22"/>
          <w:szCs w:val="22"/>
          <w:rtl w:val="0"/>
          <w:lang w:val="es-ES_tradnl"/>
        </w:rPr>
        <w:t xml:space="preserve"> “</w:t>
      </w:r>
      <w:r>
        <w:rPr>
          <w:rFonts w:ascii="gobCL"/>
          <w:sz w:val="22"/>
          <w:szCs w:val="22"/>
          <w:rtl w:val="0"/>
          <w:lang w:val="es-ES_tradnl"/>
        </w:rPr>
        <w:t>Se recomienda que la consulta p</w:t>
      </w:r>
      <w:r>
        <w:rPr>
          <w:rFonts w:hAnsi="gobCL" w:hint="default"/>
          <w:sz w:val="22"/>
          <w:szCs w:val="22"/>
          <w:rtl w:val="0"/>
          <w:lang w:val="es-ES_tradnl"/>
        </w:rPr>
        <w:t>ú</w:t>
      </w:r>
      <w:r>
        <w:rPr>
          <w:rFonts w:ascii="gobCL"/>
          <w:sz w:val="22"/>
          <w:szCs w:val="22"/>
          <w:rtl w:val="0"/>
          <w:lang w:val="es-ES_tradnl"/>
        </w:rPr>
        <w:t>blica sea extensible a los planes de manejo de todas las pesquer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b)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Es necesario incorporar en un mediano plazo a los Comit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s de Manejo a representantes de usuarios de los ecosistemas marinos costeros, no necesariamente relacionados con la pesca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c)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considera importante incluir acciones pertinentes al cambio clim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tico en la elaboraci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los planes de manejo pesquero, de tal forma que estos instrumentos puedan incluir proyecciones que contemplen distintos escenarios ambientales futuros, con el objeto de tomar las medidas pertinentes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d)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En lo que respecta a la dimensi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social, las medidas de conservaci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y manejo deber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an considerar la importancia de los recursos pesqueros para las comunidades que dependen de las pesquer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as objeto del plan, asegurando la participaci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sostenida de dichas comunidades y procurando minimizar los impacto</w:t>
      </w:r>
      <w:r>
        <w:rPr>
          <w:rtl w:val="0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0</wp:posOffset>
            </wp:positionV>
            <wp:extent cx="1628102" cy="148316"/>
            <wp:effectExtent l="0" t="0" r="0" b="0"/>
            <wp:wrapThrough wrapText="bothSides" distL="152400" distR="152400">
              <wp:wrapPolygon edited="1">
                <wp:start x="0" y="0"/>
                <wp:lineTo x="0" y="19800"/>
                <wp:lineTo x="21433" y="19800"/>
                <wp:lineTo x="21433" y="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4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02" cy="148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453643</wp:posOffset>
            </wp:positionH>
            <wp:positionV relativeFrom="page">
              <wp:posOffset>9887321</wp:posOffset>
            </wp:positionV>
            <wp:extent cx="6645658" cy="882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3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58" cy="88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obCL"/>
          <w:sz w:val="22"/>
          <w:szCs w:val="22"/>
          <w:rtl w:val="0"/>
          <w:lang w:val="es-ES_tradnl"/>
        </w:rPr>
        <w:t>s econ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micos adversos en ellas en la medida de lo posible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e)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que los PM y los programas de recuperaci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sean comunicados al p</w:t>
      </w:r>
      <w:r>
        <w:rPr>
          <w:rFonts w:hAnsi="gobCL" w:hint="default"/>
          <w:sz w:val="22"/>
          <w:szCs w:val="22"/>
          <w:rtl w:val="0"/>
          <w:lang w:val="es-ES_tradnl"/>
        </w:rPr>
        <w:t>ú</w:t>
      </w:r>
      <w:r>
        <w:rPr>
          <w:rFonts w:ascii="gobCL"/>
          <w:sz w:val="22"/>
          <w:szCs w:val="22"/>
          <w:rtl w:val="0"/>
          <w:lang w:val="es-ES_tradnl"/>
        </w:rPr>
        <w:t>blico en general; as</w:t>
      </w:r>
      <w:r>
        <w:rPr>
          <w:rFonts w:hAnsi="gobCL" w:hint="default"/>
          <w:sz w:val="22"/>
          <w:szCs w:val="22"/>
          <w:rtl w:val="0"/>
          <w:lang w:val="es-ES_tradnl"/>
        </w:rPr>
        <w:t xml:space="preserve">í </w:t>
      </w:r>
      <w:r>
        <w:rPr>
          <w:rFonts w:ascii="gobCL"/>
          <w:sz w:val="22"/>
          <w:szCs w:val="22"/>
          <w:rtl w:val="0"/>
          <w:lang w:val="es-ES_tradnl"/>
        </w:rPr>
        <w:t>como los resultados de su implementaci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pt-PT"/>
        </w:rPr>
        <w:t>n informados peri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dicamente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f)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generar un sistema que permita aportar la informaci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cient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it-IT"/>
        </w:rPr>
        <w:t>fica b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sica requerida para la generaci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n, seguimiento y evaluaci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los planes de manejo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5. Regulaci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n al Acceso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a)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revisar la nomenclatura vigente, para distinguir los tipos de pesca artesanal en funci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esfuerzo pesquero y ofrecer marcos normativos diferenciados claros, garantizando el acceso equitativo a los recursos en funci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la capacidad tecnol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pt-PT"/>
        </w:rPr>
        <w:t>gica de cada categor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a. Por ejemplo, entre pesca artesanal de peque</w:t>
      </w:r>
      <w:r>
        <w:rPr>
          <w:rFonts w:hAnsi="gobCL" w:hint="default"/>
          <w:sz w:val="22"/>
          <w:szCs w:val="22"/>
          <w:rtl w:val="0"/>
          <w:lang w:val="es-ES_tradnl"/>
        </w:rPr>
        <w:t>ñ</w:t>
      </w:r>
      <w:r>
        <w:rPr>
          <w:rFonts w:ascii="gobCL"/>
          <w:sz w:val="22"/>
          <w:szCs w:val="22"/>
          <w:rtl w:val="0"/>
          <w:lang w:val="es-ES_tradnl"/>
        </w:rPr>
        <w:t>a escala y pesca artesanal de mediana escala. Esta reclasificaci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deber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 hacerse con el concurso de los diversos actores sectoriales involucrados, siendo el objetivo central evitar la sobre-capacidad de pesca, la equidad en la asignaci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y la sostenibilidad de los recursos pesqueros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b)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que el sistema de regulaci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al acceso a la pesca artesanal sea revisado a la luz de una pol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tica que incorpore el combate a la pesca INDNR, tanto en lo internacional como en lo dom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stico, considerando los vac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os que existen en su implementaci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n, pero al mismo tiempo con participaci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los actores en su dise</w:t>
      </w:r>
      <w:r>
        <w:rPr>
          <w:rFonts w:hAnsi="gobCL" w:hint="default"/>
          <w:sz w:val="22"/>
          <w:szCs w:val="22"/>
          <w:rtl w:val="0"/>
          <w:lang w:val="es-ES_tradnl"/>
        </w:rPr>
        <w:t>ñ</w:t>
      </w:r>
      <w:r>
        <w:rPr>
          <w:rFonts w:ascii="gobCL"/>
          <w:sz w:val="22"/>
          <w:szCs w:val="22"/>
          <w:rtl w:val="0"/>
          <w:lang w:val="es-ES_tradnl"/>
        </w:rPr>
        <w:t>o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c)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reconocer y garantizar los derechos de los pueblos originarios a los recursos pesqueros, sin detrimento de los derechos que legalmente corresponden a otros usuarios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d)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hacer un diagn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stico del estado actual de los recursos pesqueros continentales, as</w:t>
      </w:r>
      <w:r>
        <w:rPr>
          <w:rFonts w:hAnsi="gobCL" w:hint="default"/>
          <w:sz w:val="22"/>
          <w:szCs w:val="22"/>
          <w:rtl w:val="0"/>
          <w:lang w:val="es-ES_tradnl"/>
        </w:rPr>
        <w:t xml:space="preserve">í </w:t>
      </w:r>
      <w:r>
        <w:rPr>
          <w:rFonts w:ascii="gobCL"/>
          <w:sz w:val="22"/>
          <w:szCs w:val="22"/>
          <w:rtl w:val="0"/>
          <w:lang w:val="es-ES_tradnl"/>
        </w:rPr>
        <w:t>como el dimensionamiento de la masa de usuarios, y elaborar legislaci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espec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fica para su regulaci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n, preferiblemente en el marco de la LGPA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6. 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Fonts w:ascii="gobCL"/>
          <w:b w:val="1"/>
          <w:bCs w:val="1"/>
          <w:sz w:val="22"/>
          <w:szCs w:val="22"/>
          <w:rtl w:val="0"/>
          <w:lang w:val="pt-PT"/>
        </w:rPr>
        <w:t>reas Marinas Protegidas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a)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 xml:space="preserve">Se recomienda que la LGPA defina expresamente el concepto de 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 xml:space="preserve">rea Marina Protegida y contar con un apartado especial para 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reas Marinas Protegidas, que permita una gesti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integrada de todos estos espacios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b)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sugiere que para la definici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y administraci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 xml:space="preserve">n de las 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reas marinas protegidas se defina un procedimiento participativo que contemple las comunidades locales y su relaci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con el territorio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7. R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gimen de Cooperaci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n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a)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fortalecer la cooperaci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con los pa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fr-FR"/>
        </w:rPr>
        <w:t>ses lim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trofes para garantizar la sostenibilidad de los recursos compartidos que actualmente se administran en forma independiente por cada pa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b)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debe propender a que el CCT nacional interact</w:t>
      </w:r>
      <w:r>
        <w:rPr>
          <w:rFonts w:hAnsi="gobCL" w:hint="default"/>
          <w:sz w:val="22"/>
          <w:szCs w:val="22"/>
          <w:rtl w:val="0"/>
          <w:lang w:val="es-ES_tradnl"/>
        </w:rPr>
        <w:t>ú</w:t>
      </w:r>
      <w:r>
        <w:rPr>
          <w:rFonts w:ascii="gobCL"/>
          <w:sz w:val="22"/>
          <w:szCs w:val="22"/>
          <w:rtl w:val="0"/>
          <w:lang w:val="es-ES_tradnl"/>
        </w:rPr>
        <w:t>e con el Comit</w:t>
      </w:r>
      <w:r>
        <w:rPr>
          <w:rFonts w:hAnsi="gobCL" w:hint="default"/>
          <w:sz w:val="22"/>
          <w:szCs w:val="22"/>
          <w:rtl w:val="0"/>
          <w:lang w:val="es-ES_tradnl"/>
        </w:rPr>
        <w:t xml:space="preserve">é </w:t>
      </w:r>
      <w:r>
        <w:rPr>
          <w:rFonts w:ascii="gobCL"/>
          <w:sz w:val="22"/>
          <w:szCs w:val="22"/>
          <w:rtl w:val="0"/>
          <w:lang w:val="es-ES_tradnl"/>
        </w:rPr>
        <w:t>Cient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fico del Tratado u Organizaci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Internacional que se trate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8. Investigaci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n para la administraci</w:t>
      </w:r>
      <w:r>
        <w:rPr>
          <w:rFonts w:hAnsi="gobC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gobCL"/>
          <w:b w:val="1"/>
          <w:bCs w:val="1"/>
          <w:sz w:val="22"/>
          <w:szCs w:val="22"/>
          <w:rtl w:val="0"/>
          <w:lang w:val="fr-FR"/>
        </w:rPr>
        <w:t>n Pesquera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a)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la revisi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los mecanismos de asignaci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presupuestal al IFOP, para la investigaci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rutinaria relacionada con el monitoreo y la evaluaci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estado de los recursos pesqueros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b)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Es recomendable, incorporar de la forma m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s amplia posible a los usuarios de los recursos tanto en los procesos de definici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objetivos de investigaci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n, como en los procesos mismos de generaci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informaci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a trav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s de la investigaci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pesquera; esto es, ampliar la incipiente inclusi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pescadores, tanto industriales como artesanales, seg</w:t>
      </w:r>
      <w:r>
        <w:rPr>
          <w:rFonts w:hAnsi="gobCL" w:hint="default"/>
          <w:sz w:val="22"/>
          <w:szCs w:val="22"/>
          <w:rtl w:val="0"/>
          <w:lang w:val="es-ES_tradnl"/>
        </w:rPr>
        <w:t>ú</w:t>
      </w:r>
      <w:r>
        <w:rPr>
          <w:rFonts w:ascii="gobCL"/>
          <w:sz w:val="22"/>
          <w:szCs w:val="22"/>
          <w:rtl w:val="0"/>
          <w:lang w:val="es-ES_tradnl"/>
        </w:rPr>
        <w:t>n sea el caso, en los proceso</w:t>
      </w:r>
      <w:r>
        <w:rPr>
          <w:rtl w:val="0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0</wp:posOffset>
            </wp:positionV>
            <wp:extent cx="1628102" cy="148316"/>
            <wp:effectExtent l="0" t="0" r="0" b="0"/>
            <wp:wrapThrough wrapText="bothSides" distL="152400" distR="152400">
              <wp:wrapPolygon edited="1">
                <wp:start x="0" y="0"/>
                <wp:lineTo x="0" y="19800"/>
                <wp:lineTo x="21433" y="19800"/>
                <wp:lineTo x="21433" y="0"/>
                <wp:lineTo x="0" y="0"/>
              </wp:wrapPolygon>
            </wp:wrapThrough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4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02" cy="148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453643</wp:posOffset>
            </wp:positionH>
            <wp:positionV relativeFrom="page">
              <wp:posOffset>9887321</wp:posOffset>
            </wp:positionV>
            <wp:extent cx="6645658" cy="882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3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58" cy="88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obCL"/>
          <w:sz w:val="22"/>
          <w:szCs w:val="22"/>
          <w:rtl w:val="0"/>
          <w:lang w:val="es-ES_tradnl"/>
        </w:rPr>
        <w:t>s que llevan a cabo IFOP y las entidades acad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micas responsables de la evaluaci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estado de los recursos pesqueros, m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s all</w:t>
      </w:r>
      <w:r>
        <w:rPr>
          <w:rFonts w:hAnsi="gobCL" w:hint="default"/>
          <w:sz w:val="22"/>
          <w:szCs w:val="22"/>
          <w:rtl w:val="0"/>
          <w:lang w:val="es-ES_tradnl"/>
        </w:rPr>
        <w:t xml:space="preserve">á </w:t>
      </w:r>
      <w:r>
        <w:rPr>
          <w:rFonts w:ascii="gobCL"/>
          <w:sz w:val="22"/>
          <w:szCs w:val="22"/>
          <w:rtl w:val="0"/>
          <w:lang w:val="es-ES_tradnl"/>
        </w:rPr>
        <w:t>de su participaci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en los CMP. Lo anterior permitir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, por un lado, fortalecer la confianza entre los actores sectoriales en torno a las decisiones de manejo y, por otro, fortalecer la apropiaci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y aplicaci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las medidas de ordenamiento adoptadas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c)</w:t>
      </w:r>
      <w:r>
        <w:rPr>
          <w:rFonts w:hAnsi="gobCL" w:hint="default"/>
          <w:sz w:val="22"/>
          <w:szCs w:val="22"/>
          <w:rtl w:val="0"/>
          <w:lang w:val="es-ES_tradnl"/>
        </w:rPr>
        <w:t xml:space="preserve"> “</w:t>
      </w:r>
      <w:r>
        <w:rPr>
          <w:rFonts w:ascii="gobCL"/>
          <w:sz w:val="22"/>
          <w:szCs w:val="22"/>
          <w:rtl w:val="0"/>
          <w:lang w:val="es-ES_tradnl"/>
        </w:rPr>
        <w:t>Es recomendable la incorporaci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otros actores al Consejo del Fondo de Investigaci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Pesquera para la efectiva aplicaci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EEP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9. Seguimiento, control y vigilancia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a)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acrecentar la capacidad de fiscalizar actividades por parte del Sernapesca a lo largo de la cadena de comercializaci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para lograr un efectivo control y seguimiento de las actividades asociados a recursos hidrobiol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gicos (por ejemplo, a los registros de pescadores artesanales e industriales contemplados en la LGPA, se puede agregar la generaci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un registro de elaboradores y comercializadores de recursos hidrobiol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gicos o productos derivados de ellos, extensivo a todos los agentes que incorporan productos hidrobiol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gicos en sus procesos, con el objeto de ejercer un control m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s efectivo sobre el origen de las capturas y poder implementar sistemas de trazabilidad de los productos, en el marco de un enfoque ecosist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mico para la administraci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las pesquer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b)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mejorar la coordinaci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y articulaci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entre el Sernapesca y otras autoridades encargadas de la fiscalizaci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n, as</w:t>
      </w:r>
      <w:r>
        <w:rPr>
          <w:rFonts w:hAnsi="gobCL" w:hint="default"/>
          <w:sz w:val="22"/>
          <w:szCs w:val="22"/>
          <w:rtl w:val="0"/>
          <w:lang w:val="es-ES_tradnl"/>
        </w:rPr>
        <w:t xml:space="preserve">í </w:t>
      </w:r>
      <w:r>
        <w:rPr>
          <w:rFonts w:ascii="gobCL"/>
          <w:sz w:val="22"/>
          <w:szCs w:val="22"/>
          <w:rtl w:val="0"/>
          <w:lang w:val="es-ES_tradnl"/>
        </w:rPr>
        <w:t>como garantizar los recursos humanos y financieros e implementar la capacitaci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necesaria que permita a los servicios de vigilancia, seguimiento y control realizar su labor en forma eficiente y eficaz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10. Registro de naves y pescadores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a)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Es necesario reevaluar los criterios de inscripci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en el registro artesanal (para embarcaciones y categor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as de pescadores), ya que el sistema actual tiene vac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os que permiten la expansi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esfuerzo pesquero en forma no planificada. Se recomienda revisar la normativa que permite la expansi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esfuerzo pesquero a trav</w:t>
      </w:r>
      <w:r>
        <w:rPr>
          <w:rFonts w:hAnsi="gobCL" w:hint="default"/>
          <w:sz w:val="22"/>
          <w:szCs w:val="22"/>
          <w:rtl w:val="0"/>
          <w:lang w:val="es-ES_tradnl"/>
        </w:rPr>
        <w:t>é</w:t>
      </w:r>
      <w:r>
        <w:rPr>
          <w:rFonts w:ascii="gobCL"/>
          <w:sz w:val="22"/>
          <w:szCs w:val="22"/>
          <w:rtl w:val="0"/>
          <w:lang w:val="es-ES_tradnl"/>
        </w:rPr>
        <w:t>s de la construcci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y posterior incorporaci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a la flota pesquera de embarcaciones sin permiso de acceso. Independientemente de la autoridad que otorga el permiso para construir una nave, el otorgamiento del permiso deber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 especificar el uso al que estar</w:t>
      </w:r>
      <w:r>
        <w:rPr>
          <w:rFonts w:hAnsi="gobCL" w:hint="default"/>
          <w:sz w:val="22"/>
          <w:szCs w:val="22"/>
          <w:rtl w:val="0"/>
          <w:lang w:val="es-ES_tradnl"/>
        </w:rPr>
        <w:t xml:space="preserve">á </w:t>
      </w:r>
      <w:r>
        <w:rPr>
          <w:rFonts w:ascii="gobCL"/>
          <w:sz w:val="22"/>
          <w:szCs w:val="22"/>
          <w:rtl w:val="0"/>
          <w:lang w:val="es-ES_tradnl"/>
        </w:rPr>
        <w:t>destinada, para que, en caso de tratarse de una embarcaci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pesquera, este permiso de construcci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n, sea solo otorgado si es compatible con las pol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ticas y medidas de administraci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pesca vigentes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b)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establecer el impedimento para cualquier autoridad, de otorgar matr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cula nacional a cualquier nave que se encuentre listada en pesca INDNR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c)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requiere una pol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tica de re-inscripci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que considere los casos particulares, esto podr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a ser de la competencia de los CM, definiendo en sus PM. Se recomienda que el sistema de registro para ambos sectores permita su actualizaci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permanente e</w:t>
      </w:r>
      <w:r>
        <w:rPr>
          <w:rtl w:val="0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0</wp:posOffset>
            </wp:positionV>
            <wp:extent cx="1628102" cy="148316"/>
            <wp:effectExtent l="0" t="0" r="0" b="0"/>
            <wp:wrapThrough wrapText="bothSides" distL="152400" distR="152400">
              <wp:wrapPolygon edited="1">
                <wp:start x="0" y="0"/>
                <wp:lineTo x="0" y="19800"/>
                <wp:lineTo x="21433" y="19800"/>
                <wp:lineTo x="21433" y="0"/>
                <wp:lineTo x="0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4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02" cy="148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453643</wp:posOffset>
            </wp:positionH>
            <wp:positionV relativeFrom="page">
              <wp:posOffset>9887321</wp:posOffset>
            </wp:positionV>
            <wp:extent cx="6645658" cy="882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3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58" cy="88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obCL"/>
          <w:sz w:val="22"/>
          <w:szCs w:val="22"/>
          <w:rtl w:val="0"/>
          <w:lang w:val="es-ES_tradnl"/>
        </w:rPr>
        <w:t>n concordancia del esfuerzo pesquero definido, y en su caso, definido en los PM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11. Sistema sancionatorio y delictual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a)</w:t>
      </w:r>
      <w:r>
        <w:rPr>
          <w:rFonts w:hAnsi="gobCL" w:hint="default"/>
          <w:sz w:val="22"/>
          <w:szCs w:val="22"/>
          <w:rtl w:val="0"/>
          <w:lang w:val="es-ES_tradnl"/>
        </w:rPr>
        <w:t xml:space="preserve"> “</w:t>
      </w:r>
      <w:r>
        <w:rPr>
          <w:rFonts w:ascii="gobCL"/>
          <w:sz w:val="22"/>
          <w:szCs w:val="22"/>
          <w:rtl w:val="0"/>
          <w:lang w:val="es-ES_tradnl"/>
        </w:rPr>
        <w:t>Se recomienda revisar el sistema de sanciones existentes y los criterios utilizados para el establecimiento de las multas, estableciendo sanciones que sean efectivamente disuasorias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b)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sugiere evaluar la conveniencia de endurecer las sanciones de car</w:t>
      </w:r>
      <w:r>
        <w:rPr>
          <w:rFonts w:hAnsi="gobCL" w:hint="default"/>
          <w:sz w:val="22"/>
          <w:szCs w:val="22"/>
          <w:rtl w:val="0"/>
          <w:lang w:val="es-ES_tradnl"/>
        </w:rPr>
        <w:t>á</w:t>
      </w:r>
      <w:r>
        <w:rPr>
          <w:rFonts w:ascii="gobCL"/>
          <w:sz w:val="22"/>
          <w:szCs w:val="22"/>
          <w:rtl w:val="0"/>
          <w:lang w:val="es-ES_tradnl"/>
        </w:rPr>
        <w:t>cter administrativo como son la suspensi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licencias o de cuotas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>12. Trabajadores del sector pesquero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a)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requiere prestar atenci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a los derechos y obligaciones espec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ficos de los trabajadores del sector pesquero, tales como el reconocimiento de la actividad como una labor de trabajo de alto riesgo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2"/>
          <w:szCs w:val="22"/>
          <w:rtl w:val="0"/>
        </w:rPr>
      </w:pPr>
      <w:r>
        <w:rPr>
          <w:rFonts w:ascii="gobCL"/>
          <w:b w:val="1"/>
          <w:bCs w:val="1"/>
          <w:sz w:val="22"/>
          <w:szCs w:val="22"/>
          <w:rtl w:val="0"/>
          <w:lang w:val="es-ES_tradnl"/>
        </w:rPr>
        <w:t xml:space="preserve">b) </w:t>
      </w:r>
      <w:r>
        <w:rPr>
          <w:rFonts w:hAnsi="gobCL" w:hint="default"/>
          <w:sz w:val="22"/>
          <w:szCs w:val="22"/>
          <w:rtl w:val="0"/>
          <w:lang w:val="es-ES_tradnl"/>
        </w:rPr>
        <w:t>“</w:t>
      </w:r>
      <w:r>
        <w:rPr>
          <w:rFonts w:ascii="gobCL"/>
          <w:sz w:val="22"/>
          <w:szCs w:val="22"/>
          <w:rtl w:val="0"/>
          <w:lang w:val="es-ES_tradnl"/>
        </w:rPr>
        <w:t>Se recomienda la inserci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del sector pesquero en las pol</w:t>
      </w:r>
      <w:r>
        <w:rPr>
          <w:rFonts w:hAnsi="gobCL" w:hint="default"/>
          <w:sz w:val="22"/>
          <w:szCs w:val="22"/>
          <w:rtl w:val="0"/>
          <w:lang w:val="es-ES_tradnl"/>
        </w:rPr>
        <w:t>í</w:t>
      </w:r>
      <w:r>
        <w:rPr>
          <w:rFonts w:ascii="gobCL"/>
          <w:sz w:val="22"/>
          <w:szCs w:val="22"/>
          <w:rtl w:val="0"/>
          <w:lang w:val="es-ES_tradnl"/>
        </w:rPr>
        <w:t>ticas nacionales de diversificaci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it-IT"/>
        </w:rPr>
        <w:t>n productiva e innovaci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n, con el objeto de mejorar la competitividad del sector pesquero y en previsi</w:t>
      </w:r>
      <w:r>
        <w:rPr>
          <w:rFonts w:hAnsi="gobCL" w:hint="default"/>
          <w:sz w:val="22"/>
          <w:szCs w:val="22"/>
          <w:rtl w:val="0"/>
          <w:lang w:val="es-ES_tradnl"/>
        </w:rPr>
        <w:t>ó</w:t>
      </w:r>
      <w:r>
        <w:rPr>
          <w:rFonts w:ascii="gobCL"/>
          <w:sz w:val="22"/>
          <w:szCs w:val="22"/>
          <w:rtl w:val="0"/>
          <w:lang w:val="es-ES_tradnl"/>
        </w:rPr>
        <w:t>n de necesidades futuras de reducir el esfuerzo pesquero</w:t>
      </w:r>
      <w:r>
        <w:rPr>
          <w:rFonts w:hAnsi="gobCL" w:hint="default"/>
          <w:sz w:val="22"/>
          <w:szCs w:val="22"/>
          <w:rtl w:val="0"/>
          <w:lang w:val="es-ES_tradnl"/>
        </w:rPr>
        <w:t>”</w:t>
      </w:r>
      <w:r>
        <w:rPr>
          <w:rFonts w:ascii="gobCL"/>
          <w:sz w:val="22"/>
          <w:szCs w:val="22"/>
          <w:rtl w:val="0"/>
          <w:lang w:val="es-ES_tradnl"/>
        </w:rPr>
        <w:t>.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4"/>
          <w:szCs w:val="24"/>
          <w:rtl w:val="0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>Glosario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>RMS:</w:t>
      </w:r>
      <w:r>
        <w:rPr>
          <w:rFonts w:ascii="gobCL"/>
          <w:sz w:val="24"/>
          <w:szCs w:val="24"/>
          <w:rtl w:val="0"/>
          <w:lang w:val="es-ES_tradnl"/>
        </w:rPr>
        <w:t xml:space="preserve"> Rendimiento M</w:t>
      </w:r>
      <w:r>
        <w:rPr>
          <w:rFonts w:hAnsi="gobCL" w:hint="default"/>
          <w:sz w:val="24"/>
          <w:szCs w:val="24"/>
          <w:rtl w:val="0"/>
          <w:lang w:val="es-ES_tradnl"/>
        </w:rPr>
        <w:t>á</w:t>
      </w:r>
      <w:r>
        <w:rPr>
          <w:rFonts w:ascii="gobCL"/>
          <w:sz w:val="24"/>
          <w:szCs w:val="24"/>
          <w:rtl w:val="0"/>
          <w:lang w:val="es-ES_tradnl"/>
        </w:rPr>
        <w:t>ximo Sostenible.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>LGPA:</w:t>
      </w:r>
      <w:r>
        <w:rPr>
          <w:rFonts w:ascii="gobCL"/>
          <w:sz w:val="24"/>
          <w:szCs w:val="24"/>
          <w:rtl w:val="0"/>
          <w:lang w:val="es-ES_tradnl"/>
        </w:rPr>
        <w:t xml:space="preserve"> Ley General de Pesca y Acuicultura.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 xml:space="preserve">DZP: </w:t>
      </w:r>
      <w:r>
        <w:rPr>
          <w:rFonts w:ascii="gobCL"/>
          <w:sz w:val="24"/>
          <w:szCs w:val="24"/>
          <w:rtl w:val="0"/>
          <w:lang w:val="es-ES_tradnl"/>
        </w:rPr>
        <w:t>Directores Zonales de Pesca.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>CNP:</w:t>
      </w:r>
      <w:r>
        <w:rPr>
          <w:rFonts w:ascii="gobCL"/>
          <w:sz w:val="24"/>
          <w:szCs w:val="24"/>
          <w:rtl w:val="0"/>
          <w:lang w:val="es-ES_tradnl"/>
        </w:rPr>
        <w:t xml:space="preserve"> Consejo Nacional de Pesca.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 xml:space="preserve">COZOPE: </w:t>
      </w:r>
      <w:r>
        <w:rPr>
          <w:rFonts w:ascii="gobCL"/>
          <w:sz w:val="24"/>
          <w:szCs w:val="24"/>
          <w:rtl w:val="0"/>
          <w:lang w:val="es-ES_tradnl"/>
        </w:rPr>
        <w:t>Consejos Zonales de Pesca.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>CCT:</w:t>
      </w:r>
      <w:r>
        <w:rPr>
          <w:rFonts w:ascii="gobCL"/>
          <w:sz w:val="24"/>
          <w:szCs w:val="24"/>
          <w:rtl w:val="0"/>
          <w:lang w:val="es-ES_tradnl"/>
        </w:rPr>
        <w:t xml:space="preserve"> Comit</w:t>
      </w:r>
      <w:r>
        <w:rPr>
          <w:rFonts w:hAnsi="gobCL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gobCL"/>
          <w:sz w:val="24"/>
          <w:szCs w:val="24"/>
          <w:rtl w:val="0"/>
          <w:lang w:val="es-ES_tradnl"/>
        </w:rPr>
        <w:t>Cient</w:t>
      </w:r>
      <w:r>
        <w:rPr>
          <w:rFonts w:hAnsi="gobCL" w:hint="default"/>
          <w:sz w:val="24"/>
          <w:szCs w:val="24"/>
          <w:rtl w:val="0"/>
          <w:lang w:val="es-ES_tradnl"/>
        </w:rPr>
        <w:t>í</w:t>
      </w:r>
      <w:r>
        <w:rPr>
          <w:rFonts w:ascii="gobCL"/>
          <w:sz w:val="24"/>
          <w:szCs w:val="24"/>
          <w:rtl w:val="0"/>
          <w:lang w:val="pt-PT"/>
        </w:rPr>
        <w:t>fico T</w:t>
      </w:r>
      <w:r>
        <w:rPr>
          <w:rFonts w:hAnsi="gobCL" w:hint="default"/>
          <w:sz w:val="24"/>
          <w:szCs w:val="24"/>
          <w:rtl w:val="0"/>
          <w:lang w:val="es-ES_tradnl"/>
        </w:rPr>
        <w:t>é</w:t>
      </w:r>
      <w:r>
        <w:rPr>
          <w:rFonts w:ascii="gobCL"/>
          <w:sz w:val="24"/>
          <w:szCs w:val="24"/>
          <w:rtl w:val="0"/>
          <w:lang w:val="pt-PT"/>
        </w:rPr>
        <w:t xml:space="preserve">cnico. 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 xml:space="preserve">CM: </w:t>
      </w:r>
      <w:r>
        <w:rPr>
          <w:rFonts w:ascii="gobCL"/>
          <w:sz w:val="24"/>
          <w:szCs w:val="24"/>
          <w:rtl w:val="0"/>
          <w:lang w:val="es-ES_tradnl"/>
        </w:rPr>
        <w:t>Comit</w:t>
      </w:r>
      <w:r>
        <w:rPr>
          <w:rFonts w:hAnsi="gobCL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gobCL"/>
          <w:sz w:val="24"/>
          <w:szCs w:val="24"/>
          <w:rtl w:val="0"/>
          <w:lang w:val="es-ES_tradnl"/>
        </w:rPr>
        <w:t>de Manejo.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</w:r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>PM:</w:t>
      </w:r>
      <w:r>
        <w:rPr>
          <w:rFonts w:ascii="gobCL"/>
          <w:sz w:val="24"/>
          <w:szCs w:val="24"/>
          <w:rtl w:val="0"/>
          <w:lang w:val="es-ES_tradnl"/>
        </w:rPr>
        <w:t xml:space="preserve"> Planes de Manejo. </w:t>
      </w:r>
    </w:p>
    <w:p>
      <w:pPr>
        <w:pStyle w:val="Por omisión"/>
        <w:spacing w:line="288" w:lineRule="auto"/>
        <w:sectPr>
          <w:headerReference w:type="default" r:id="rId7"/>
          <w:footerReference w:type="default" r:id="rId8"/>
          <w:pgSz w:w="11900" w:h="16840" w:orient="portrait"/>
          <w:pgMar w:top="360" w:right="360" w:bottom="360" w:left="720" w:header="709" w:footer="850"/>
          <w:bidi w:val="0"/>
        </w:sect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>Pesca INDNR:</w:t>
      </w:r>
      <w:r>
        <w:rPr>
          <w:rFonts w:ascii="gobCL"/>
          <w:sz w:val="24"/>
          <w:szCs w:val="24"/>
          <w:rtl w:val="0"/>
          <w:lang w:val="es-ES_tradnl"/>
        </w:rPr>
        <w:t xml:space="preserve"> Pesca Ilegal no declarada y no reglamentada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color w:val="00acc6"/>
          <w:sz w:val="28"/>
          <w:szCs w:val="28"/>
          <w:u w:color="00acc6"/>
          <w:rtl w:val="0"/>
        </w:rPr>
      </w:pPr>
      <w:r>
        <w:rPr>
          <w:rFonts w:ascii="gobCL"/>
          <w:b w:val="1"/>
          <w:bCs w:val="1"/>
          <w:color w:val="00acc6"/>
          <w:sz w:val="28"/>
          <w:szCs w:val="28"/>
          <w:u w:color="00acc6"/>
          <w:rtl w:val="0"/>
          <w:lang w:val="pt-PT"/>
        </w:rPr>
        <w:t>ANEXO II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color w:val="00acc6"/>
          <w:sz w:val="28"/>
          <w:szCs w:val="28"/>
          <w:u w:color="00acc6"/>
          <w:rtl w:val="0"/>
        </w:rPr>
      </w:pPr>
      <w:r>
        <w:rPr>
          <w:rFonts w:ascii="gobCL"/>
          <w:b w:val="1"/>
          <w:bCs w:val="1"/>
          <w:color w:val="00acc6"/>
          <w:sz w:val="28"/>
          <w:szCs w:val="28"/>
          <w:u w:color="00acc6"/>
          <w:rtl w:val="0"/>
          <w:lang w:val="es-ES_tradnl"/>
        </w:rPr>
        <w:t>HOJA DE PROPUESTAS</w:t>
      </w:r>
    </w:p>
    <w:p>
      <w:pPr>
        <w:pStyle w:val="Por omisión"/>
        <w:spacing w:line="288" w:lineRule="auto"/>
        <w:rPr>
          <w:rFonts w:ascii="gobCL" w:cs="gobCL" w:hAnsi="gobCL" w:eastAsia="gobCL"/>
          <w:b w:val="1"/>
          <w:bCs w:val="1"/>
          <w:sz w:val="24"/>
          <w:szCs w:val="24"/>
          <w:rtl w:val="0"/>
        </w:r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 xml:space="preserve">Recuerde: Usted puede completar cuantas hojas de propuestas estime </w:t>
      </w:r>
      <w:r>
        <w:rPr>
          <w:rtl w:val="0"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0</wp:posOffset>
            </wp:positionV>
            <wp:extent cx="1628102" cy="148316"/>
            <wp:effectExtent l="0" t="0" r="0" b="0"/>
            <wp:wrapThrough wrapText="bothSides" distL="152400" distR="152400">
              <wp:wrapPolygon edited="1">
                <wp:start x="0" y="0"/>
                <wp:lineTo x="0" y="19800"/>
                <wp:lineTo x="21433" y="19800"/>
                <wp:lineTo x="21433" y="0"/>
                <wp:lineTo x="0" y="0"/>
              </wp:wrapPolygon>
            </wp:wrapThrough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4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02" cy="148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453643</wp:posOffset>
            </wp:positionH>
            <wp:positionV relativeFrom="page">
              <wp:posOffset>9887321</wp:posOffset>
            </wp:positionV>
            <wp:extent cx="6645658" cy="882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3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58" cy="88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 xml:space="preserve">necesarias. 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  <w:r>
        <w:rPr>
          <w:rFonts w:ascii="gobCL"/>
          <w:sz w:val="24"/>
          <w:szCs w:val="24"/>
          <w:rtl w:val="0"/>
          <w:lang w:val="es-ES_tradnl"/>
        </w:rPr>
        <w:t>No olvide tambi</w:t>
      </w:r>
      <w:r>
        <w:rPr>
          <w:rFonts w:hAnsi="gobCL" w:hint="default"/>
          <w:sz w:val="24"/>
          <w:szCs w:val="24"/>
          <w:rtl w:val="0"/>
          <w:lang w:val="es-ES_tradnl"/>
        </w:rPr>
        <w:t>é</w:t>
      </w:r>
      <w:r>
        <w:rPr>
          <w:rFonts w:ascii="gobCL"/>
          <w:sz w:val="24"/>
          <w:szCs w:val="24"/>
          <w:rtl w:val="0"/>
          <w:lang w:val="es-ES_tradnl"/>
        </w:rPr>
        <w:t>n se</w:t>
      </w:r>
      <w:r>
        <w:rPr>
          <w:rFonts w:hAnsi="gobCL" w:hint="default"/>
          <w:sz w:val="24"/>
          <w:szCs w:val="24"/>
          <w:rtl w:val="0"/>
          <w:lang w:val="es-ES_tradnl"/>
        </w:rPr>
        <w:t>ñ</w:t>
      </w:r>
      <w:r>
        <w:rPr>
          <w:rFonts w:ascii="gobCL"/>
          <w:sz w:val="24"/>
          <w:szCs w:val="24"/>
          <w:rtl w:val="0"/>
          <w:lang w:val="es-ES_tradnl"/>
        </w:rPr>
        <w:t>alar cu</w:t>
      </w:r>
      <w:r>
        <w:rPr>
          <w:rFonts w:hAnsi="gobCL" w:hint="default"/>
          <w:sz w:val="24"/>
          <w:szCs w:val="24"/>
          <w:rtl w:val="0"/>
          <w:lang w:val="es-ES_tradnl"/>
        </w:rPr>
        <w:t>á</w:t>
      </w:r>
      <w:r>
        <w:rPr>
          <w:rFonts w:ascii="gobCL"/>
          <w:sz w:val="24"/>
          <w:szCs w:val="24"/>
          <w:rtl w:val="0"/>
          <w:lang w:val="pt-PT"/>
        </w:rPr>
        <w:t>l o cu</w:t>
      </w:r>
      <w:r>
        <w:rPr>
          <w:rFonts w:hAnsi="gobCL" w:hint="default"/>
          <w:sz w:val="24"/>
          <w:szCs w:val="24"/>
          <w:rtl w:val="0"/>
          <w:lang w:val="es-ES_tradnl"/>
        </w:rPr>
        <w:t>á</w:t>
      </w:r>
      <w:r>
        <w:rPr>
          <w:rFonts w:ascii="gobCL"/>
          <w:sz w:val="24"/>
          <w:szCs w:val="24"/>
          <w:rtl w:val="0"/>
          <w:lang w:val="es-ES_tradnl"/>
        </w:rPr>
        <w:t>les de los temas propuestos son prioritaridad.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b w:val="0"/>
          <w:bCs w:val="0"/>
          <w:sz w:val="24"/>
          <w:szCs w:val="24"/>
          <w:rtl w:val="0"/>
          <w:lang w:val="es-ES_tradnl"/>
        </w:rPr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>TEMA Y PROBLEM</w:t>
      </w:r>
      <w:r>
        <w:rPr>
          <w:rFonts w:hAnsi="gobCL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>TICA DETECTADA:</w:t>
      </w: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</w:p>
    <w:p>
      <w:pPr>
        <w:pStyle w:val="Por omisión"/>
        <w:spacing w:line="288" w:lineRule="auto"/>
        <w:rPr>
          <w:rFonts w:ascii="gobCL" w:cs="gobCL" w:hAnsi="gobCL" w:eastAsia="gobCL"/>
          <w:sz w:val="24"/>
          <w:szCs w:val="24"/>
          <w:rtl w:val="0"/>
          <w:lang w:val="es-ES_tradnl"/>
        </w:rPr>
      </w:pPr>
      <w:r>
        <w:rPr>
          <w:rFonts w:ascii="gobCL" w:cs="gobCL" w:hAnsi="gobCL" w:eastAsia="gobCL"/>
          <w:sz w:val="24"/>
          <w:szCs w:val="24"/>
          <w:rtl w:val="0"/>
          <w:lang w:val="es-ES_tradnl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line">
                  <wp:posOffset>230524</wp:posOffset>
                </wp:positionV>
                <wp:extent cx="6251560" cy="1"/>
                <wp:effectExtent l="0" t="0" r="0" b="0"/>
                <wp:wrapTopAndBottom distT="152400" distB="15240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5156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2pt;margin-top:18.2pt;width:492.2pt;height:0.0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Por omisión"/>
        <w:spacing w:line="288" w:lineRule="auto"/>
      </w:pP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>SOLUCI</w:t>
      </w:r>
      <w:r>
        <w:rPr>
          <w:rFonts w:hAnsi="gobC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gobCL"/>
          <w:b w:val="1"/>
          <w:bCs w:val="1"/>
          <w:sz w:val="24"/>
          <w:szCs w:val="24"/>
          <w:rtl w:val="0"/>
          <w:lang w:val="es-ES_tradnl"/>
        </w:rPr>
        <w:t xml:space="preserve">N PROPUESTA:  </w:t>
      </w:r>
      <w:r>
        <w:rPr>
          <w:rFonts w:ascii="gobCL"/>
          <w:sz w:val="24"/>
          <w:szCs w:val="24"/>
          <w:rtl w:val="0"/>
          <w:lang w:val="es-ES_tradnl"/>
        </w:rPr>
        <w:t xml:space="preserve">                                       </w:t>
      </w:r>
    </w:p>
    <w:sectPr>
      <w:headerReference w:type="default" r:id="rId9"/>
      <w:footerReference w:type="default" r:id="rId10"/>
      <w:pgSz w:w="11900" w:h="16840" w:orient="portrait"/>
      <w:pgMar w:top="360" w:right="360" w:bottom="36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obCL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tabs>
        <w:tab w:val="center" w:pos="5410"/>
        <w:tab w:val="right" w:pos="10800"/>
        <w:tab w:val="clear" w:pos="9020"/>
      </w:tabs>
    </w:pPr>
    <w:r>
      <w:rPr>
        <w:rtl w:val="0"/>
      </w:rPr>
      <w:tab/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5</w:t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tabs>
        <w:tab w:val="center" w:pos="5410"/>
        <w:tab w:val="right" w:pos="10800"/>
        <w:tab w:val="clear" w:pos="9020"/>
      </w:tabs>
    </w:pPr>
    <w:r>
      <w:rPr>
        <w:rtl w:val="0"/>
      </w:rPr>
      <w:tab/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8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Roman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rFonts w:ascii="gobCL" w:cs="gobCL" w:hAnsi="gobCL" w:eastAsia="gobCL"/>
        <w:position w:val="0"/>
        <w:sz w:val="22"/>
        <w:szCs w:val="22"/>
      </w:rPr>
    </w:lvl>
    <w:lvl w:ilvl="1">
      <w:start w:val="1"/>
      <w:numFmt w:val="lowerRoman"/>
      <w:suff w:val="tab"/>
      <w:lvlText w:val="%2)"/>
      <w:lvlJc w:val="left"/>
      <w:pPr>
        <w:tabs>
          <w:tab w:val="num" w:pos="690"/>
          <w:tab w:val="clear" w:pos="0"/>
        </w:tabs>
        <w:ind w:left="690" w:hanging="330"/>
      </w:pPr>
      <w:rPr>
        <w:rFonts w:ascii="gobCL" w:cs="gobCL" w:hAnsi="gobCL" w:eastAsia="gobCL"/>
        <w:position w:val="0"/>
        <w:sz w:val="22"/>
        <w:szCs w:val="22"/>
      </w:rPr>
    </w:lvl>
    <w:lvl w:ilvl="2">
      <w:start w:val="1"/>
      <w:numFmt w:val="lowerRoman"/>
      <w:suff w:val="tab"/>
      <w:lvlText w:val="%3)"/>
      <w:lvlJc w:val="left"/>
      <w:pPr>
        <w:tabs>
          <w:tab w:val="num" w:pos="1050"/>
          <w:tab w:val="clear" w:pos="0"/>
        </w:tabs>
        <w:ind w:left="1050" w:hanging="330"/>
      </w:pPr>
      <w:rPr>
        <w:rFonts w:ascii="gobCL" w:cs="gobCL" w:hAnsi="gobCL" w:eastAsia="gobCL"/>
        <w:position w:val="0"/>
        <w:sz w:val="22"/>
        <w:szCs w:val="22"/>
      </w:rPr>
    </w:lvl>
    <w:lvl w:ilvl="3">
      <w:start w:val="1"/>
      <w:numFmt w:val="lowerRoman"/>
      <w:suff w:val="tab"/>
      <w:lvlText w:val="%4)"/>
      <w:lvlJc w:val="left"/>
      <w:pPr>
        <w:tabs>
          <w:tab w:val="num" w:pos="1410"/>
          <w:tab w:val="clear" w:pos="0"/>
        </w:tabs>
        <w:ind w:left="1410" w:hanging="330"/>
      </w:pPr>
      <w:rPr>
        <w:rFonts w:ascii="gobCL" w:cs="gobCL" w:hAnsi="gobCL" w:eastAsia="gobCL"/>
        <w:position w:val="0"/>
        <w:sz w:val="22"/>
        <w:szCs w:val="22"/>
      </w:rPr>
    </w:lvl>
    <w:lvl w:ilvl="4">
      <w:start w:val="1"/>
      <w:numFmt w:val="lowerRoman"/>
      <w:suff w:val="tab"/>
      <w:lvlText w:val="%5)"/>
      <w:lvlJc w:val="left"/>
      <w:pPr>
        <w:tabs>
          <w:tab w:val="num" w:pos="1770"/>
          <w:tab w:val="clear" w:pos="0"/>
        </w:tabs>
        <w:ind w:left="1770" w:hanging="330"/>
      </w:pPr>
      <w:rPr>
        <w:rFonts w:ascii="gobCL" w:cs="gobCL" w:hAnsi="gobCL" w:eastAsia="gobCL"/>
        <w:position w:val="0"/>
        <w:sz w:val="22"/>
        <w:szCs w:val="22"/>
      </w:rPr>
    </w:lvl>
    <w:lvl w:ilvl="5">
      <w:start w:val="1"/>
      <w:numFmt w:val="lowerRoman"/>
      <w:suff w:val="tab"/>
      <w:lvlText w:val="%6)"/>
      <w:lvlJc w:val="left"/>
      <w:pPr>
        <w:tabs>
          <w:tab w:val="num" w:pos="2130"/>
          <w:tab w:val="clear" w:pos="0"/>
        </w:tabs>
        <w:ind w:left="2130" w:hanging="330"/>
      </w:pPr>
      <w:rPr>
        <w:rFonts w:ascii="gobCL" w:cs="gobCL" w:hAnsi="gobCL" w:eastAsia="gobCL"/>
        <w:position w:val="0"/>
        <w:sz w:val="22"/>
        <w:szCs w:val="22"/>
      </w:rPr>
    </w:lvl>
    <w:lvl w:ilvl="6">
      <w:start w:val="1"/>
      <w:numFmt w:val="lowerRoman"/>
      <w:suff w:val="tab"/>
      <w:lvlText w:val="%7)"/>
      <w:lvlJc w:val="left"/>
      <w:pPr>
        <w:tabs>
          <w:tab w:val="num" w:pos="2490"/>
          <w:tab w:val="clear" w:pos="0"/>
        </w:tabs>
        <w:ind w:left="2490" w:hanging="330"/>
      </w:pPr>
      <w:rPr>
        <w:rFonts w:ascii="gobCL" w:cs="gobCL" w:hAnsi="gobCL" w:eastAsia="gobCL"/>
        <w:position w:val="0"/>
        <w:sz w:val="22"/>
        <w:szCs w:val="22"/>
      </w:rPr>
    </w:lvl>
    <w:lvl w:ilvl="7">
      <w:start w:val="1"/>
      <w:numFmt w:val="lowerRoman"/>
      <w:suff w:val="tab"/>
      <w:lvlText w:val="%8)"/>
      <w:lvlJc w:val="left"/>
      <w:pPr>
        <w:tabs>
          <w:tab w:val="num" w:pos="2850"/>
          <w:tab w:val="clear" w:pos="0"/>
        </w:tabs>
        <w:ind w:left="2850" w:hanging="330"/>
      </w:pPr>
      <w:rPr>
        <w:rFonts w:ascii="gobCL" w:cs="gobCL" w:hAnsi="gobCL" w:eastAsia="gobCL"/>
        <w:position w:val="0"/>
        <w:sz w:val="22"/>
        <w:szCs w:val="22"/>
      </w:rPr>
    </w:lvl>
    <w:lvl w:ilvl="8">
      <w:start w:val="1"/>
      <w:numFmt w:val="lowerRoman"/>
      <w:suff w:val="tab"/>
      <w:lvlText w:val="%9)"/>
      <w:lvlJc w:val="left"/>
      <w:pPr>
        <w:tabs>
          <w:tab w:val="num" w:pos="3210"/>
          <w:tab w:val="clear" w:pos="0"/>
        </w:tabs>
        <w:ind w:left="3210" w:hanging="330"/>
      </w:pPr>
      <w:rPr>
        <w:rFonts w:ascii="gobCL" w:cs="gobCL" w:hAnsi="gobCL" w:eastAsia="gobCL"/>
        <w:position w:val="0"/>
        <w:sz w:val="22"/>
        <w:szCs w:val="22"/>
      </w:rPr>
    </w:lvl>
  </w:abstractNum>
  <w:abstractNum w:abstractNumId="1">
    <w:multiLevelType w:val="multilevel"/>
    <w:lvl w:ilvl="0">
      <w:start w:val="1"/>
      <w:numFmt w:val="lowerRoman"/>
      <w:suff w:val="tab"/>
      <w:lvlText w:val="%1)"/>
      <w:lvlJc w:val="left"/>
      <w:pPr/>
      <w:rPr>
        <w:position w:val="0"/>
      </w:rPr>
    </w:lvl>
    <w:lvl w:ilvl="1">
      <w:start w:val="1"/>
      <w:numFmt w:val="lowerRoman"/>
      <w:suff w:val="tab"/>
      <w:lvlText w:val="%2)"/>
      <w:lvlJc w:val="left"/>
      <w:pPr/>
      <w:rPr>
        <w:position w:val="0"/>
      </w:rPr>
    </w:lvl>
    <w:lvl w:ilvl="2">
      <w:start w:val="1"/>
      <w:numFmt w:val="lowerRoman"/>
      <w:suff w:val="tab"/>
      <w:lvlText w:val="%3)"/>
      <w:lvlJc w:val="left"/>
      <w:pPr/>
      <w:rPr>
        <w:position w:val="0"/>
      </w:rPr>
    </w:lvl>
    <w:lvl w:ilvl="3">
      <w:start w:val="1"/>
      <w:numFmt w:val="lowerRoman"/>
      <w:suff w:val="tab"/>
      <w:lvlText w:val="%4)"/>
      <w:lvlJc w:val="left"/>
      <w:pPr/>
      <w:rPr>
        <w:position w:val="0"/>
      </w:rPr>
    </w:lvl>
    <w:lvl w:ilvl="4">
      <w:start w:val="1"/>
      <w:numFmt w:val="lowerRoman"/>
      <w:suff w:val="tab"/>
      <w:lvlText w:val="%5)"/>
      <w:lvlJc w:val="left"/>
      <w:pPr/>
      <w:rPr>
        <w:position w:val="0"/>
      </w:rPr>
    </w:lvl>
    <w:lvl w:ilvl="5">
      <w:start w:val="1"/>
      <w:numFmt w:val="lowerRoman"/>
      <w:suff w:val="tab"/>
      <w:lvlText w:val="%6)"/>
      <w:lvlJc w:val="left"/>
      <w:pPr/>
      <w:rPr>
        <w:position w:val="0"/>
      </w:rPr>
    </w:lvl>
    <w:lvl w:ilvl="6">
      <w:start w:val="1"/>
      <w:numFmt w:val="lowerRoman"/>
      <w:suff w:val="tab"/>
      <w:lvlText w:val="%7)"/>
      <w:lvlJc w:val="left"/>
      <w:pPr/>
      <w:rPr>
        <w:position w:val="0"/>
      </w:rPr>
    </w:lvl>
    <w:lvl w:ilvl="7">
      <w:start w:val="1"/>
      <w:numFmt w:val="lowerRoman"/>
      <w:suff w:val="tab"/>
      <w:lvlText w:val="%8)"/>
      <w:lvlJc w:val="left"/>
      <w:pPr/>
      <w:rPr>
        <w:position w:val="0"/>
      </w:rPr>
    </w:lvl>
    <w:lvl w:ilvl="8">
      <w:start w:val="1"/>
      <w:numFmt w:val="lowerRoman"/>
      <w:suff w:val="tab"/>
      <w:lvlText w:val="%9)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lowerRoman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rFonts w:ascii="gobCL" w:cs="gobCL" w:hAnsi="gobCL" w:eastAsia="gobCL"/>
        <w:position w:val="0"/>
        <w:sz w:val="22"/>
        <w:szCs w:val="22"/>
      </w:rPr>
    </w:lvl>
    <w:lvl w:ilvl="1">
      <w:start w:val="1"/>
      <w:numFmt w:val="lowerRoman"/>
      <w:suff w:val="tab"/>
      <w:lvlText w:val="%2)"/>
      <w:lvlJc w:val="left"/>
      <w:pPr>
        <w:tabs>
          <w:tab w:val="num" w:pos="690"/>
          <w:tab w:val="clear" w:pos="0"/>
        </w:tabs>
        <w:ind w:left="690" w:hanging="330"/>
      </w:pPr>
      <w:rPr>
        <w:rFonts w:ascii="gobCL" w:cs="gobCL" w:hAnsi="gobCL" w:eastAsia="gobCL"/>
        <w:position w:val="0"/>
        <w:sz w:val="22"/>
        <w:szCs w:val="22"/>
      </w:rPr>
    </w:lvl>
    <w:lvl w:ilvl="2">
      <w:start w:val="1"/>
      <w:numFmt w:val="lowerRoman"/>
      <w:suff w:val="tab"/>
      <w:lvlText w:val="%3)"/>
      <w:lvlJc w:val="left"/>
      <w:pPr>
        <w:tabs>
          <w:tab w:val="num" w:pos="1050"/>
          <w:tab w:val="clear" w:pos="0"/>
        </w:tabs>
        <w:ind w:left="1050" w:hanging="330"/>
      </w:pPr>
      <w:rPr>
        <w:rFonts w:ascii="gobCL" w:cs="gobCL" w:hAnsi="gobCL" w:eastAsia="gobCL"/>
        <w:position w:val="0"/>
        <w:sz w:val="22"/>
        <w:szCs w:val="22"/>
      </w:rPr>
    </w:lvl>
    <w:lvl w:ilvl="3">
      <w:start w:val="1"/>
      <w:numFmt w:val="lowerRoman"/>
      <w:suff w:val="tab"/>
      <w:lvlText w:val="%4)"/>
      <w:lvlJc w:val="left"/>
      <w:pPr>
        <w:tabs>
          <w:tab w:val="num" w:pos="1410"/>
          <w:tab w:val="clear" w:pos="0"/>
        </w:tabs>
        <w:ind w:left="1410" w:hanging="330"/>
      </w:pPr>
      <w:rPr>
        <w:rFonts w:ascii="gobCL" w:cs="gobCL" w:hAnsi="gobCL" w:eastAsia="gobCL"/>
        <w:position w:val="0"/>
        <w:sz w:val="22"/>
        <w:szCs w:val="22"/>
      </w:rPr>
    </w:lvl>
    <w:lvl w:ilvl="4">
      <w:start w:val="1"/>
      <w:numFmt w:val="lowerRoman"/>
      <w:suff w:val="tab"/>
      <w:lvlText w:val="%5)"/>
      <w:lvlJc w:val="left"/>
      <w:pPr>
        <w:tabs>
          <w:tab w:val="num" w:pos="1770"/>
          <w:tab w:val="clear" w:pos="0"/>
        </w:tabs>
        <w:ind w:left="1770" w:hanging="330"/>
      </w:pPr>
      <w:rPr>
        <w:rFonts w:ascii="gobCL" w:cs="gobCL" w:hAnsi="gobCL" w:eastAsia="gobCL"/>
        <w:position w:val="0"/>
        <w:sz w:val="22"/>
        <w:szCs w:val="22"/>
      </w:rPr>
    </w:lvl>
    <w:lvl w:ilvl="5">
      <w:start w:val="1"/>
      <w:numFmt w:val="lowerRoman"/>
      <w:suff w:val="tab"/>
      <w:lvlText w:val="%6)"/>
      <w:lvlJc w:val="left"/>
      <w:pPr>
        <w:tabs>
          <w:tab w:val="num" w:pos="2130"/>
          <w:tab w:val="clear" w:pos="0"/>
        </w:tabs>
        <w:ind w:left="2130" w:hanging="330"/>
      </w:pPr>
      <w:rPr>
        <w:rFonts w:ascii="gobCL" w:cs="gobCL" w:hAnsi="gobCL" w:eastAsia="gobCL"/>
        <w:position w:val="0"/>
        <w:sz w:val="22"/>
        <w:szCs w:val="22"/>
      </w:rPr>
    </w:lvl>
    <w:lvl w:ilvl="6">
      <w:start w:val="1"/>
      <w:numFmt w:val="lowerRoman"/>
      <w:suff w:val="tab"/>
      <w:lvlText w:val="%7)"/>
      <w:lvlJc w:val="left"/>
      <w:pPr>
        <w:tabs>
          <w:tab w:val="num" w:pos="2490"/>
          <w:tab w:val="clear" w:pos="0"/>
        </w:tabs>
        <w:ind w:left="2490" w:hanging="330"/>
      </w:pPr>
      <w:rPr>
        <w:rFonts w:ascii="gobCL" w:cs="gobCL" w:hAnsi="gobCL" w:eastAsia="gobCL"/>
        <w:position w:val="0"/>
        <w:sz w:val="22"/>
        <w:szCs w:val="22"/>
      </w:rPr>
    </w:lvl>
    <w:lvl w:ilvl="7">
      <w:start w:val="1"/>
      <w:numFmt w:val="lowerRoman"/>
      <w:suff w:val="tab"/>
      <w:lvlText w:val="%8)"/>
      <w:lvlJc w:val="left"/>
      <w:pPr>
        <w:tabs>
          <w:tab w:val="num" w:pos="2850"/>
          <w:tab w:val="clear" w:pos="0"/>
        </w:tabs>
        <w:ind w:left="2850" w:hanging="330"/>
      </w:pPr>
      <w:rPr>
        <w:rFonts w:ascii="gobCL" w:cs="gobCL" w:hAnsi="gobCL" w:eastAsia="gobCL"/>
        <w:position w:val="0"/>
        <w:sz w:val="22"/>
        <w:szCs w:val="22"/>
      </w:rPr>
    </w:lvl>
    <w:lvl w:ilvl="8">
      <w:start w:val="1"/>
      <w:numFmt w:val="lowerRoman"/>
      <w:suff w:val="tab"/>
      <w:lvlText w:val="%9)"/>
      <w:lvlJc w:val="left"/>
      <w:pPr>
        <w:tabs>
          <w:tab w:val="num" w:pos="3210"/>
          <w:tab w:val="clear" w:pos="0"/>
        </w:tabs>
        <w:ind w:left="3210" w:hanging="330"/>
      </w:pPr>
      <w:rPr>
        <w:rFonts w:ascii="gobCL" w:cs="gobCL" w:hAnsi="gobCL" w:eastAsia="gobCL"/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List 0">
    <w:name w:val="List 0"/>
    <w:basedOn w:val="Estilo importado 1"/>
    <w:next w:val="List 0"/>
    <w:pPr>
      <w:numPr>
        <w:numId w:val="1"/>
      </w:numPr>
    </w:pPr>
  </w:style>
  <w:style w:type="numbering" w:styleId="Estilo importado 1">
    <w:name w:val="Estilo importado 1"/>
    <w:next w:val="Estilo importado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