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AB31" w14:textId="77777777" w:rsidR="003953EF" w:rsidRPr="000243E9" w:rsidRDefault="003953EF" w:rsidP="003953EF">
      <w:pPr>
        <w:spacing w:line="360" w:lineRule="auto"/>
        <w:jc w:val="center"/>
        <w:rPr>
          <w:rFonts w:ascii="gobCL" w:eastAsia="Arial Unicode MS" w:hAnsi="gobCL" w:cs="Arial"/>
          <w:b/>
        </w:rPr>
      </w:pPr>
      <w:r w:rsidRPr="000243E9">
        <w:rPr>
          <w:rFonts w:ascii="gobCL" w:eastAsia="Arial Unicode MS" w:hAnsi="gobCL" w:cs="Arial"/>
          <w:b/>
        </w:rPr>
        <w:t>ANEXO 3</w:t>
      </w:r>
    </w:p>
    <w:p w14:paraId="3E667116" w14:textId="77777777" w:rsidR="003953EF" w:rsidRPr="000243E9" w:rsidRDefault="003953EF" w:rsidP="003953EF">
      <w:pPr>
        <w:spacing w:line="360" w:lineRule="auto"/>
        <w:jc w:val="center"/>
        <w:rPr>
          <w:rFonts w:ascii="gobCL" w:eastAsia="Arial Unicode MS" w:hAnsi="gobCL" w:cs="Arial"/>
          <w:b/>
        </w:rPr>
      </w:pPr>
      <w:r w:rsidRPr="000243E9">
        <w:rPr>
          <w:rFonts w:ascii="gobCL" w:eastAsia="Arial Unicode MS" w:hAnsi="gobCL" w:cs="Arial"/>
          <w:b/>
        </w:rPr>
        <w:t>PAGARÉ CORRECTO USO</w:t>
      </w:r>
    </w:p>
    <w:p w14:paraId="7B0D1D40" w14:textId="77777777" w:rsidR="003953EF" w:rsidRPr="000243E9" w:rsidRDefault="003953EF" w:rsidP="003953EF">
      <w:pPr>
        <w:spacing w:line="360" w:lineRule="auto"/>
        <w:jc w:val="center"/>
        <w:rPr>
          <w:rFonts w:ascii="gobCL" w:eastAsia="Arial Unicode MS" w:hAnsi="gobCL" w:cs="Arial"/>
          <w:b/>
        </w:rPr>
      </w:pPr>
    </w:p>
    <w:p w14:paraId="41280C4C"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 xml:space="preserve">Yo, </w:t>
      </w:r>
      <w:r w:rsidRPr="000243E9">
        <w:rPr>
          <w:rFonts w:ascii="gobCL" w:hAnsi="gobCL" w:cs="Arial"/>
          <w:b/>
          <w:noProof/>
        </w:rPr>
        <w:fldChar w:fldCharType="begin"/>
      </w:r>
      <w:r w:rsidRPr="000243E9">
        <w:rPr>
          <w:rFonts w:ascii="gobCL" w:hAnsi="gobCL" w:cs="Arial"/>
          <w:b/>
          <w:noProof/>
        </w:rPr>
        <w:instrText xml:space="preserve"> MERGEFIELD Nombre </w:instrText>
      </w:r>
      <w:r w:rsidRPr="000243E9">
        <w:rPr>
          <w:rFonts w:ascii="gobCL" w:hAnsi="gobCL" w:cs="Arial"/>
          <w:b/>
          <w:noProof/>
        </w:rPr>
        <w:fldChar w:fldCharType="separate"/>
      </w:r>
      <w:r w:rsidRPr="000243E9">
        <w:rPr>
          <w:rFonts w:ascii="gobCL" w:hAnsi="gobCL" w:cs="Arial"/>
          <w:b/>
          <w:noProof/>
        </w:rPr>
        <w:t>«Nombre»</w:t>
      </w:r>
      <w:r w:rsidRPr="000243E9">
        <w:rPr>
          <w:rFonts w:ascii="gobCL" w:hAnsi="gobCL" w:cs="Arial"/>
          <w:b/>
          <w:noProof/>
        </w:rPr>
        <w:fldChar w:fldCharType="end"/>
      </w:r>
      <w:r w:rsidRPr="000243E9">
        <w:rPr>
          <w:rFonts w:ascii="gobCL" w:hAnsi="gobCL" w:cs="Arial"/>
          <w:noProof/>
        </w:rPr>
        <w:t>,</w:t>
      </w:r>
      <w:r w:rsidRPr="000243E9">
        <w:rPr>
          <w:rFonts w:ascii="gobCL" w:hAnsi="gobCL" w:cs="Arial"/>
        </w:rPr>
        <w:t xml:space="preserve"> cédula nacional de identidad </w:t>
      </w:r>
      <w:proofErr w:type="spellStart"/>
      <w:r w:rsidRPr="000243E9">
        <w:rPr>
          <w:rFonts w:ascii="gobCL" w:hAnsi="gobCL" w:cs="Arial"/>
        </w:rPr>
        <w:t>Nº</w:t>
      </w:r>
      <w:r w:rsidRPr="000243E9">
        <w:rPr>
          <w:rFonts w:ascii="gobCL" w:hAnsi="gobCL" w:cs="Arial"/>
        </w:rPr>
        <w:fldChar w:fldCharType="begin"/>
      </w:r>
      <w:r w:rsidRPr="000243E9">
        <w:rPr>
          <w:rFonts w:ascii="gobCL" w:hAnsi="gobCL" w:cs="Arial"/>
        </w:rPr>
        <w:instrText xml:space="preserve"> MERGEFIELD Rut </w:instrText>
      </w:r>
      <w:r w:rsidRPr="000243E9">
        <w:rPr>
          <w:rFonts w:ascii="gobCL" w:hAnsi="gobCL" w:cs="Arial"/>
        </w:rPr>
        <w:fldChar w:fldCharType="separate"/>
      </w:r>
      <w:r w:rsidRPr="000243E9">
        <w:rPr>
          <w:rFonts w:ascii="gobCL" w:hAnsi="gobCL" w:cs="Arial"/>
          <w:noProof/>
        </w:rPr>
        <w:t>«Rut</w:t>
      </w:r>
      <w:proofErr w:type="spellEnd"/>
      <w:r w:rsidRPr="000243E9">
        <w:rPr>
          <w:rFonts w:ascii="gobCL" w:hAnsi="gobCL" w:cs="Arial"/>
          <w:noProof/>
        </w:rPr>
        <w:t>»</w:t>
      </w:r>
      <w:r w:rsidRPr="000243E9">
        <w:rPr>
          <w:rFonts w:ascii="gobCL" w:hAnsi="gobCL" w:cs="Arial"/>
        </w:rPr>
        <w:fldChar w:fldCharType="end"/>
      </w:r>
      <w:r w:rsidRPr="000243E9">
        <w:rPr>
          <w:rFonts w:ascii="gobCL" w:hAnsi="gobCL" w:cs="Arial"/>
        </w:rPr>
        <w:t xml:space="preserve">, con domicilio en </w:t>
      </w:r>
      <w:r w:rsidRPr="000243E9">
        <w:rPr>
          <w:rFonts w:ascii="gobCL" w:hAnsi="gobCL" w:cs="Arial"/>
          <w:color w:val="000000"/>
          <w:lang w:eastAsia="es-CL"/>
        </w:rPr>
        <w:fldChar w:fldCharType="begin"/>
      </w:r>
      <w:r w:rsidRPr="000243E9">
        <w:rPr>
          <w:rFonts w:ascii="gobCL" w:hAnsi="gobCL" w:cs="Arial"/>
          <w:color w:val="000000"/>
          <w:lang w:eastAsia="es-CL"/>
        </w:rPr>
        <w:instrText xml:space="preserve"> MERGEFIELD Domicilio </w:instrText>
      </w:r>
      <w:r w:rsidRPr="000243E9">
        <w:rPr>
          <w:rFonts w:ascii="gobCL" w:hAnsi="gobCL" w:cs="Arial"/>
          <w:color w:val="000000"/>
          <w:lang w:eastAsia="es-CL"/>
        </w:rPr>
        <w:fldChar w:fldCharType="separate"/>
      </w:r>
      <w:r w:rsidRPr="000243E9">
        <w:rPr>
          <w:rFonts w:ascii="gobCL" w:hAnsi="gobCL" w:cs="Arial"/>
          <w:noProof/>
          <w:color w:val="000000"/>
          <w:lang w:eastAsia="es-CL"/>
        </w:rPr>
        <w:t>«Domicilio»</w:t>
      </w:r>
      <w:r w:rsidRPr="000243E9">
        <w:rPr>
          <w:rFonts w:ascii="gobCL" w:hAnsi="gobCL" w:cs="Arial"/>
          <w:color w:val="000000"/>
          <w:lang w:eastAsia="es-CL"/>
        </w:rPr>
        <w:fldChar w:fldCharType="end"/>
      </w:r>
      <w:r w:rsidRPr="000243E9">
        <w:rPr>
          <w:rFonts w:ascii="gobCL" w:hAnsi="gobCL" w:cs="Arial"/>
          <w:color w:val="000000"/>
          <w:lang w:eastAsia="es-CL"/>
        </w:rPr>
        <w:t xml:space="preserve">, </w:t>
      </w:r>
      <w:r w:rsidRPr="000243E9">
        <w:rPr>
          <w:rFonts w:ascii="gobCL" w:hAnsi="gobCL" w:cs="Arial"/>
        </w:rPr>
        <w:t xml:space="preserve">de la comuna de </w:t>
      </w:r>
      <w:r w:rsidRPr="000243E9">
        <w:rPr>
          <w:rFonts w:ascii="gobCL" w:hAnsi="gobCL" w:cs="Arial"/>
        </w:rPr>
        <w:fldChar w:fldCharType="begin"/>
      </w:r>
      <w:r w:rsidRPr="000243E9">
        <w:rPr>
          <w:rFonts w:ascii="gobCL" w:hAnsi="gobCL" w:cs="Arial"/>
        </w:rPr>
        <w:instrText xml:space="preserve"> MERGEFIELD Comuna </w:instrText>
      </w:r>
      <w:r w:rsidRPr="000243E9">
        <w:rPr>
          <w:rFonts w:ascii="gobCL" w:hAnsi="gobCL" w:cs="Arial"/>
        </w:rPr>
        <w:fldChar w:fldCharType="separate"/>
      </w:r>
      <w:r w:rsidRPr="000243E9">
        <w:rPr>
          <w:rFonts w:ascii="gobCL" w:hAnsi="gobCL" w:cs="Arial"/>
          <w:noProof/>
        </w:rPr>
        <w:t>«Comuna»</w:t>
      </w:r>
      <w:r w:rsidRPr="000243E9">
        <w:rPr>
          <w:rFonts w:ascii="gobCL" w:hAnsi="gobCL" w:cs="Arial"/>
        </w:rPr>
        <w:fldChar w:fldCharType="end"/>
      </w:r>
      <w:r w:rsidRPr="000243E9">
        <w:rPr>
          <w:rFonts w:ascii="gobCL" w:hAnsi="gobCL" w:cs="Arial"/>
        </w:rPr>
        <w:t xml:space="preserve">, Región </w:t>
      </w:r>
      <w:r w:rsidRPr="000243E9">
        <w:rPr>
          <w:rFonts w:ascii="gobCL" w:hAnsi="gobCL" w:cs="Arial"/>
        </w:rPr>
        <w:fldChar w:fldCharType="begin"/>
      </w:r>
      <w:r w:rsidRPr="000243E9">
        <w:rPr>
          <w:rFonts w:ascii="gobCL" w:hAnsi="gobCL" w:cs="Arial"/>
        </w:rPr>
        <w:instrText xml:space="preserve"> MERGEFIELD "Región" </w:instrText>
      </w:r>
      <w:r w:rsidRPr="000243E9">
        <w:rPr>
          <w:rFonts w:ascii="gobCL" w:hAnsi="gobCL" w:cs="Arial"/>
        </w:rPr>
        <w:fldChar w:fldCharType="separate"/>
      </w:r>
      <w:r w:rsidRPr="000243E9">
        <w:rPr>
          <w:rFonts w:ascii="gobCL" w:hAnsi="gobCL" w:cs="Arial"/>
          <w:noProof/>
        </w:rPr>
        <w:t>«Región»</w:t>
      </w:r>
      <w:r w:rsidRPr="000243E9">
        <w:rPr>
          <w:rFonts w:ascii="gobCL" w:hAnsi="gobCL" w:cs="Arial"/>
        </w:rPr>
        <w:fldChar w:fldCharType="end"/>
      </w:r>
      <w:r w:rsidRPr="000243E9">
        <w:rPr>
          <w:rFonts w:ascii="gobCL" w:hAnsi="gobCL" w:cs="Arial"/>
        </w:rPr>
        <w:t>,</w:t>
      </w:r>
      <w:r w:rsidRPr="000243E9">
        <w:rPr>
          <w:rFonts w:ascii="gobCL" w:eastAsia="Arial Unicode MS" w:hAnsi="gobCL" w:cs="Arial"/>
        </w:rPr>
        <w:t xml:space="preserve"> en calidad de Representante Legal de la Organización de Pescadores/a Artesanales denominada </w:t>
      </w:r>
      <w:r w:rsidRPr="000243E9">
        <w:rPr>
          <w:rFonts w:ascii="gobCL" w:hAnsi="gobCL" w:cs="Arial"/>
        </w:rPr>
        <w:fldChar w:fldCharType="begin"/>
      </w:r>
      <w:r w:rsidRPr="000243E9">
        <w:rPr>
          <w:rFonts w:ascii="gobCL" w:hAnsi="gobCL" w:cs="Arial"/>
        </w:rPr>
        <w:instrText xml:space="preserve"> MERGEFIELD "Región" </w:instrText>
      </w:r>
      <w:r w:rsidRPr="000243E9">
        <w:rPr>
          <w:rFonts w:ascii="gobCL" w:hAnsi="gobCL" w:cs="Arial"/>
        </w:rPr>
        <w:fldChar w:fldCharType="separate"/>
      </w:r>
      <w:r w:rsidRPr="000243E9">
        <w:rPr>
          <w:rFonts w:ascii="gobCL" w:hAnsi="gobCL" w:cs="Arial"/>
          <w:noProof/>
        </w:rPr>
        <w:t>«Nombre de la Organización»</w:t>
      </w:r>
      <w:r w:rsidRPr="000243E9">
        <w:rPr>
          <w:rFonts w:ascii="gobCL" w:hAnsi="gobCL" w:cs="Arial"/>
        </w:rPr>
        <w:fldChar w:fldCharType="end"/>
      </w:r>
      <w:r w:rsidRPr="000243E9">
        <w:rPr>
          <w:rFonts w:ascii="gobCL" w:hAnsi="gobCL" w:cs="Arial"/>
        </w:rPr>
        <w:t xml:space="preserve"> y </w:t>
      </w:r>
      <w:r w:rsidRPr="000243E9">
        <w:rPr>
          <w:rFonts w:ascii="gobCL" w:eastAsia="Arial Unicode MS" w:hAnsi="gobCL" w:cs="Arial"/>
        </w:rPr>
        <w:t xml:space="preserve">beneficiario de la Subsecretaria de Pesca y Acuicultura, </w:t>
      </w:r>
      <w:r w:rsidRPr="000243E9">
        <w:rPr>
          <w:rFonts w:ascii="gobCL" w:eastAsia="Arial Unicode MS" w:hAnsi="gobCL" w:cs="Arial"/>
          <w:b/>
        </w:rPr>
        <w:t>DEBO Y PAGARÉ</w:t>
      </w:r>
      <w:r w:rsidRPr="000243E9">
        <w:rPr>
          <w:rFonts w:ascii="gobCL" w:eastAsia="Arial Unicode MS" w:hAnsi="gobCL" w:cs="Arial"/>
        </w:rPr>
        <w:t xml:space="preserve"> incondicionalmente, a la vista y a la orden de la Subsecretaría de Pesca y Acuicultura, R.U.T. </w:t>
      </w:r>
      <w:proofErr w:type="spellStart"/>
      <w:r w:rsidRPr="000243E9">
        <w:rPr>
          <w:rFonts w:ascii="gobCL" w:eastAsia="Arial Unicode MS" w:hAnsi="gobCL" w:cs="Arial"/>
        </w:rPr>
        <w:t>N°</w:t>
      </w:r>
      <w:proofErr w:type="spellEnd"/>
      <w:r w:rsidRPr="000243E9">
        <w:rPr>
          <w:rFonts w:ascii="gobCL" w:eastAsia="Arial Unicode MS" w:hAnsi="gobCL" w:cs="Arial"/>
        </w:rPr>
        <w:t xml:space="preserve"> 60.719.000-3, en adelante “SUBPESCA”, la suma de </w:t>
      </w:r>
      <w:r w:rsidRPr="000243E9">
        <w:rPr>
          <w:rFonts w:ascii="gobCL" w:hAnsi="gobCL" w:cs="Arial"/>
        </w:rPr>
        <w:t>suma $</w:t>
      </w:r>
      <w:r w:rsidRPr="000243E9">
        <w:rPr>
          <w:rFonts w:ascii="gobCL" w:hAnsi="gobCL" w:cs="Arial"/>
        </w:rPr>
        <w:fldChar w:fldCharType="begin"/>
      </w:r>
      <w:r w:rsidRPr="000243E9">
        <w:rPr>
          <w:rFonts w:ascii="gobCL" w:hAnsi="gobCL" w:cs="Arial"/>
        </w:rPr>
        <w:instrText xml:space="preserve"> MERGEFIELD "Monto" </w:instrText>
      </w:r>
      <w:r w:rsidRPr="000243E9">
        <w:rPr>
          <w:rFonts w:ascii="gobCL" w:hAnsi="gobCL" w:cs="Arial"/>
        </w:rPr>
        <w:fldChar w:fldCharType="separate"/>
      </w:r>
      <w:r w:rsidRPr="000243E9">
        <w:rPr>
          <w:rFonts w:ascii="gobCL" w:hAnsi="gobCL" w:cs="Arial"/>
          <w:noProof/>
        </w:rPr>
        <w:t>«Monto»</w:t>
      </w:r>
      <w:r w:rsidRPr="000243E9">
        <w:rPr>
          <w:rFonts w:ascii="gobCL" w:hAnsi="gobCL" w:cs="Arial"/>
        </w:rPr>
        <w:fldChar w:fldCharType="end"/>
      </w:r>
      <w:r w:rsidRPr="000243E9">
        <w:rPr>
          <w:rFonts w:ascii="gobCL" w:hAnsi="gobCL" w:cs="Arial"/>
        </w:rPr>
        <w:t>.- (</w:t>
      </w:r>
      <w:r w:rsidRPr="000243E9">
        <w:rPr>
          <w:rFonts w:ascii="gobCL" w:hAnsi="gobCL" w:cs="Arial"/>
        </w:rPr>
        <w:fldChar w:fldCharType="begin"/>
      </w:r>
      <w:r w:rsidRPr="000243E9">
        <w:rPr>
          <w:rFonts w:ascii="gobCL" w:hAnsi="gobCL" w:cs="Arial"/>
        </w:rPr>
        <w:instrText xml:space="preserve"> MERGEFIELD Monto_en_palabras </w:instrText>
      </w:r>
      <w:r w:rsidRPr="000243E9">
        <w:rPr>
          <w:rFonts w:ascii="gobCL" w:hAnsi="gobCL" w:cs="Arial"/>
        </w:rPr>
        <w:fldChar w:fldCharType="separate"/>
      </w:r>
      <w:r w:rsidRPr="000243E9">
        <w:rPr>
          <w:rFonts w:ascii="gobCL" w:hAnsi="gobCL" w:cs="Arial"/>
          <w:noProof/>
        </w:rPr>
        <w:t>«</w:t>
      </w:r>
      <w:proofErr w:type="spellStart"/>
      <w:r w:rsidRPr="000243E9">
        <w:rPr>
          <w:rFonts w:ascii="gobCL" w:hAnsi="gobCL" w:cs="Arial"/>
          <w:noProof/>
        </w:rPr>
        <w:t>Monto_en_palabras</w:t>
      </w:r>
      <w:proofErr w:type="spellEnd"/>
      <w:r w:rsidRPr="000243E9">
        <w:rPr>
          <w:rFonts w:ascii="gobCL" w:hAnsi="gobCL" w:cs="Arial"/>
          <w:noProof/>
        </w:rPr>
        <w:t>»</w:t>
      </w:r>
      <w:r w:rsidRPr="000243E9">
        <w:rPr>
          <w:rFonts w:ascii="gobCL" w:hAnsi="gobCL" w:cs="Arial"/>
        </w:rPr>
        <w:fldChar w:fldCharType="end"/>
      </w:r>
      <w:r w:rsidRPr="000243E9">
        <w:rPr>
          <w:rFonts w:ascii="gobCL" w:hAnsi="gobCL" w:cs="Arial"/>
        </w:rPr>
        <w:t>)</w:t>
      </w:r>
      <w:r w:rsidRPr="000243E9">
        <w:rPr>
          <w:rFonts w:ascii="gobCL" w:eastAsia="Arial Unicode MS" w:hAnsi="gobCL" w:cs="Arial"/>
        </w:rPr>
        <w:t>, correspondiente al 100% del monto total transferido por SUBPESCA en el marco del concurso “</w:t>
      </w:r>
      <w:r w:rsidRPr="000243E9">
        <w:rPr>
          <w:rFonts w:ascii="gobCL" w:eastAsia="Arial Unicode MS" w:hAnsi="gobCL" w:cs="Arial"/>
          <w:b/>
          <w:bCs/>
        </w:rPr>
        <w:t>RESCATE DEL PATRIMONIO CULTURAL POR MEDIO DE FESTIVIDADES PROPIAS DE LA PESCA ARTESANAL</w:t>
      </w:r>
      <w:r w:rsidRPr="000243E9">
        <w:rPr>
          <w:rFonts w:ascii="gobCL" w:eastAsia="Arial Unicode MS" w:hAnsi="gobCL" w:cs="Arial"/>
        </w:rPr>
        <w:t>”</w:t>
      </w:r>
      <w:r w:rsidRPr="000243E9">
        <w:rPr>
          <w:rFonts w:ascii="gobCL" w:hAnsi="gobCL" w:cs="Arial"/>
        </w:rPr>
        <w:t xml:space="preserve">, </w:t>
      </w:r>
      <w:r w:rsidRPr="000243E9">
        <w:rPr>
          <w:rFonts w:ascii="gobCL" w:eastAsia="Arial Unicode MS" w:hAnsi="gobCL" w:cs="Arial"/>
        </w:rPr>
        <w:t xml:space="preserve">con el objeto de garantizar el correcto uso de los fondos entregados. </w:t>
      </w:r>
    </w:p>
    <w:p w14:paraId="386C96C0"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Dicha suma de dinero será cancelada con el interés para operaciones no reajustables, entre la fecha de este pagaré y la fecha del pago efectivo, ante el solo requerimiento de SUBPESCA.</w:t>
      </w:r>
    </w:p>
    <w:p w14:paraId="38E0271B"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El dueño, portador o tenedor de este pagaré conservará todos sus derechos en contra de los obligados al pago aun cuando este documento no se protestare, por cuanto el suscriptor los libera de la obligación de protesto. Las obligaciones derivadas de este pagaré se consideran indivisibles y su pago podrá ser exigido a cualquier continuador legal del suscriptor.</w:t>
      </w:r>
    </w:p>
    <w:p w14:paraId="0A490B1B"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Cualquier derecho, gasto o impuesto que devengue este pagaré, su modificación, pago u otra circunstancia relativa a este o con ocasión de este, será de exclusivo cargo del suscriptor.</w:t>
      </w:r>
    </w:p>
    <w:p w14:paraId="2F3BCB8C"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El suscriptor se obliga a informar oportunamente y por escrito a SUBPESCA, cualquier cambio de domicilio que efectúe durante la vigencia del presente pagaré y mientras mantenga la condición de deudor de SUBPESCA.</w:t>
      </w:r>
    </w:p>
    <w:p w14:paraId="23FC914D" w14:textId="77777777" w:rsidR="003953EF" w:rsidRPr="000243E9" w:rsidRDefault="003953EF" w:rsidP="003953EF">
      <w:pPr>
        <w:spacing w:line="360" w:lineRule="auto"/>
        <w:jc w:val="both"/>
        <w:rPr>
          <w:rFonts w:ascii="gobCL" w:eastAsia="Arial Unicode MS" w:hAnsi="gobCL" w:cs="Arial"/>
        </w:rPr>
      </w:pPr>
      <w:r w:rsidRPr="000243E9">
        <w:rPr>
          <w:rFonts w:ascii="gobCL" w:eastAsia="Arial Unicode MS" w:hAnsi="gobCL" w:cs="Arial"/>
        </w:rPr>
        <w:t xml:space="preserve">Las obligaciones que emanan de este pagaré serán pagadas en el domicilio de la Subsecretaría de Pesca y Acuicultura, ubicado en calle Bellavista </w:t>
      </w:r>
      <w:proofErr w:type="spellStart"/>
      <w:r w:rsidRPr="000243E9">
        <w:rPr>
          <w:rFonts w:ascii="gobCL" w:eastAsia="Arial Unicode MS" w:hAnsi="gobCL" w:cs="Arial"/>
        </w:rPr>
        <w:t>N°</w:t>
      </w:r>
      <w:proofErr w:type="spellEnd"/>
      <w:r w:rsidRPr="000243E9">
        <w:rPr>
          <w:rFonts w:ascii="gobCL" w:eastAsia="Arial Unicode MS" w:hAnsi="gobCL" w:cs="Arial"/>
        </w:rPr>
        <w:t xml:space="preserve"> 168, piso 16, Valparaíso. Asimismo, para todos los efectos legales derivados del cobro del presente instrumento, el suscriptor fija su domicilio en la ciudad de Valparaíso, ante cuyos Tribunales Ordinarios de Justicia prorrogan competencia. Sin perjuicio de lo anterior, SUBPESCA, para el cobro del pagaré podrá recurrir a los Tribunales de Valparaíso o a los del domicilio real del deudor.</w:t>
      </w:r>
    </w:p>
    <w:p w14:paraId="2B5F0FD7" w14:textId="77777777" w:rsidR="003953EF" w:rsidRPr="000243E9" w:rsidRDefault="003953EF" w:rsidP="003953EF">
      <w:pPr>
        <w:spacing w:line="360" w:lineRule="auto"/>
        <w:jc w:val="both"/>
        <w:rPr>
          <w:rFonts w:ascii="gobCL" w:eastAsia="Arial Unicode MS" w:hAnsi="gobCL" w:cs="Arial"/>
        </w:rPr>
      </w:pPr>
    </w:p>
    <w:p w14:paraId="78EF6EEA" w14:textId="77777777" w:rsidR="003953EF" w:rsidRPr="000243E9" w:rsidRDefault="003953EF" w:rsidP="003953EF">
      <w:pPr>
        <w:spacing w:line="360" w:lineRule="auto"/>
        <w:jc w:val="both"/>
        <w:rPr>
          <w:rFonts w:ascii="gobCL" w:hAnsi="gobCL" w:cs="Arial"/>
          <w:bCs/>
          <w:iCs/>
        </w:rPr>
      </w:pPr>
      <w:r w:rsidRPr="000243E9">
        <w:rPr>
          <w:rFonts w:ascii="gobCL" w:hAnsi="gobCL" w:cs="Arial"/>
          <w:bCs/>
          <w:iCs/>
        </w:rPr>
        <w:t xml:space="preserve">El presente pagaré queda exento de impuesto de acuerdo con el artículo 23 Nº1 y artículo 24 Nº3, del Decreto Ley </w:t>
      </w:r>
      <w:proofErr w:type="spellStart"/>
      <w:r w:rsidRPr="000243E9">
        <w:rPr>
          <w:rFonts w:ascii="gobCL" w:hAnsi="gobCL" w:cs="Arial"/>
          <w:bCs/>
          <w:iCs/>
        </w:rPr>
        <w:t>N°</w:t>
      </w:r>
      <w:proofErr w:type="spellEnd"/>
      <w:r w:rsidRPr="000243E9">
        <w:rPr>
          <w:rFonts w:ascii="gobCL" w:hAnsi="gobCL" w:cs="Arial"/>
          <w:bCs/>
          <w:iCs/>
        </w:rPr>
        <w:t xml:space="preserve"> 3475, Ley sobre de Impuesto de Timbres y Estampillas.</w:t>
      </w:r>
    </w:p>
    <w:p w14:paraId="147EEF9C" w14:textId="77777777" w:rsidR="003953EF" w:rsidRPr="000243E9" w:rsidRDefault="003953EF" w:rsidP="003953EF">
      <w:pPr>
        <w:spacing w:line="360" w:lineRule="auto"/>
        <w:rPr>
          <w:rFonts w:ascii="gobCL" w:eastAsia="Arial Unicode MS" w:hAnsi="gobCL" w:cs="Arial"/>
        </w:rPr>
      </w:pPr>
    </w:p>
    <w:p w14:paraId="64BAFD06" w14:textId="77777777" w:rsidR="003953EF" w:rsidRPr="000243E9" w:rsidRDefault="003953EF" w:rsidP="003953EF">
      <w:pPr>
        <w:spacing w:line="360" w:lineRule="auto"/>
        <w:rPr>
          <w:rFonts w:ascii="gobCL" w:eastAsia="Arial Unicode MS" w:hAnsi="gobCL" w:cs="Arial"/>
        </w:rPr>
      </w:pPr>
      <w:bookmarkStart w:id="0" w:name="_Toc275875021"/>
      <w:bookmarkStart w:id="1" w:name="_Toc275875183"/>
      <w:r w:rsidRPr="000243E9">
        <w:rPr>
          <w:rFonts w:ascii="gobCL" w:eastAsia="Arial Unicode MS" w:hAnsi="gobCL" w:cs="Arial"/>
        </w:rPr>
        <w:t xml:space="preserve">Nombre suscriptor: </w:t>
      </w:r>
      <w:bookmarkEnd w:id="0"/>
      <w:bookmarkEnd w:id="1"/>
    </w:p>
    <w:p w14:paraId="7489C8B6" w14:textId="77777777" w:rsidR="003953EF" w:rsidRPr="000243E9" w:rsidRDefault="003953EF" w:rsidP="003953EF">
      <w:pPr>
        <w:spacing w:line="360" w:lineRule="auto"/>
        <w:rPr>
          <w:rFonts w:ascii="gobCL" w:eastAsia="Arial Unicode MS" w:hAnsi="gobCL" w:cs="Arial"/>
        </w:rPr>
      </w:pPr>
      <w:bookmarkStart w:id="2" w:name="_Toc275875022"/>
      <w:bookmarkStart w:id="3" w:name="_Toc275875184"/>
      <w:r w:rsidRPr="000243E9">
        <w:rPr>
          <w:rFonts w:ascii="gobCL" w:eastAsia="Arial Unicode MS" w:hAnsi="gobCL" w:cs="Arial"/>
        </w:rPr>
        <w:t>Rut suscriptor</w:t>
      </w:r>
      <w:bookmarkEnd w:id="2"/>
      <w:bookmarkEnd w:id="3"/>
      <w:r w:rsidRPr="000243E9">
        <w:rPr>
          <w:rFonts w:ascii="gobCL" w:eastAsia="Arial Unicode MS" w:hAnsi="gobCL" w:cs="Arial"/>
        </w:rPr>
        <w:t xml:space="preserve">: </w:t>
      </w:r>
    </w:p>
    <w:p w14:paraId="64E5DFC8" w14:textId="77777777" w:rsidR="003953EF" w:rsidRPr="000243E9" w:rsidRDefault="003953EF" w:rsidP="003953EF">
      <w:pPr>
        <w:spacing w:line="360" w:lineRule="auto"/>
        <w:rPr>
          <w:rFonts w:ascii="gobCL" w:eastAsia="Arial Unicode MS" w:hAnsi="gobCL" w:cs="Arial"/>
        </w:rPr>
      </w:pPr>
      <w:r w:rsidRPr="000243E9">
        <w:rPr>
          <w:rFonts w:ascii="gobCL" w:eastAsia="Arial Unicode MS" w:hAnsi="gobCL" w:cs="Arial"/>
          <w:bCs/>
        </w:rPr>
        <w:tab/>
      </w:r>
      <w:r w:rsidRPr="000243E9">
        <w:rPr>
          <w:rFonts w:ascii="gobCL" w:eastAsia="Arial Unicode MS" w:hAnsi="gobCL" w:cs="Arial"/>
          <w:bCs/>
        </w:rPr>
        <w:tab/>
      </w:r>
      <w:r w:rsidRPr="000243E9">
        <w:rPr>
          <w:rFonts w:ascii="gobCL" w:eastAsia="Arial Unicode MS" w:hAnsi="gobCL" w:cs="Arial"/>
          <w:bCs/>
        </w:rPr>
        <w:tab/>
      </w:r>
      <w:r w:rsidRPr="000243E9">
        <w:rPr>
          <w:rFonts w:ascii="gobCL" w:eastAsia="Arial Unicode MS" w:hAnsi="gobCL" w:cs="Arial"/>
          <w:bCs/>
        </w:rPr>
        <w:tab/>
      </w:r>
    </w:p>
    <w:p w14:paraId="61C6EAA0" w14:textId="77777777" w:rsidR="003953EF" w:rsidRPr="000243E9" w:rsidRDefault="003953EF" w:rsidP="003953EF">
      <w:pPr>
        <w:spacing w:line="360" w:lineRule="auto"/>
        <w:rPr>
          <w:rFonts w:ascii="gobCL" w:eastAsia="Arial Unicode MS" w:hAnsi="gobCL" w:cs="Arial"/>
        </w:rPr>
      </w:pPr>
      <w:r w:rsidRPr="000243E9">
        <w:rPr>
          <w:rFonts w:ascii="gobCL" w:eastAsia="Arial Unicode MS" w:hAnsi="gobCL" w:cs="Arial"/>
        </w:rPr>
        <w:t>En ……………………</w:t>
      </w:r>
      <w:proofErr w:type="gramStart"/>
      <w:r w:rsidRPr="000243E9">
        <w:rPr>
          <w:rFonts w:ascii="gobCL" w:eastAsia="Arial Unicode MS" w:hAnsi="gobCL" w:cs="Arial"/>
        </w:rPr>
        <w:t>…,  a</w:t>
      </w:r>
      <w:proofErr w:type="gramEnd"/>
      <w:r w:rsidRPr="000243E9">
        <w:rPr>
          <w:rFonts w:ascii="gobCL" w:eastAsia="Arial Unicode MS" w:hAnsi="gobCL" w:cs="Arial"/>
        </w:rPr>
        <w:t xml:space="preserve">   ….. de </w:t>
      </w:r>
      <w:proofErr w:type="gramStart"/>
      <w:r w:rsidRPr="000243E9">
        <w:rPr>
          <w:rFonts w:ascii="gobCL" w:eastAsia="Arial Unicode MS" w:hAnsi="gobCL" w:cs="Arial"/>
        </w:rPr>
        <w:t xml:space="preserve"> ….</w:t>
      </w:r>
      <w:proofErr w:type="gramEnd"/>
      <w:r w:rsidRPr="000243E9">
        <w:rPr>
          <w:rFonts w:ascii="gobCL" w:eastAsia="Arial Unicode MS" w:hAnsi="gobCL" w:cs="Arial"/>
        </w:rPr>
        <w:t>……… del 2024.</w:t>
      </w:r>
    </w:p>
    <w:p w14:paraId="485B16DE" w14:textId="77777777" w:rsidR="00CF1A81" w:rsidRDefault="00CF1A81"/>
    <w:sectPr w:rsidR="00CF1A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EF"/>
    <w:rsid w:val="003953EF"/>
    <w:rsid w:val="0079109D"/>
    <w:rsid w:val="00CF1A81"/>
    <w:rsid w:val="00F467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23AF"/>
  <w15:chartTrackingRefBased/>
  <w15:docId w15:val="{80DBFD17-8845-4BA7-8455-22B901C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EF"/>
    <w:rPr>
      <w:kern w:val="0"/>
      <w14:ligatures w14:val="none"/>
    </w:rPr>
  </w:style>
  <w:style w:type="paragraph" w:styleId="Ttulo1">
    <w:name w:val="heading 1"/>
    <w:basedOn w:val="Normal"/>
    <w:next w:val="Normal"/>
    <w:link w:val="Ttulo1Car"/>
    <w:uiPriority w:val="9"/>
    <w:qFormat/>
    <w:rsid w:val="003953E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3953E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3953E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3953E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3953E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3953E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3953EF"/>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3953EF"/>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3953EF"/>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3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53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53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53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53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53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53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53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53EF"/>
    <w:rPr>
      <w:rFonts w:eastAsiaTheme="majorEastAsia" w:cstheme="majorBidi"/>
      <w:color w:val="272727" w:themeColor="text1" w:themeTint="D8"/>
    </w:rPr>
  </w:style>
  <w:style w:type="paragraph" w:styleId="Ttulo">
    <w:name w:val="Title"/>
    <w:basedOn w:val="Normal"/>
    <w:next w:val="Normal"/>
    <w:link w:val="TtuloCar"/>
    <w:uiPriority w:val="10"/>
    <w:qFormat/>
    <w:rsid w:val="003953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953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53E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953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53EF"/>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3953EF"/>
    <w:rPr>
      <w:i/>
      <w:iCs/>
      <w:color w:val="404040" w:themeColor="text1" w:themeTint="BF"/>
    </w:rPr>
  </w:style>
  <w:style w:type="paragraph" w:styleId="Prrafodelista">
    <w:name w:val="List Paragraph"/>
    <w:basedOn w:val="Normal"/>
    <w:uiPriority w:val="34"/>
    <w:qFormat/>
    <w:rsid w:val="003953EF"/>
    <w:pPr>
      <w:ind w:left="720"/>
      <w:contextualSpacing/>
    </w:pPr>
    <w:rPr>
      <w:kern w:val="2"/>
      <w14:ligatures w14:val="standardContextual"/>
    </w:rPr>
  </w:style>
  <w:style w:type="character" w:styleId="nfasisintenso">
    <w:name w:val="Intense Emphasis"/>
    <w:basedOn w:val="Fuentedeprrafopredeter"/>
    <w:uiPriority w:val="21"/>
    <w:qFormat/>
    <w:rsid w:val="003953EF"/>
    <w:rPr>
      <w:i/>
      <w:iCs/>
      <w:color w:val="0F4761" w:themeColor="accent1" w:themeShade="BF"/>
    </w:rPr>
  </w:style>
  <w:style w:type="paragraph" w:styleId="Citadestacada">
    <w:name w:val="Intense Quote"/>
    <w:basedOn w:val="Normal"/>
    <w:next w:val="Normal"/>
    <w:link w:val="CitadestacadaCar"/>
    <w:uiPriority w:val="30"/>
    <w:qFormat/>
    <w:rsid w:val="00395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3953EF"/>
    <w:rPr>
      <w:i/>
      <w:iCs/>
      <w:color w:val="0F4761" w:themeColor="accent1" w:themeShade="BF"/>
    </w:rPr>
  </w:style>
  <w:style w:type="character" w:styleId="Referenciaintensa">
    <w:name w:val="Intense Reference"/>
    <w:basedOn w:val="Fuentedeprrafopredeter"/>
    <w:uiPriority w:val="32"/>
    <w:qFormat/>
    <w:rsid w:val="00395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2300</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Yanina Figueroa Cubillos</dc:creator>
  <cp:keywords/>
  <dc:description/>
  <cp:lastModifiedBy>Yanina Figueroa Cubillos</cp:lastModifiedBy>
  <cp:revision>1</cp:revision>
  <dcterms:created xsi:type="dcterms:W3CDTF">2024-05-31T14:33:00Z</dcterms:created>
  <dcterms:modified xsi:type="dcterms:W3CDTF">2024-05-31T14:34:00Z</dcterms:modified>
</cp:coreProperties>
</file>