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E9A" w:rsidRPr="00DE0EC7" w:rsidRDefault="00E14E9A" w:rsidP="00C229D4">
      <w:pPr>
        <w:spacing w:after="0" w:line="240" w:lineRule="auto"/>
        <w:rPr>
          <w:rFonts w:ascii="gobCL" w:hAnsi="gobCL"/>
          <w:b/>
          <w:sz w:val="24"/>
          <w:szCs w:val="24"/>
          <w:u w:val="single"/>
          <w:lang w:eastAsia="es-CL"/>
        </w:rPr>
      </w:pPr>
    </w:p>
    <w:p w:rsidR="00E14E9A" w:rsidRPr="00DE0EC7" w:rsidRDefault="00E14E9A" w:rsidP="00C229D4">
      <w:pPr>
        <w:spacing w:after="0" w:line="240" w:lineRule="auto"/>
        <w:rPr>
          <w:rFonts w:ascii="gobCL" w:hAnsi="gobCL"/>
          <w:b/>
          <w:sz w:val="24"/>
          <w:szCs w:val="24"/>
          <w:u w:val="single"/>
          <w:lang w:eastAsia="es-CL"/>
        </w:rPr>
      </w:pPr>
      <w:r w:rsidRPr="00DE0EC7">
        <w:rPr>
          <w:rFonts w:ascii="gobCL" w:hAnsi="gobCL"/>
          <w:b/>
          <w:sz w:val="24"/>
          <w:szCs w:val="24"/>
          <w:u w:val="single"/>
          <w:lang w:eastAsia="es-CL"/>
        </w:rPr>
        <w:t>ACLARACIONES A BASES ADMINISTRATIVAS SUBASTA LICENCIA TRANSABLE DE PESCA TIPO B</w:t>
      </w:r>
    </w:p>
    <w:p w:rsidR="00675301" w:rsidRPr="00DE0EC7" w:rsidRDefault="00675301" w:rsidP="00C229D4">
      <w:pPr>
        <w:spacing w:line="240" w:lineRule="auto"/>
        <w:jc w:val="both"/>
        <w:rPr>
          <w:rFonts w:ascii="gobCL" w:hAnsi="gobCL"/>
          <w:b/>
          <w:color w:val="1F497D" w:themeColor="text2"/>
          <w:sz w:val="24"/>
          <w:szCs w:val="24"/>
          <w:lang w:eastAsia="es-CL"/>
        </w:rPr>
      </w:pPr>
    </w:p>
    <w:p w:rsidR="00675301" w:rsidRPr="00DE0EC7" w:rsidRDefault="00675301" w:rsidP="00C229D4">
      <w:pPr>
        <w:spacing w:line="240" w:lineRule="auto"/>
        <w:jc w:val="both"/>
        <w:rPr>
          <w:rFonts w:ascii="gobCL" w:hAnsi="gobCL"/>
          <w:sz w:val="24"/>
          <w:szCs w:val="24"/>
        </w:rPr>
      </w:pPr>
      <w:r w:rsidRPr="00DE0EC7">
        <w:rPr>
          <w:rFonts w:ascii="gobCL" w:hAnsi="gobCL"/>
          <w:b/>
          <w:color w:val="1F497D" w:themeColor="text2"/>
          <w:sz w:val="24"/>
          <w:szCs w:val="24"/>
          <w:lang w:eastAsia="es-CL"/>
        </w:rPr>
        <w:t xml:space="preserve">Aclaraciones a las bases dirigidas al correo electrónico </w:t>
      </w:r>
      <w:hyperlink r:id="rId9" w:history="1">
        <w:r w:rsidRPr="00DE0EC7">
          <w:rPr>
            <w:rFonts w:ascii="gobCL" w:hAnsi="gobCL"/>
            <w:b/>
            <w:color w:val="1F497D" w:themeColor="text2"/>
            <w:sz w:val="24"/>
            <w:szCs w:val="24"/>
            <w:lang w:eastAsia="es-CL"/>
          </w:rPr>
          <w:t>subastapublica@subpesca.cl</w:t>
        </w:r>
      </w:hyperlink>
      <w:r w:rsidRPr="00DE0EC7">
        <w:rPr>
          <w:rFonts w:ascii="gobCL" w:hAnsi="gobCL"/>
          <w:b/>
          <w:color w:val="1F497D" w:themeColor="text2"/>
          <w:sz w:val="24"/>
          <w:szCs w:val="24"/>
          <w:lang w:eastAsia="es-CL"/>
        </w:rPr>
        <w:t xml:space="preserve"> a la fecha de 0</w:t>
      </w:r>
      <w:r w:rsidR="00782F7E">
        <w:rPr>
          <w:rFonts w:ascii="gobCL" w:hAnsi="gobCL"/>
          <w:b/>
          <w:color w:val="1F497D" w:themeColor="text2"/>
          <w:sz w:val="24"/>
          <w:szCs w:val="24"/>
          <w:lang w:eastAsia="es-CL"/>
        </w:rPr>
        <w:t>5</w:t>
      </w:r>
      <w:r w:rsidRPr="00DE0EC7">
        <w:rPr>
          <w:rFonts w:ascii="gobCL" w:hAnsi="gobCL"/>
          <w:b/>
          <w:color w:val="1F497D" w:themeColor="text2"/>
          <w:sz w:val="24"/>
          <w:szCs w:val="24"/>
          <w:lang w:eastAsia="es-CL"/>
        </w:rPr>
        <w:t xml:space="preserve"> de diciembre de 2017, según el orden de llegada y dentro del plazo de 72 horas</w:t>
      </w:r>
    </w:p>
    <w:p w:rsidR="00AB0905" w:rsidRPr="00DE0EC7" w:rsidRDefault="00675301" w:rsidP="00C229D4">
      <w:pPr>
        <w:spacing w:line="240" w:lineRule="auto"/>
        <w:ind w:left="708"/>
        <w:jc w:val="both"/>
        <w:rPr>
          <w:rFonts w:ascii="gobCL" w:hAnsi="gobCL"/>
          <w:sz w:val="24"/>
          <w:szCs w:val="24"/>
        </w:rPr>
      </w:pPr>
      <w:r w:rsidRPr="00DE0EC7">
        <w:rPr>
          <w:rFonts w:ascii="gobCL" w:hAnsi="gobCL"/>
          <w:sz w:val="24"/>
          <w:szCs w:val="24"/>
        </w:rPr>
        <w:t xml:space="preserve">8. </w:t>
      </w:r>
      <w:r w:rsidR="005C2343" w:rsidRPr="00DE0EC7">
        <w:rPr>
          <w:rFonts w:ascii="gobCL" w:hAnsi="gobCL"/>
          <w:sz w:val="24"/>
          <w:szCs w:val="24"/>
        </w:rPr>
        <w:t>Tal como lo establece la Resolución Exenta N° 3944 de fecha 27 de Noviembre, solicitamos a ustedes responder las siguientes consultas relacionadas con la subasta de la referencia, las</w:t>
      </w:r>
      <w:r w:rsidR="00AB0905" w:rsidRPr="00DE0EC7">
        <w:rPr>
          <w:rFonts w:ascii="gobCL" w:hAnsi="gobCL"/>
          <w:sz w:val="24"/>
          <w:szCs w:val="24"/>
        </w:rPr>
        <w:t xml:space="preserve"> que se detallan a continuación:</w:t>
      </w:r>
    </w:p>
    <w:p w:rsidR="00AB0905" w:rsidRPr="00DE0EC7" w:rsidRDefault="00AB0905" w:rsidP="00C229D4">
      <w:pPr>
        <w:spacing w:line="240" w:lineRule="auto"/>
        <w:ind w:left="708"/>
        <w:jc w:val="both"/>
        <w:rPr>
          <w:rFonts w:ascii="gobCL" w:hAnsi="gobCL"/>
          <w:sz w:val="24"/>
          <w:szCs w:val="24"/>
        </w:rPr>
      </w:pPr>
      <w:r w:rsidRPr="00DE0EC7">
        <w:rPr>
          <w:rFonts w:ascii="gobCL" w:hAnsi="gobCL"/>
          <w:sz w:val="24"/>
          <w:szCs w:val="24"/>
        </w:rPr>
        <w:t xml:space="preserve">a) </w:t>
      </w:r>
      <w:r w:rsidR="005C2343" w:rsidRPr="00DE0EC7">
        <w:rPr>
          <w:rFonts w:ascii="gobCL" w:hAnsi="gobCL"/>
          <w:sz w:val="24"/>
          <w:szCs w:val="24"/>
        </w:rPr>
        <w:t xml:space="preserve">¿Si una empresa se adjudica LTP Clase B de una determinada Unidad de Pesquería de Jurel, puede ejercer su derecho a pescarla en otra unidad de pesquería del mismo </w:t>
      </w:r>
      <w:r w:rsidRPr="00DE0EC7">
        <w:rPr>
          <w:rFonts w:ascii="gobCL" w:hAnsi="gobCL"/>
          <w:sz w:val="24"/>
          <w:szCs w:val="24"/>
        </w:rPr>
        <w:t>recurso</w:t>
      </w:r>
      <w:r w:rsidR="00756ACF" w:rsidRPr="00DE0EC7">
        <w:rPr>
          <w:rFonts w:ascii="gobCL" w:hAnsi="gobCL"/>
          <w:sz w:val="24"/>
          <w:szCs w:val="24"/>
        </w:rPr>
        <w:t>?</w:t>
      </w:r>
    </w:p>
    <w:p w:rsidR="00756ACF" w:rsidRPr="00DE0EC7" w:rsidRDefault="00756ACF" w:rsidP="00C229D4">
      <w:pPr>
        <w:spacing w:line="240" w:lineRule="auto"/>
        <w:ind w:left="708"/>
        <w:jc w:val="both"/>
        <w:rPr>
          <w:rFonts w:ascii="gobCL" w:hAnsi="gobCL"/>
          <w:b/>
          <w:color w:val="1F497D" w:themeColor="text2"/>
          <w:sz w:val="24"/>
          <w:szCs w:val="24"/>
        </w:rPr>
      </w:pPr>
      <w:r w:rsidRPr="00DE0EC7">
        <w:rPr>
          <w:rFonts w:ascii="gobCL" w:hAnsi="gobCL"/>
          <w:b/>
          <w:color w:val="1F497D" w:themeColor="text2"/>
          <w:sz w:val="24"/>
          <w:szCs w:val="24"/>
        </w:rPr>
        <w:t>No</w:t>
      </w:r>
      <w:r w:rsidR="00B439E9" w:rsidRPr="00DE0EC7">
        <w:rPr>
          <w:rFonts w:ascii="gobCL" w:hAnsi="gobCL"/>
          <w:b/>
          <w:color w:val="1F497D" w:themeColor="text2"/>
          <w:sz w:val="24"/>
          <w:szCs w:val="24"/>
        </w:rPr>
        <w:t>, no</w:t>
      </w:r>
      <w:r w:rsidRPr="00DE0EC7">
        <w:rPr>
          <w:rFonts w:ascii="gobCL" w:hAnsi="gobCL"/>
          <w:b/>
          <w:color w:val="1F497D" w:themeColor="text2"/>
          <w:sz w:val="24"/>
          <w:szCs w:val="24"/>
        </w:rPr>
        <w:t xml:space="preserve"> puede ejercer sus derechos en otra unidad de pesquería,</w:t>
      </w:r>
      <w:r w:rsidR="00B439E9" w:rsidRPr="00DE0EC7">
        <w:rPr>
          <w:rFonts w:ascii="gobCL" w:hAnsi="gobCL"/>
          <w:b/>
          <w:color w:val="1F497D" w:themeColor="text2"/>
          <w:sz w:val="24"/>
          <w:szCs w:val="24"/>
        </w:rPr>
        <w:t xml:space="preserve"> sino solo en la que se adjudicó</w:t>
      </w:r>
      <w:r w:rsidRPr="00DE0EC7">
        <w:rPr>
          <w:rFonts w:ascii="gobCL" w:hAnsi="gobCL"/>
          <w:b/>
          <w:color w:val="1F497D" w:themeColor="text2"/>
          <w:sz w:val="24"/>
          <w:szCs w:val="24"/>
        </w:rPr>
        <w:t>.</w:t>
      </w:r>
    </w:p>
    <w:p w:rsidR="00AB0905" w:rsidRPr="00DE0EC7" w:rsidRDefault="00AB0905" w:rsidP="00C229D4">
      <w:pPr>
        <w:spacing w:line="240" w:lineRule="auto"/>
        <w:ind w:left="708"/>
        <w:jc w:val="both"/>
        <w:rPr>
          <w:rFonts w:ascii="gobCL" w:hAnsi="gobCL"/>
          <w:color w:val="000000"/>
          <w:sz w:val="24"/>
          <w:szCs w:val="24"/>
        </w:rPr>
      </w:pPr>
      <w:r w:rsidRPr="00DE0EC7">
        <w:rPr>
          <w:rFonts w:ascii="gobCL" w:hAnsi="gobCL"/>
          <w:sz w:val="24"/>
          <w:szCs w:val="24"/>
        </w:rPr>
        <w:t xml:space="preserve">b) </w:t>
      </w:r>
      <w:r w:rsidR="005C2343" w:rsidRPr="00DE0EC7">
        <w:rPr>
          <w:rFonts w:ascii="gobCL" w:hAnsi="gobCL"/>
          <w:color w:val="000000"/>
          <w:sz w:val="24"/>
          <w:szCs w:val="24"/>
        </w:rPr>
        <w:t xml:space="preserve">Si una empresa de menor tamaño, EMT, de conformidad con la definición de la Ley 20.416, se adjudica LTP Clase B de una determinada Unidad de Pesquería de Jurel. </w:t>
      </w:r>
      <w:r w:rsidR="005C2343" w:rsidRPr="00DE0EC7">
        <w:rPr>
          <w:rFonts w:ascii="Courier New" w:hAnsi="Courier New" w:cs="Courier New"/>
          <w:color w:val="000000"/>
          <w:sz w:val="24"/>
          <w:szCs w:val="24"/>
        </w:rPr>
        <w:t> </w:t>
      </w:r>
      <w:r w:rsidR="005C2343" w:rsidRPr="00DE0EC7">
        <w:rPr>
          <w:rFonts w:ascii="gobCL" w:hAnsi="gobCL" w:cs="gobCL"/>
          <w:color w:val="000000"/>
          <w:sz w:val="24"/>
          <w:szCs w:val="24"/>
        </w:rPr>
        <w:t>¿</w:t>
      </w:r>
      <w:r w:rsidR="005C2343" w:rsidRPr="00DE0EC7">
        <w:rPr>
          <w:rFonts w:ascii="gobCL" w:hAnsi="gobCL"/>
          <w:color w:val="000000"/>
          <w:sz w:val="24"/>
          <w:szCs w:val="24"/>
        </w:rPr>
        <w:t xml:space="preserve">Puede ceder el derecho a pescar a un armador artesanal para que </w:t>
      </w:r>
      <w:r w:rsidR="005C2343" w:rsidRPr="00DE0EC7">
        <w:rPr>
          <w:rFonts w:ascii="gobCL" w:hAnsi="gobCL" w:cs="gobCL"/>
          <w:color w:val="000000"/>
          <w:sz w:val="24"/>
          <w:szCs w:val="24"/>
        </w:rPr>
        <w:t>é</w:t>
      </w:r>
      <w:r w:rsidR="005C2343" w:rsidRPr="00DE0EC7">
        <w:rPr>
          <w:rFonts w:ascii="gobCL" w:hAnsi="gobCL"/>
          <w:color w:val="000000"/>
          <w:sz w:val="24"/>
          <w:szCs w:val="24"/>
        </w:rPr>
        <w:t xml:space="preserve">ste </w:t>
      </w:r>
      <w:r w:rsidR="005C2343" w:rsidRPr="00DE0EC7">
        <w:rPr>
          <w:rFonts w:ascii="gobCL" w:hAnsi="gobCL" w:cs="gobCL"/>
          <w:color w:val="000000"/>
          <w:sz w:val="24"/>
          <w:szCs w:val="24"/>
        </w:rPr>
        <w:t>ú</w:t>
      </w:r>
      <w:r w:rsidR="005C2343" w:rsidRPr="00DE0EC7">
        <w:rPr>
          <w:rFonts w:ascii="gobCL" w:hAnsi="gobCL"/>
          <w:color w:val="000000"/>
          <w:sz w:val="24"/>
          <w:szCs w:val="24"/>
        </w:rPr>
        <w:t>ltimo opere en la regi</w:t>
      </w:r>
      <w:r w:rsidR="005C2343" w:rsidRPr="00DE0EC7">
        <w:rPr>
          <w:rFonts w:ascii="gobCL" w:hAnsi="gobCL" w:cs="gobCL"/>
          <w:color w:val="000000"/>
          <w:sz w:val="24"/>
          <w:szCs w:val="24"/>
        </w:rPr>
        <w:t>ó</w:t>
      </w:r>
      <w:r w:rsidR="005C2343" w:rsidRPr="00DE0EC7">
        <w:rPr>
          <w:rFonts w:ascii="gobCL" w:hAnsi="gobCL"/>
          <w:color w:val="000000"/>
          <w:sz w:val="24"/>
          <w:szCs w:val="24"/>
        </w:rPr>
        <w:t xml:space="preserve">n donde se encuentra inscrito en el Registro Pesquero Artesanal y dentro del </w:t>
      </w:r>
      <w:r w:rsidR="005C2343" w:rsidRPr="00DE0EC7">
        <w:rPr>
          <w:rFonts w:ascii="gobCL" w:hAnsi="gobCL" w:cs="gobCL"/>
          <w:color w:val="000000"/>
          <w:sz w:val="24"/>
          <w:szCs w:val="24"/>
        </w:rPr>
        <w:t>á</w:t>
      </w:r>
      <w:r w:rsidR="005C2343" w:rsidRPr="00DE0EC7">
        <w:rPr>
          <w:rFonts w:ascii="gobCL" w:hAnsi="gobCL"/>
          <w:color w:val="000000"/>
          <w:sz w:val="24"/>
          <w:szCs w:val="24"/>
        </w:rPr>
        <w:t>rea de re</w:t>
      </w:r>
      <w:r w:rsidRPr="00DE0EC7">
        <w:rPr>
          <w:rFonts w:ascii="gobCL" w:hAnsi="gobCL"/>
          <w:color w:val="000000"/>
          <w:sz w:val="24"/>
          <w:szCs w:val="24"/>
        </w:rPr>
        <w:t xml:space="preserve">serva para la pesca artesanal? </w:t>
      </w:r>
      <w:r w:rsidRPr="00DE0EC7">
        <w:rPr>
          <w:rFonts w:ascii="gobCL" w:hAnsi="gobCL" w:cs="gobCL"/>
          <w:color w:val="000000"/>
          <w:sz w:val="24"/>
          <w:szCs w:val="24"/>
        </w:rPr>
        <w:t>¿</w:t>
      </w:r>
      <w:r w:rsidRPr="00DE0EC7">
        <w:rPr>
          <w:rFonts w:ascii="gobCL" w:hAnsi="gobCL"/>
          <w:color w:val="000000"/>
          <w:sz w:val="24"/>
          <w:szCs w:val="24"/>
        </w:rPr>
        <w:t>En</w:t>
      </w:r>
      <w:r w:rsidR="005C2343" w:rsidRPr="00DE0EC7">
        <w:rPr>
          <w:rFonts w:ascii="gobCL" w:hAnsi="gobCL"/>
          <w:color w:val="000000"/>
          <w:sz w:val="24"/>
          <w:szCs w:val="24"/>
        </w:rPr>
        <w:t xml:space="preserve"> el caso de las Unidades de Pesquería del jurel entre la V y X regiones, persiste la exigencia de tener fauna asociada de Merluza de </w:t>
      </w:r>
      <w:r w:rsidRPr="00DE0EC7">
        <w:rPr>
          <w:rFonts w:ascii="gobCL" w:hAnsi="gobCL"/>
          <w:color w:val="000000"/>
          <w:sz w:val="24"/>
          <w:szCs w:val="24"/>
        </w:rPr>
        <w:t>Cola?</w:t>
      </w:r>
    </w:p>
    <w:p w:rsidR="00756ACF" w:rsidRPr="00DE0EC7" w:rsidRDefault="00E05B14" w:rsidP="00C229D4">
      <w:pPr>
        <w:spacing w:line="240" w:lineRule="auto"/>
        <w:ind w:left="708"/>
        <w:jc w:val="both"/>
        <w:rPr>
          <w:rFonts w:ascii="gobCL" w:hAnsi="gobCL"/>
          <w:b/>
          <w:color w:val="1F497D" w:themeColor="text2"/>
          <w:sz w:val="24"/>
          <w:szCs w:val="24"/>
        </w:rPr>
      </w:pPr>
      <w:r w:rsidRPr="00DE0EC7">
        <w:rPr>
          <w:rFonts w:ascii="gobCL" w:hAnsi="gobCL"/>
          <w:b/>
          <w:color w:val="1F497D" w:themeColor="text2"/>
          <w:sz w:val="24"/>
          <w:szCs w:val="24"/>
        </w:rPr>
        <w:t>Sí</w:t>
      </w:r>
      <w:r w:rsidR="00756ACF" w:rsidRPr="00DE0EC7">
        <w:rPr>
          <w:rFonts w:ascii="gobCL" w:hAnsi="gobCL"/>
          <w:b/>
          <w:color w:val="1F497D" w:themeColor="text2"/>
          <w:sz w:val="24"/>
          <w:szCs w:val="24"/>
        </w:rPr>
        <w:t xml:space="preserve"> lo puede hac</w:t>
      </w:r>
      <w:r w:rsidR="00DB5F7A" w:rsidRPr="00DE0EC7">
        <w:rPr>
          <w:rFonts w:ascii="gobCL" w:hAnsi="gobCL"/>
          <w:b/>
          <w:color w:val="1F497D" w:themeColor="text2"/>
          <w:sz w:val="24"/>
          <w:szCs w:val="24"/>
        </w:rPr>
        <w:t>er, en virtud del artículo 55 T</w:t>
      </w:r>
      <w:r w:rsidR="00756ACF" w:rsidRPr="00DE0EC7">
        <w:rPr>
          <w:rFonts w:ascii="gobCL" w:hAnsi="gobCL"/>
          <w:b/>
          <w:color w:val="1F497D" w:themeColor="text2"/>
          <w:sz w:val="24"/>
          <w:szCs w:val="24"/>
        </w:rPr>
        <w:t xml:space="preserve"> de la </w:t>
      </w:r>
      <w:r w:rsidR="00925A13" w:rsidRPr="00DE0EC7">
        <w:rPr>
          <w:rFonts w:ascii="gobCL" w:hAnsi="gobCL"/>
          <w:b/>
          <w:color w:val="1F497D" w:themeColor="text2"/>
          <w:sz w:val="24"/>
          <w:szCs w:val="24"/>
        </w:rPr>
        <w:t>Ley</w:t>
      </w:r>
      <w:r w:rsidR="00756ACF" w:rsidRPr="00DE0EC7">
        <w:rPr>
          <w:rFonts w:ascii="gobCL" w:hAnsi="gobCL"/>
          <w:b/>
          <w:color w:val="1F497D" w:themeColor="text2"/>
          <w:sz w:val="24"/>
          <w:szCs w:val="24"/>
        </w:rPr>
        <w:t xml:space="preserve"> de Pesca y Acuicultura</w:t>
      </w:r>
      <w:r w:rsidRPr="00DE0EC7">
        <w:rPr>
          <w:rFonts w:ascii="gobCL" w:hAnsi="gobCL"/>
          <w:b/>
          <w:color w:val="1F497D" w:themeColor="text2"/>
          <w:sz w:val="24"/>
          <w:szCs w:val="24"/>
        </w:rPr>
        <w:t>, que dispone que</w:t>
      </w:r>
      <w:r w:rsidR="00756ACF" w:rsidRPr="00DE0EC7">
        <w:rPr>
          <w:rFonts w:ascii="gobCL" w:hAnsi="gobCL"/>
          <w:b/>
          <w:color w:val="1F497D" w:themeColor="text2"/>
          <w:sz w:val="24"/>
          <w:szCs w:val="24"/>
        </w:rPr>
        <w:t xml:space="preserve"> un titular de licencias </w:t>
      </w:r>
      <w:r w:rsidR="00925A13" w:rsidRPr="00DE0EC7">
        <w:rPr>
          <w:rFonts w:ascii="gobCL" w:hAnsi="gobCL"/>
          <w:b/>
          <w:color w:val="1F497D" w:themeColor="text2"/>
          <w:sz w:val="24"/>
          <w:szCs w:val="24"/>
        </w:rPr>
        <w:t>transables</w:t>
      </w:r>
      <w:r w:rsidR="00756ACF" w:rsidRPr="00DE0EC7">
        <w:rPr>
          <w:rFonts w:ascii="gobCL" w:hAnsi="gobCL"/>
          <w:b/>
          <w:color w:val="1F497D" w:themeColor="text2"/>
          <w:sz w:val="24"/>
          <w:szCs w:val="24"/>
        </w:rPr>
        <w:t xml:space="preserve"> de pesca sea clase A o B puede, dentro de un año calendario ceder las toneladas que </w:t>
      </w:r>
      <w:r w:rsidR="00925A13" w:rsidRPr="00DE0EC7">
        <w:rPr>
          <w:rFonts w:ascii="gobCL" w:hAnsi="gobCL"/>
          <w:b/>
          <w:color w:val="1F497D" w:themeColor="text2"/>
          <w:sz w:val="24"/>
          <w:szCs w:val="24"/>
        </w:rPr>
        <w:t>represente</w:t>
      </w:r>
      <w:r w:rsidR="00756ACF" w:rsidRPr="00DE0EC7">
        <w:rPr>
          <w:rFonts w:ascii="gobCL" w:hAnsi="gobCL"/>
          <w:b/>
          <w:color w:val="1F497D" w:themeColor="text2"/>
          <w:sz w:val="24"/>
          <w:szCs w:val="24"/>
        </w:rPr>
        <w:t xml:space="preserve"> la </w:t>
      </w:r>
      <w:r w:rsidR="00925A13" w:rsidRPr="00DE0EC7">
        <w:rPr>
          <w:rFonts w:ascii="gobCL" w:hAnsi="gobCL"/>
          <w:b/>
          <w:color w:val="1F497D" w:themeColor="text2"/>
          <w:sz w:val="24"/>
          <w:szCs w:val="24"/>
        </w:rPr>
        <w:t>misma</w:t>
      </w:r>
      <w:r w:rsidRPr="00DE0EC7">
        <w:rPr>
          <w:rFonts w:ascii="gobCL" w:hAnsi="gobCL"/>
          <w:b/>
          <w:color w:val="1F497D" w:themeColor="text2"/>
          <w:sz w:val="24"/>
          <w:szCs w:val="24"/>
        </w:rPr>
        <w:t xml:space="preserve"> a</w:t>
      </w:r>
      <w:r w:rsidR="00756ACF" w:rsidRPr="00DE0EC7">
        <w:rPr>
          <w:rFonts w:ascii="gobCL" w:hAnsi="gobCL"/>
          <w:b/>
          <w:color w:val="1F497D" w:themeColor="text2"/>
          <w:sz w:val="24"/>
          <w:szCs w:val="24"/>
        </w:rPr>
        <w:t xml:space="preserve"> uno o </w:t>
      </w:r>
      <w:r w:rsidR="00925A13" w:rsidRPr="00DE0EC7">
        <w:rPr>
          <w:rFonts w:ascii="gobCL" w:hAnsi="gobCL"/>
          <w:b/>
          <w:color w:val="1F497D" w:themeColor="text2"/>
          <w:sz w:val="24"/>
          <w:szCs w:val="24"/>
        </w:rPr>
        <w:t>más</w:t>
      </w:r>
      <w:r w:rsidR="00756ACF" w:rsidRPr="00DE0EC7">
        <w:rPr>
          <w:rFonts w:ascii="gobCL" w:hAnsi="gobCL"/>
          <w:b/>
          <w:color w:val="1F497D" w:themeColor="text2"/>
          <w:sz w:val="24"/>
          <w:szCs w:val="24"/>
        </w:rPr>
        <w:t xml:space="preserve"> a</w:t>
      </w:r>
      <w:r w:rsidR="00925A13" w:rsidRPr="00DE0EC7">
        <w:rPr>
          <w:rFonts w:ascii="gobCL" w:hAnsi="gobCL"/>
          <w:b/>
          <w:color w:val="1F497D" w:themeColor="text2"/>
          <w:sz w:val="24"/>
          <w:szCs w:val="24"/>
        </w:rPr>
        <w:t>rmadores</w:t>
      </w:r>
      <w:r w:rsidR="00756ACF" w:rsidRPr="00DE0EC7">
        <w:rPr>
          <w:rFonts w:ascii="gobCL" w:hAnsi="gobCL"/>
          <w:b/>
          <w:color w:val="1F497D" w:themeColor="text2"/>
          <w:sz w:val="24"/>
          <w:szCs w:val="24"/>
        </w:rPr>
        <w:t xml:space="preserve"> </w:t>
      </w:r>
      <w:r w:rsidR="00925A13" w:rsidRPr="00DE0EC7">
        <w:rPr>
          <w:rFonts w:ascii="gobCL" w:hAnsi="gobCL"/>
          <w:b/>
          <w:color w:val="1F497D" w:themeColor="text2"/>
          <w:sz w:val="24"/>
          <w:szCs w:val="24"/>
        </w:rPr>
        <w:t>artesanales</w:t>
      </w:r>
      <w:r w:rsidR="00756ACF" w:rsidRPr="00DE0EC7">
        <w:rPr>
          <w:rFonts w:ascii="gobCL" w:hAnsi="gobCL"/>
          <w:b/>
          <w:color w:val="1F497D" w:themeColor="text2"/>
          <w:sz w:val="24"/>
          <w:szCs w:val="24"/>
        </w:rPr>
        <w:t>, quien deberá certificar capturas, i</w:t>
      </w:r>
      <w:r w:rsidR="00925A13" w:rsidRPr="00DE0EC7">
        <w:rPr>
          <w:rFonts w:ascii="gobCL" w:hAnsi="gobCL"/>
          <w:b/>
          <w:color w:val="1F497D" w:themeColor="text2"/>
          <w:sz w:val="24"/>
          <w:szCs w:val="24"/>
        </w:rPr>
        <w:t>nscribirse</w:t>
      </w:r>
      <w:r w:rsidR="00756ACF" w:rsidRPr="00DE0EC7">
        <w:rPr>
          <w:rFonts w:ascii="gobCL" w:hAnsi="gobCL"/>
          <w:b/>
          <w:color w:val="1F497D" w:themeColor="text2"/>
          <w:sz w:val="24"/>
          <w:szCs w:val="24"/>
        </w:rPr>
        <w:t xml:space="preserve"> en el </w:t>
      </w:r>
      <w:r w:rsidR="00925A13" w:rsidRPr="00DE0EC7">
        <w:rPr>
          <w:rFonts w:ascii="gobCL" w:hAnsi="gobCL"/>
          <w:b/>
          <w:color w:val="1F497D" w:themeColor="text2"/>
          <w:sz w:val="24"/>
          <w:szCs w:val="24"/>
        </w:rPr>
        <w:t>registro</w:t>
      </w:r>
      <w:r w:rsidR="00756ACF" w:rsidRPr="00DE0EC7">
        <w:rPr>
          <w:rFonts w:ascii="gobCL" w:hAnsi="gobCL"/>
          <w:b/>
          <w:color w:val="1F497D" w:themeColor="text2"/>
          <w:sz w:val="24"/>
          <w:szCs w:val="24"/>
        </w:rPr>
        <w:t xml:space="preserve"> de naves del artículo 29 de la misma</w:t>
      </w:r>
      <w:r w:rsidR="00F004D7" w:rsidRPr="00DE0EC7">
        <w:rPr>
          <w:rFonts w:ascii="gobCL" w:hAnsi="gobCL"/>
          <w:b/>
          <w:color w:val="1F497D" w:themeColor="text2"/>
          <w:sz w:val="24"/>
          <w:szCs w:val="24"/>
        </w:rPr>
        <w:t xml:space="preserve"> ley,</w:t>
      </w:r>
      <w:r w:rsidR="00756ACF" w:rsidRPr="00DE0EC7">
        <w:rPr>
          <w:rFonts w:ascii="gobCL" w:hAnsi="gobCL"/>
          <w:b/>
          <w:color w:val="1F497D" w:themeColor="text2"/>
          <w:sz w:val="24"/>
          <w:szCs w:val="24"/>
        </w:rPr>
        <w:t xml:space="preserve"> que lleva el Servicio Nacional de </w:t>
      </w:r>
      <w:r w:rsidR="00925A13" w:rsidRPr="00DE0EC7">
        <w:rPr>
          <w:rFonts w:ascii="gobCL" w:hAnsi="gobCL"/>
          <w:b/>
          <w:color w:val="1F497D" w:themeColor="text2"/>
          <w:sz w:val="24"/>
          <w:szCs w:val="24"/>
        </w:rPr>
        <w:t>Pesca</w:t>
      </w:r>
      <w:r w:rsidR="00756ACF" w:rsidRPr="00DE0EC7">
        <w:rPr>
          <w:rFonts w:ascii="gobCL" w:hAnsi="gobCL"/>
          <w:b/>
          <w:color w:val="1F497D" w:themeColor="text2"/>
          <w:sz w:val="24"/>
          <w:szCs w:val="24"/>
        </w:rPr>
        <w:t xml:space="preserve"> y </w:t>
      </w:r>
      <w:r w:rsidR="00925A13" w:rsidRPr="00DE0EC7">
        <w:rPr>
          <w:rFonts w:ascii="gobCL" w:hAnsi="gobCL"/>
          <w:b/>
          <w:color w:val="1F497D" w:themeColor="text2"/>
          <w:sz w:val="24"/>
          <w:szCs w:val="24"/>
        </w:rPr>
        <w:t>Acuicultura</w:t>
      </w:r>
      <w:r w:rsidR="00756ACF" w:rsidRPr="00DE0EC7">
        <w:rPr>
          <w:rFonts w:ascii="gobCL" w:hAnsi="gobCL"/>
          <w:b/>
          <w:color w:val="1F497D" w:themeColor="text2"/>
          <w:sz w:val="24"/>
          <w:szCs w:val="24"/>
        </w:rPr>
        <w:t xml:space="preserve"> y podrá operar dentro de las 5 millas pero solo en la </w:t>
      </w:r>
      <w:r w:rsidR="00925A13" w:rsidRPr="00DE0EC7">
        <w:rPr>
          <w:rFonts w:ascii="gobCL" w:hAnsi="gobCL"/>
          <w:b/>
          <w:color w:val="1F497D" w:themeColor="text2"/>
          <w:sz w:val="24"/>
          <w:szCs w:val="24"/>
        </w:rPr>
        <w:t>región</w:t>
      </w:r>
      <w:r w:rsidR="00756ACF" w:rsidRPr="00DE0EC7">
        <w:rPr>
          <w:rFonts w:ascii="gobCL" w:hAnsi="gobCL"/>
          <w:b/>
          <w:color w:val="1F497D" w:themeColor="text2"/>
          <w:sz w:val="24"/>
          <w:szCs w:val="24"/>
        </w:rPr>
        <w:t xml:space="preserve"> donde se encuentra inscrito.</w:t>
      </w:r>
    </w:p>
    <w:p w:rsidR="00756ACF" w:rsidRPr="00DE0EC7" w:rsidRDefault="00C01FDE" w:rsidP="00C229D4">
      <w:pPr>
        <w:spacing w:line="240" w:lineRule="auto"/>
        <w:ind w:left="708"/>
        <w:jc w:val="both"/>
        <w:rPr>
          <w:rFonts w:ascii="gobCL" w:hAnsi="gobCL"/>
          <w:b/>
          <w:color w:val="1F497D" w:themeColor="text2"/>
          <w:sz w:val="24"/>
          <w:szCs w:val="24"/>
        </w:rPr>
      </w:pPr>
      <w:r>
        <w:rPr>
          <w:rFonts w:ascii="gobCL" w:hAnsi="gobCL"/>
          <w:b/>
          <w:color w:val="1F497D" w:themeColor="text2"/>
          <w:sz w:val="24"/>
          <w:szCs w:val="24"/>
        </w:rPr>
        <w:t>No obstante si no existe cesión del artículo 55 T, persiste la obligación de especies asociadas. E</w:t>
      </w:r>
      <w:r w:rsidR="00925A13" w:rsidRPr="00DE0EC7">
        <w:rPr>
          <w:rFonts w:ascii="gobCL" w:hAnsi="gobCL"/>
          <w:b/>
          <w:color w:val="1F497D" w:themeColor="text2"/>
          <w:sz w:val="24"/>
          <w:szCs w:val="24"/>
        </w:rPr>
        <w:t xml:space="preserve">l titular de licencias transables de pesca, debe tener las especies que señala la resolución exenta N° 3200 de 2013 y sus </w:t>
      </w:r>
      <w:r w:rsidR="00925A13" w:rsidRPr="00DE0EC7">
        <w:rPr>
          <w:rFonts w:ascii="gobCL" w:hAnsi="gobCL"/>
          <w:b/>
          <w:color w:val="1F497D" w:themeColor="text2"/>
          <w:sz w:val="24"/>
          <w:szCs w:val="24"/>
        </w:rPr>
        <w:lastRenderedPageBreak/>
        <w:t>modificaciones posteriores, en las que se encuentra el recurso merluza de cola en los montos ahí establecidos.</w:t>
      </w:r>
    </w:p>
    <w:p w:rsidR="00E05B14" w:rsidRPr="00DE0EC7" w:rsidRDefault="00E05B14" w:rsidP="00C229D4">
      <w:pPr>
        <w:spacing w:line="240" w:lineRule="auto"/>
        <w:ind w:left="708"/>
        <w:jc w:val="both"/>
        <w:rPr>
          <w:rFonts w:ascii="gobCL" w:hAnsi="gobCL"/>
          <w:b/>
          <w:color w:val="1F497D" w:themeColor="text2"/>
          <w:sz w:val="24"/>
          <w:szCs w:val="24"/>
        </w:rPr>
      </w:pPr>
      <w:r w:rsidRPr="00DE0EC7">
        <w:rPr>
          <w:rFonts w:ascii="gobCL" w:hAnsi="gobCL"/>
          <w:b/>
          <w:color w:val="1F497D" w:themeColor="text2"/>
          <w:sz w:val="24"/>
          <w:szCs w:val="24"/>
        </w:rPr>
        <w:t xml:space="preserve">En el caso de que el titular de licencia cede las toneladas a un armador artesanal, en virtud del artículo 55 T de la Ley de Pesca y Acuicultura, este armador </w:t>
      </w:r>
      <w:r w:rsidR="00EA2142" w:rsidRPr="00DE0EC7">
        <w:rPr>
          <w:rFonts w:ascii="gobCL" w:hAnsi="gobCL"/>
          <w:b/>
          <w:color w:val="1F497D" w:themeColor="text2"/>
          <w:sz w:val="24"/>
          <w:szCs w:val="24"/>
        </w:rPr>
        <w:t>artesanal</w:t>
      </w:r>
      <w:r w:rsidRPr="00DE0EC7">
        <w:rPr>
          <w:rFonts w:ascii="gobCL" w:hAnsi="gobCL"/>
          <w:b/>
          <w:color w:val="1F497D" w:themeColor="text2"/>
          <w:sz w:val="24"/>
          <w:szCs w:val="24"/>
        </w:rPr>
        <w:t xml:space="preserve"> se rige por la </w:t>
      </w:r>
      <w:r w:rsidR="00EA2142" w:rsidRPr="00DE0EC7">
        <w:rPr>
          <w:rFonts w:ascii="gobCL" w:hAnsi="gobCL"/>
          <w:b/>
          <w:color w:val="1F497D" w:themeColor="text2"/>
          <w:sz w:val="24"/>
          <w:szCs w:val="24"/>
        </w:rPr>
        <w:t>Resolución</w:t>
      </w:r>
      <w:r w:rsidRPr="00DE0EC7">
        <w:rPr>
          <w:rFonts w:ascii="gobCL" w:hAnsi="gobCL"/>
          <w:b/>
          <w:color w:val="1F497D" w:themeColor="text2"/>
          <w:sz w:val="24"/>
          <w:szCs w:val="24"/>
        </w:rPr>
        <w:t xml:space="preserve"> Exenta N° 3115 de 2013 y sus </w:t>
      </w:r>
      <w:r w:rsidR="00EA2142" w:rsidRPr="00DE0EC7">
        <w:rPr>
          <w:rFonts w:ascii="gobCL" w:hAnsi="gobCL"/>
          <w:b/>
          <w:color w:val="1F497D" w:themeColor="text2"/>
          <w:sz w:val="24"/>
          <w:szCs w:val="24"/>
        </w:rPr>
        <w:t>modificaciones</w:t>
      </w:r>
      <w:r w:rsidRPr="00DE0EC7">
        <w:rPr>
          <w:rFonts w:ascii="gobCL" w:hAnsi="gobCL"/>
          <w:b/>
          <w:color w:val="1F497D" w:themeColor="text2"/>
          <w:sz w:val="24"/>
          <w:szCs w:val="24"/>
        </w:rPr>
        <w:t xml:space="preserve">, en dicha </w:t>
      </w:r>
      <w:r w:rsidR="00EA2142" w:rsidRPr="00DE0EC7">
        <w:rPr>
          <w:rFonts w:ascii="gobCL" w:hAnsi="gobCL"/>
          <w:b/>
          <w:color w:val="1F497D" w:themeColor="text2"/>
          <w:sz w:val="24"/>
          <w:szCs w:val="24"/>
        </w:rPr>
        <w:t>resolución</w:t>
      </w:r>
      <w:r w:rsidRPr="00DE0EC7">
        <w:rPr>
          <w:rFonts w:ascii="gobCL" w:hAnsi="gobCL"/>
          <w:b/>
          <w:color w:val="1F497D" w:themeColor="text2"/>
          <w:sz w:val="24"/>
          <w:szCs w:val="24"/>
        </w:rPr>
        <w:t xml:space="preserve"> la merluza de cola </w:t>
      </w:r>
      <w:r w:rsidR="00EA2142" w:rsidRPr="00DE0EC7">
        <w:rPr>
          <w:rFonts w:ascii="gobCL" w:hAnsi="gobCL"/>
          <w:b/>
          <w:color w:val="1F497D" w:themeColor="text2"/>
          <w:sz w:val="24"/>
          <w:szCs w:val="24"/>
        </w:rPr>
        <w:t>no</w:t>
      </w:r>
      <w:r w:rsidRPr="00DE0EC7">
        <w:rPr>
          <w:rFonts w:ascii="gobCL" w:hAnsi="gobCL"/>
          <w:b/>
          <w:color w:val="1F497D" w:themeColor="text2"/>
          <w:sz w:val="24"/>
          <w:szCs w:val="24"/>
        </w:rPr>
        <w:t xml:space="preserve"> se encu</w:t>
      </w:r>
      <w:r w:rsidR="00EA2142" w:rsidRPr="00DE0EC7">
        <w:rPr>
          <w:rFonts w:ascii="gobCL" w:hAnsi="gobCL"/>
          <w:b/>
          <w:color w:val="1F497D" w:themeColor="text2"/>
          <w:sz w:val="24"/>
          <w:szCs w:val="24"/>
        </w:rPr>
        <w:t>entra como fauna acompañante d</w:t>
      </w:r>
      <w:r w:rsidRPr="00DE0EC7">
        <w:rPr>
          <w:rFonts w:ascii="gobCL" w:hAnsi="gobCL"/>
          <w:b/>
          <w:color w:val="1F497D" w:themeColor="text2"/>
          <w:sz w:val="24"/>
          <w:szCs w:val="24"/>
        </w:rPr>
        <w:t>el recurso jurel.</w:t>
      </w:r>
    </w:p>
    <w:p w:rsidR="00AB0905" w:rsidRPr="00DE0EC7" w:rsidRDefault="00AB0905" w:rsidP="00C229D4">
      <w:pPr>
        <w:spacing w:line="240" w:lineRule="auto"/>
        <w:ind w:left="708"/>
        <w:jc w:val="both"/>
        <w:rPr>
          <w:rFonts w:ascii="gobCL" w:hAnsi="gobCL"/>
          <w:color w:val="000000"/>
          <w:sz w:val="24"/>
          <w:szCs w:val="24"/>
        </w:rPr>
      </w:pPr>
      <w:r w:rsidRPr="00DE0EC7">
        <w:rPr>
          <w:rFonts w:ascii="gobCL" w:hAnsi="gobCL"/>
          <w:color w:val="000000"/>
          <w:sz w:val="24"/>
          <w:szCs w:val="24"/>
        </w:rPr>
        <w:t xml:space="preserve">c) </w:t>
      </w:r>
      <w:r w:rsidR="00D20C39" w:rsidRPr="00DE0EC7">
        <w:rPr>
          <w:rFonts w:ascii="gobCL" w:hAnsi="gobCL"/>
          <w:color w:val="000000"/>
          <w:sz w:val="24"/>
          <w:szCs w:val="24"/>
        </w:rPr>
        <w:t>¿La</w:t>
      </w:r>
      <w:r w:rsidR="005C2343" w:rsidRPr="00DE0EC7">
        <w:rPr>
          <w:rFonts w:ascii="gobCL" w:hAnsi="gobCL"/>
          <w:color w:val="000000"/>
          <w:sz w:val="24"/>
          <w:szCs w:val="24"/>
        </w:rPr>
        <w:t xml:space="preserve"> Subasta de Jurel XV-II, III-IV, V-IX, XIV-X Regiones, debe entenderse como una sola subasta o como cuatro (4) subastas independientes? </w:t>
      </w:r>
    </w:p>
    <w:p w:rsidR="00F004D7" w:rsidRPr="00DE0EC7" w:rsidRDefault="00F004D7" w:rsidP="00C01FDE">
      <w:pPr>
        <w:pStyle w:val="Prrafodelista"/>
        <w:spacing w:after="0" w:line="240" w:lineRule="auto"/>
        <w:jc w:val="both"/>
        <w:rPr>
          <w:rFonts w:ascii="gobCL" w:hAnsi="gobCL"/>
          <w:b/>
          <w:color w:val="1F497D" w:themeColor="text2"/>
          <w:sz w:val="24"/>
          <w:szCs w:val="24"/>
        </w:rPr>
      </w:pPr>
      <w:r w:rsidRPr="00DE0EC7">
        <w:rPr>
          <w:rFonts w:ascii="gobCL" w:hAnsi="gobCL"/>
          <w:b/>
          <w:color w:val="1F497D" w:themeColor="text2"/>
          <w:sz w:val="24"/>
          <w:szCs w:val="24"/>
        </w:rPr>
        <w:t xml:space="preserve">Son </w:t>
      </w:r>
      <w:r w:rsidR="00C01FDE">
        <w:rPr>
          <w:rFonts w:ascii="gobCL" w:hAnsi="gobCL"/>
          <w:b/>
          <w:color w:val="1F497D" w:themeColor="text2"/>
          <w:sz w:val="24"/>
          <w:szCs w:val="24"/>
        </w:rPr>
        <w:t xml:space="preserve">4 </w:t>
      </w:r>
      <w:r w:rsidRPr="00DE0EC7">
        <w:rPr>
          <w:rFonts w:ascii="gobCL" w:hAnsi="gobCL"/>
          <w:b/>
          <w:color w:val="1F497D" w:themeColor="text2"/>
          <w:sz w:val="24"/>
          <w:szCs w:val="24"/>
        </w:rPr>
        <w:t xml:space="preserve">subastas independientes. </w:t>
      </w:r>
    </w:p>
    <w:p w:rsidR="00F004D7" w:rsidRPr="00DE0EC7" w:rsidRDefault="00F004D7" w:rsidP="00C229D4">
      <w:pPr>
        <w:pStyle w:val="Prrafodelista"/>
        <w:spacing w:after="0" w:line="240" w:lineRule="auto"/>
        <w:jc w:val="both"/>
        <w:rPr>
          <w:rFonts w:ascii="gobCL" w:hAnsi="gobCL"/>
          <w:b/>
          <w:color w:val="1F497D" w:themeColor="text2"/>
          <w:sz w:val="24"/>
          <w:szCs w:val="24"/>
        </w:rPr>
      </w:pPr>
    </w:p>
    <w:p w:rsidR="005C2343" w:rsidRPr="00DE0EC7" w:rsidRDefault="00AB0905" w:rsidP="00C229D4">
      <w:pPr>
        <w:spacing w:line="240" w:lineRule="auto"/>
        <w:ind w:left="708"/>
        <w:jc w:val="both"/>
        <w:rPr>
          <w:rFonts w:ascii="gobCL" w:hAnsi="gobCL"/>
          <w:sz w:val="24"/>
          <w:szCs w:val="24"/>
        </w:rPr>
      </w:pPr>
      <w:r w:rsidRPr="00DE0EC7">
        <w:rPr>
          <w:rFonts w:ascii="gobCL" w:hAnsi="gobCL"/>
          <w:color w:val="000000"/>
          <w:sz w:val="24"/>
          <w:szCs w:val="24"/>
        </w:rPr>
        <w:t xml:space="preserve">d) </w:t>
      </w:r>
      <w:r w:rsidR="005C2343" w:rsidRPr="00DE0EC7">
        <w:rPr>
          <w:rFonts w:ascii="gobCL" w:hAnsi="gobCL" w:cs="Arial"/>
          <w:color w:val="000000"/>
          <w:sz w:val="24"/>
          <w:szCs w:val="24"/>
        </w:rPr>
        <w:t>Empresas Relacionadas</w:t>
      </w:r>
    </w:p>
    <w:p w:rsidR="005C2343" w:rsidRPr="00DE0EC7" w:rsidRDefault="005C2343" w:rsidP="00C229D4">
      <w:pPr>
        <w:pStyle w:val="NormalWeb"/>
        <w:spacing w:before="0" w:beforeAutospacing="0" w:after="160" w:afterAutospacing="0"/>
        <w:ind w:left="720"/>
        <w:jc w:val="both"/>
        <w:rPr>
          <w:rFonts w:ascii="gobCL" w:hAnsi="gobCL" w:cs="Arial"/>
          <w:color w:val="000000"/>
        </w:rPr>
      </w:pPr>
      <w:r w:rsidRPr="00DE0EC7">
        <w:rPr>
          <w:rFonts w:ascii="gobCL" w:hAnsi="gobCL" w:cs="Arial"/>
          <w:color w:val="000000"/>
        </w:rPr>
        <w:t>Antecedentes de la consulta:</w:t>
      </w:r>
    </w:p>
    <w:p w:rsidR="005C2343" w:rsidRPr="00DE0EC7" w:rsidRDefault="005C2343" w:rsidP="00C229D4">
      <w:pPr>
        <w:pStyle w:val="NormalWeb"/>
        <w:spacing w:before="0" w:beforeAutospacing="0" w:after="160" w:afterAutospacing="0"/>
        <w:ind w:left="708"/>
        <w:jc w:val="both"/>
        <w:rPr>
          <w:rFonts w:ascii="gobCL" w:hAnsi="gobCL"/>
        </w:rPr>
      </w:pPr>
      <w:r w:rsidRPr="00DE0EC7">
        <w:rPr>
          <w:rFonts w:ascii="gobCL" w:hAnsi="gobCL"/>
          <w:color w:val="000000"/>
        </w:rPr>
        <w:t xml:space="preserve">El Artículo 12° del Reglamento de Subasta de Licencias Transables de Pesca Clase B, establecido por Decreto Supremo N° 103 de 2015 del Ministerio de Economía, Fomento y Turismo, señala que </w:t>
      </w:r>
      <w:r w:rsidRPr="00DE0EC7">
        <w:rPr>
          <w:rFonts w:ascii="gobCL" w:hAnsi="gobCL"/>
          <w:i/>
          <w:iCs/>
          <w:color w:val="000000"/>
        </w:rPr>
        <w:t>“Ninguna persona podrá adjudicarse un porcentaje superior al 40% del total a subastar, ya sea directamente o a través personas naturales o jurídicas con las que se relacione como como filial, matriz, coligada o coligante conforme a lo señalado en el Artículo 8° del presente reglamento”</w:t>
      </w:r>
    </w:p>
    <w:p w:rsidR="005C2343" w:rsidRPr="00DE0EC7" w:rsidRDefault="005C2343" w:rsidP="00C229D4">
      <w:pPr>
        <w:pStyle w:val="NormalWeb"/>
        <w:spacing w:before="0" w:beforeAutospacing="0" w:after="160" w:afterAutospacing="0"/>
        <w:ind w:left="705"/>
        <w:jc w:val="both"/>
        <w:rPr>
          <w:rFonts w:ascii="gobCL" w:hAnsi="gobCL"/>
        </w:rPr>
      </w:pPr>
      <w:r w:rsidRPr="00DE0EC7">
        <w:rPr>
          <w:rFonts w:ascii="gobCL" w:hAnsi="gobCL"/>
          <w:color w:val="000000"/>
        </w:rPr>
        <w:t>El Art</w:t>
      </w:r>
      <w:r w:rsidRPr="00DE0EC7">
        <w:rPr>
          <w:rFonts w:ascii="gobCL" w:hAnsi="gobCL" w:cs="gobCL"/>
          <w:color w:val="000000"/>
        </w:rPr>
        <w:t>í</w:t>
      </w:r>
      <w:r w:rsidRPr="00DE0EC7">
        <w:rPr>
          <w:rFonts w:ascii="gobCL" w:hAnsi="gobCL"/>
          <w:color w:val="000000"/>
        </w:rPr>
        <w:t>culo 8</w:t>
      </w:r>
      <w:r w:rsidRPr="00DE0EC7">
        <w:rPr>
          <w:rFonts w:ascii="gobCL" w:hAnsi="gobCL" w:cs="gobCL"/>
          <w:color w:val="000000"/>
        </w:rPr>
        <w:t>°</w:t>
      </w:r>
      <w:r w:rsidRPr="00DE0EC7">
        <w:rPr>
          <w:rFonts w:ascii="gobCL" w:hAnsi="gobCL"/>
          <w:color w:val="000000"/>
        </w:rPr>
        <w:t xml:space="preserve"> iv) del reglamento antes mencionado se</w:t>
      </w:r>
      <w:r w:rsidRPr="00DE0EC7">
        <w:rPr>
          <w:rFonts w:ascii="gobCL" w:hAnsi="gobCL" w:cs="gobCL"/>
          <w:color w:val="000000"/>
        </w:rPr>
        <w:t>ñ</w:t>
      </w:r>
      <w:r w:rsidRPr="00DE0EC7">
        <w:rPr>
          <w:rFonts w:ascii="gobCL" w:hAnsi="gobCL"/>
          <w:color w:val="000000"/>
        </w:rPr>
        <w:t xml:space="preserve">ala: </w:t>
      </w:r>
      <w:r w:rsidRPr="00DE0EC7">
        <w:rPr>
          <w:rFonts w:ascii="gobCL" w:hAnsi="gobCL"/>
          <w:i/>
          <w:iCs/>
          <w:color w:val="000000"/>
        </w:rPr>
        <w:t>“iv) Declaración jurada ante  notario en que quede constancia que la persona natural o jur</w:t>
      </w:r>
      <w:r w:rsidRPr="00DE0EC7">
        <w:rPr>
          <w:rFonts w:ascii="gobCL" w:hAnsi="gobCL" w:cs="gobCL"/>
          <w:i/>
          <w:iCs/>
          <w:color w:val="000000"/>
        </w:rPr>
        <w:t>í</w:t>
      </w:r>
      <w:r w:rsidRPr="00DE0EC7">
        <w:rPr>
          <w:rFonts w:ascii="gobCL" w:hAnsi="gobCL"/>
          <w:i/>
          <w:iCs/>
          <w:color w:val="000000"/>
        </w:rPr>
        <w:t>dica que participa no tiene relación directa a trav</w:t>
      </w:r>
      <w:r w:rsidRPr="00DE0EC7">
        <w:rPr>
          <w:rFonts w:ascii="gobCL" w:hAnsi="gobCL" w:cs="gobCL"/>
          <w:i/>
          <w:iCs/>
          <w:color w:val="000000"/>
        </w:rPr>
        <w:t>é</w:t>
      </w:r>
      <w:r w:rsidRPr="00DE0EC7">
        <w:rPr>
          <w:rFonts w:ascii="gobCL" w:hAnsi="gobCL"/>
          <w:i/>
          <w:iCs/>
          <w:color w:val="000000"/>
        </w:rPr>
        <w:t>s de terceras personas con otros participantes de la subasta como filial, matriz, coligada o coligante.</w:t>
      </w:r>
    </w:p>
    <w:p w:rsidR="005C2343" w:rsidRPr="00DE0EC7" w:rsidRDefault="005C2343" w:rsidP="00C229D4">
      <w:pPr>
        <w:pStyle w:val="NormalWeb"/>
        <w:spacing w:before="0" w:beforeAutospacing="0" w:after="160" w:afterAutospacing="0"/>
        <w:ind w:left="705"/>
        <w:jc w:val="both"/>
        <w:rPr>
          <w:rFonts w:ascii="gobCL" w:hAnsi="gobCL"/>
        </w:rPr>
      </w:pPr>
      <w:r w:rsidRPr="00DE0EC7">
        <w:rPr>
          <w:rFonts w:ascii="gobCL" w:hAnsi="gobCL"/>
          <w:i/>
          <w:iCs/>
          <w:color w:val="000000"/>
        </w:rPr>
        <w:t>Para estos efectos, se dará a estos términos</w:t>
      </w:r>
      <w:r w:rsidRPr="00DE0EC7">
        <w:rPr>
          <w:rFonts w:ascii="Courier New" w:hAnsi="Courier New" w:cs="Courier New"/>
          <w:i/>
          <w:iCs/>
          <w:color w:val="000000"/>
        </w:rPr>
        <w:t> </w:t>
      </w:r>
      <w:r w:rsidRPr="00DE0EC7">
        <w:rPr>
          <w:rFonts w:ascii="gobCL" w:hAnsi="gobCL"/>
          <w:i/>
          <w:iCs/>
          <w:color w:val="000000"/>
        </w:rPr>
        <w:t xml:space="preserve"> el significado que se indica en los art</w:t>
      </w:r>
      <w:r w:rsidRPr="00DE0EC7">
        <w:rPr>
          <w:rFonts w:ascii="gobCL" w:hAnsi="gobCL" w:cs="gobCL"/>
          <w:i/>
          <w:iCs/>
          <w:color w:val="000000"/>
        </w:rPr>
        <w:t>í</w:t>
      </w:r>
      <w:r w:rsidRPr="00DE0EC7">
        <w:rPr>
          <w:rFonts w:ascii="gobCL" w:hAnsi="gobCL"/>
          <w:i/>
          <w:iCs/>
          <w:color w:val="000000"/>
        </w:rPr>
        <w:t>culos 86 y 87 de la Ley</w:t>
      </w:r>
      <w:r w:rsidR="00AB0905" w:rsidRPr="00DE0EC7">
        <w:rPr>
          <w:rFonts w:ascii="gobCL" w:hAnsi="gobCL"/>
          <w:i/>
          <w:iCs/>
          <w:color w:val="000000"/>
        </w:rPr>
        <w:t xml:space="preserve"> N°</w:t>
      </w:r>
      <w:r w:rsidRPr="00DE0EC7">
        <w:rPr>
          <w:rFonts w:ascii="gobCL" w:hAnsi="gobCL"/>
          <w:i/>
          <w:iCs/>
          <w:color w:val="000000"/>
        </w:rPr>
        <w:t xml:space="preserve"> 19.046, sobre Sociedades Anónimas, aún cuando la entidad correspondiente sea cualquier otra especie de sociedad o entidad jurídica.”</w:t>
      </w:r>
    </w:p>
    <w:p w:rsidR="005C2343" w:rsidRPr="00DE0EC7" w:rsidRDefault="005C2343" w:rsidP="00C229D4">
      <w:pPr>
        <w:pStyle w:val="NormalWeb"/>
        <w:spacing w:before="0" w:beforeAutospacing="0" w:after="160" w:afterAutospacing="0"/>
        <w:ind w:firstLine="705"/>
        <w:jc w:val="both"/>
        <w:rPr>
          <w:rFonts w:ascii="gobCL" w:hAnsi="gobCL"/>
        </w:rPr>
      </w:pPr>
      <w:r w:rsidRPr="00DE0EC7">
        <w:rPr>
          <w:rFonts w:ascii="gobCL" w:hAnsi="gobCL"/>
          <w:color w:val="000000"/>
        </w:rPr>
        <w:t>Consultas:</w:t>
      </w:r>
    </w:p>
    <w:p w:rsidR="005C2343" w:rsidRPr="00DE0EC7" w:rsidRDefault="005C2343" w:rsidP="00C229D4">
      <w:pPr>
        <w:pStyle w:val="NormalWeb"/>
        <w:numPr>
          <w:ilvl w:val="0"/>
          <w:numId w:val="10"/>
        </w:numPr>
        <w:spacing w:before="0" w:beforeAutospacing="0" w:after="160" w:afterAutospacing="0"/>
        <w:ind w:hanging="371"/>
        <w:jc w:val="both"/>
        <w:rPr>
          <w:rFonts w:ascii="gobCL" w:hAnsi="gobCL"/>
        </w:rPr>
      </w:pPr>
      <w:r w:rsidRPr="00DE0EC7">
        <w:rPr>
          <w:rFonts w:ascii="gobCL" w:hAnsi="gobCL" w:cs="gobCL"/>
          <w:color w:val="000000"/>
        </w:rPr>
        <w:t>¿</w:t>
      </w:r>
      <w:r w:rsidRPr="00DE0EC7">
        <w:rPr>
          <w:rFonts w:ascii="gobCL" w:hAnsi="gobCL"/>
          <w:color w:val="000000"/>
        </w:rPr>
        <w:t xml:space="preserve">El reglamento </w:t>
      </w:r>
      <w:r w:rsidR="00D20C39" w:rsidRPr="00DE0EC7">
        <w:rPr>
          <w:rFonts w:ascii="gobCL" w:hAnsi="gobCL"/>
          <w:color w:val="000000"/>
        </w:rPr>
        <w:t>prohíbe</w:t>
      </w:r>
      <w:r w:rsidRPr="00DE0EC7">
        <w:rPr>
          <w:rFonts w:ascii="gobCL" w:hAnsi="gobCL"/>
          <w:color w:val="000000"/>
        </w:rPr>
        <w:t xml:space="preserve"> la participaci</w:t>
      </w:r>
      <w:r w:rsidRPr="00DE0EC7">
        <w:rPr>
          <w:rFonts w:ascii="gobCL" w:hAnsi="gobCL" w:cs="gobCL"/>
          <w:color w:val="000000"/>
        </w:rPr>
        <w:t>ó</w:t>
      </w:r>
      <w:r w:rsidRPr="00DE0EC7">
        <w:rPr>
          <w:rFonts w:ascii="gobCL" w:hAnsi="gobCL"/>
          <w:color w:val="000000"/>
        </w:rPr>
        <w:t>n de dos o m</w:t>
      </w:r>
      <w:r w:rsidRPr="00DE0EC7">
        <w:rPr>
          <w:rFonts w:ascii="gobCL" w:hAnsi="gobCL" w:cs="gobCL"/>
          <w:color w:val="000000"/>
        </w:rPr>
        <w:t>á</w:t>
      </w:r>
      <w:r w:rsidRPr="00DE0EC7">
        <w:rPr>
          <w:rFonts w:ascii="gobCL" w:hAnsi="gobCL"/>
          <w:color w:val="000000"/>
        </w:rPr>
        <w:t>s personas jur</w:t>
      </w:r>
      <w:r w:rsidRPr="00DE0EC7">
        <w:rPr>
          <w:rFonts w:ascii="gobCL" w:hAnsi="gobCL" w:cs="gobCL"/>
          <w:color w:val="000000"/>
        </w:rPr>
        <w:t>í</w:t>
      </w:r>
      <w:r w:rsidR="00902184" w:rsidRPr="00DE0EC7">
        <w:rPr>
          <w:rFonts w:ascii="gobCL" w:hAnsi="gobCL"/>
          <w:color w:val="000000"/>
        </w:rPr>
        <w:t>dicas que califiquen en</w:t>
      </w:r>
      <w:r w:rsidRPr="00DE0EC7">
        <w:rPr>
          <w:rFonts w:ascii="gobCL" w:hAnsi="gobCL"/>
          <w:color w:val="000000"/>
        </w:rPr>
        <w:t xml:space="preserve"> los términos establecidos en el iv) del Artículo 8°? </w:t>
      </w:r>
    </w:p>
    <w:p w:rsidR="0061150E" w:rsidRDefault="0061150E" w:rsidP="00C229D4">
      <w:pPr>
        <w:pStyle w:val="NormalWeb"/>
        <w:spacing w:before="0" w:beforeAutospacing="0" w:after="160" w:afterAutospacing="0"/>
        <w:ind w:left="1080"/>
        <w:jc w:val="both"/>
        <w:rPr>
          <w:rFonts w:ascii="gobCL" w:hAnsi="gobCL"/>
          <w:color w:val="000000"/>
        </w:rPr>
      </w:pPr>
    </w:p>
    <w:p w:rsidR="0061150E" w:rsidRDefault="0061150E" w:rsidP="00C229D4">
      <w:pPr>
        <w:pStyle w:val="NormalWeb"/>
        <w:spacing w:before="0" w:beforeAutospacing="0" w:after="160" w:afterAutospacing="0"/>
        <w:ind w:left="1080"/>
        <w:jc w:val="both"/>
        <w:rPr>
          <w:rFonts w:ascii="gobCL" w:hAnsi="gobCL"/>
          <w:color w:val="000000"/>
        </w:rPr>
      </w:pPr>
    </w:p>
    <w:p w:rsidR="0061150E" w:rsidRDefault="0061150E" w:rsidP="00C229D4">
      <w:pPr>
        <w:pStyle w:val="NormalWeb"/>
        <w:spacing w:before="0" w:beforeAutospacing="0" w:after="160" w:afterAutospacing="0"/>
        <w:ind w:left="1080"/>
        <w:jc w:val="both"/>
        <w:rPr>
          <w:rFonts w:ascii="gobCL" w:hAnsi="gobCL"/>
          <w:color w:val="000000"/>
        </w:rPr>
      </w:pPr>
    </w:p>
    <w:p w:rsidR="005C2343" w:rsidRPr="00DE0EC7" w:rsidRDefault="005C2343" w:rsidP="00C229D4">
      <w:pPr>
        <w:pStyle w:val="NormalWeb"/>
        <w:spacing w:before="0" w:beforeAutospacing="0" w:after="160" w:afterAutospacing="0"/>
        <w:ind w:left="1080"/>
        <w:jc w:val="both"/>
        <w:rPr>
          <w:rFonts w:ascii="gobCL" w:hAnsi="gobCL"/>
          <w:color w:val="000000"/>
        </w:rPr>
      </w:pPr>
      <w:r w:rsidRPr="00DE0EC7">
        <w:rPr>
          <w:rFonts w:ascii="gobCL" w:hAnsi="gobCL"/>
          <w:color w:val="000000"/>
        </w:rPr>
        <w:t xml:space="preserve">Si es permitida la participación, como lo da a entender el artículo 12°, con la restricción de no adjudicarse un porcentaje superior 40%. </w:t>
      </w:r>
      <w:proofErr w:type="gramStart"/>
      <w:r w:rsidRPr="00DE0EC7">
        <w:rPr>
          <w:rFonts w:ascii="gobCL" w:hAnsi="gobCL"/>
          <w:color w:val="000000"/>
        </w:rPr>
        <w:t>¿</w:t>
      </w:r>
      <w:proofErr w:type="gramEnd"/>
      <w:r w:rsidRPr="00DE0EC7">
        <w:rPr>
          <w:rFonts w:ascii="gobCL" w:hAnsi="gobCL"/>
          <w:color w:val="000000"/>
        </w:rPr>
        <w:t xml:space="preserve"> </w:t>
      </w:r>
      <w:r w:rsidR="00D20C39" w:rsidRPr="00DE0EC7">
        <w:rPr>
          <w:rFonts w:ascii="gobCL" w:hAnsi="gobCL"/>
          <w:color w:val="000000"/>
        </w:rPr>
        <w:t>Cómo</w:t>
      </w:r>
      <w:r w:rsidRPr="00DE0EC7">
        <w:rPr>
          <w:rFonts w:ascii="gobCL" w:hAnsi="gobCL"/>
          <w:color w:val="000000"/>
        </w:rPr>
        <w:t xml:space="preserve"> se concilia eso con la declaración jurada </w:t>
      </w:r>
      <w:r w:rsidRPr="00DE0EC7">
        <w:rPr>
          <w:rFonts w:ascii="Courier New" w:hAnsi="Courier New" w:cs="Courier New"/>
          <w:color w:val="000000"/>
        </w:rPr>
        <w:t> </w:t>
      </w:r>
      <w:r w:rsidRPr="00DE0EC7">
        <w:rPr>
          <w:rFonts w:ascii="gobCL" w:hAnsi="gobCL"/>
          <w:color w:val="000000"/>
        </w:rPr>
        <w:t>requerida por el Artículo 8° iv).</w:t>
      </w:r>
    </w:p>
    <w:p w:rsidR="00FF7D06" w:rsidRPr="00DE0EC7" w:rsidRDefault="00FF7D06" w:rsidP="00C229D4">
      <w:pPr>
        <w:pStyle w:val="NormalWeb"/>
        <w:spacing w:before="0" w:beforeAutospacing="0" w:after="160" w:afterAutospacing="0"/>
        <w:ind w:left="1080"/>
        <w:jc w:val="both"/>
        <w:rPr>
          <w:rFonts w:ascii="gobCL" w:hAnsi="gobCL"/>
          <w:b/>
          <w:i/>
          <w:iCs/>
          <w:color w:val="1F497D" w:themeColor="text2"/>
        </w:rPr>
      </w:pPr>
      <w:r w:rsidRPr="00DE0EC7">
        <w:rPr>
          <w:rFonts w:ascii="gobCL" w:hAnsi="gobCL"/>
          <w:b/>
          <w:color w:val="1F497D" w:themeColor="text2"/>
        </w:rPr>
        <w:t>El reglamento no prohíbe la participación de empresas relacionadas en la subasta de licen</w:t>
      </w:r>
      <w:r w:rsidR="009407A7" w:rsidRPr="00DE0EC7">
        <w:rPr>
          <w:rFonts w:ascii="gobCL" w:hAnsi="gobCL"/>
          <w:b/>
          <w:color w:val="1F497D" w:themeColor="text2"/>
        </w:rPr>
        <w:t>cias transable de pesca clase B;</w:t>
      </w:r>
      <w:r w:rsidRPr="00DE0EC7">
        <w:rPr>
          <w:rFonts w:ascii="gobCL" w:hAnsi="gobCL"/>
          <w:b/>
          <w:color w:val="1F497D" w:themeColor="text2"/>
        </w:rPr>
        <w:t xml:space="preserve"> lo que las bases y el reglamento prohíben es que una persona jurídica o natural se adjudique</w:t>
      </w:r>
      <w:r w:rsidRPr="00DE0EC7">
        <w:rPr>
          <w:rFonts w:ascii="gobCL" w:hAnsi="gobCL"/>
          <w:b/>
          <w:i/>
          <w:iCs/>
          <w:color w:val="1F497D" w:themeColor="text2"/>
        </w:rPr>
        <w:t xml:space="preserve"> un porcentaje superior al 40% del total a subastar, ya sea directamente o a través personas naturales o jurídicas con las que se relacione como filial, matriz, coligada o coligante.</w:t>
      </w:r>
    </w:p>
    <w:p w:rsidR="00FF7D06" w:rsidRPr="00C229D4" w:rsidRDefault="00FF7D06" w:rsidP="00C229D4">
      <w:pPr>
        <w:pStyle w:val="NormalWeb"/>
        <w:spacing w:before="0" w:beforeAutospacing="0" w:after="160" w:afterAutospacing="0"/>
        <w:ind w:left="1080"/>
        <w:jc w:val="both"/>
        <w:rPr>
          <w:rFonts w:ascii="gobCL" w:hAnsi="gobCL"/>
          <w:b/>
          <w:iCs/>
          <w:color w:val="1F497D" w:themeColor="text2"/>
        </w:rPr>
      </w:pPr>
      <w:r w:rsidRPr="00C229D4">
        <w:rPr>
          <w:rFonts w:ascii="gobCL" w:hAnsi="gobCL"/>
          <w:b/>
          <w:iCs/>
          <w:color w:val="1F497D" w:themeColor="text2"/>
        </w:rPr>
        <w:t xml:space="preserve">Por lo que la declaración jurada debe entenderse para efectos </w:t>
      </w:r>
      <w:r w:rsidR="009407A7" w:rsidRPr="00C229D4">
        <w:rPr>
          <w:rFonts w:ascii="gobCL" w:hAnsi="gobCL"/>
          <w:b/>
          <w:iCs/>
          <w:color w:val="1F497D" w:themeColor="text2"/>
        </w:rPr>
        <w:t xml:space="preserve">de no excederse de </w:t>
      </w:r>
      <w:r w:rsidRPr="00C229D4">
        <w:rPr>
          <w:rFonts w:ascii="gobCL" w:hAnsi="gobCL"/>
          <w:b/>
          <w:iCs/>
          <w:color w:val="1F497D" w:themeColor="text2"/>
        </w:rPr>
        <w:t>dicho porce</w:t>
      </w:r>
      <w:r w:rsidR="009F6F30" w:rsidRPr="00C229D4">
        <w:rPr>
          <w:rFonts w:ascii="gobCL" w:hAnsi="gobCL"/>
          <w:b/>
          <w:iCs/>
          <w:color w:val="1F497D" w:themeColor="text2"/>
        </w:rPr>
        <w:t>ntaje de adjudicación;  é</w:t>
      </w:r>
      <w:r w:rsidRPr="00C229D4">
        <w:rPr>
          <w:rFonts w:ascii="gobCL" w:hAnsi="gobCL"/>
          <w:b/>
          <w:iCs/>
          <w:color w:val="1F497D" w:themeColor="text2"/>
        </w:rPr>
        <w:t>sta es la forma de conciliar ambos artículos mencionados.</w:t>
      </w:r>
    </w:p>
    <w:p w:rsidR="00B638CE" w:rsidRPr="00DE0EC7" w:rsidRDefault="00C01FDE" w:rsidP="00C229D4">
      <w:pPr>
        <w:spacing w:line="240" w:lineRule="auto"/>
        <w:ind w:left="1080"/>
        <w:jc w:val="both"/>
        <w:rPr>
          <w:rFonts w:ascii="gobCL" w:hAnsi="gobCL" w:cs="Times New Roman"/>
          <w:b/>
          <w:color w:val="1F497D" w:themeColor="text2"/>
          <w:sz w:val="24"/>
          <w:szCs w:val="24"/>
          <w:lang w:eastAsia="es-CL"/>
        </w:rPr>
      </w:pPr>
      <w:r>
        <w:rPr>
          <w:rFonts w:ascii="gobCL" w:hAnsi="gobCL" w:cs="Times New Roman"/>
          <w:b/>
          <w:color w:val="1F497D" w:themeColor="text2"/>
          <w:sz w:val="24"/>
          <w:szCs w:val="24"/>
          <w:lang w:eastAsia="es-CL"/>
        </w:rPr>
        <w:t xml:space="preserve">En caso que el participante si está relacionado debe </w:t>
      </w:r>
      <w:r w:rsidR="00B638CE" w:rsidRPr="00DE0EC7">
        <w:rPr>
          <w:rFonts w:ascii="gobCL" w:hAnsi="gobCL" w:cs="Times New Roman"/>
          <w:b/>
          <w:color w:val="1F497D" w:themeColor="text2"/>
          <w:sz w:val="24"/>
          <w:szCs w:val="24"/>
          <w:lang w:eastAsia="es-CL"/>
        </w:rPr>
        <w:t>presentar s</w:t>
      </w:r>
      <w:r w:rsidR="00C229D4">
        <w:rPr>
          <w:rFonts w:ascii="gobCL" w:hAnsi="gobCL" w:cs="Times New Roman"/>
          <w:b/>
          <w:color w:val="1F497D" w:themeColor="text2"/>
          <w:sz w:val="24"/>
          <w:szCs w:val="24"/>
          <w:lang w:eastAsia="es-CL"/>
        </w:rPr>
        <w:t>us antecedentes administrativos</w:t>
      </w:r>
      <w:r w:rsidR="00B638CE" w:rsidRPr="00DE0EC7">
        <w:rPr>
          <w:rFonts w:ascii="gobCL" w:hAnsi="gobCL" w:cs="Times New Roman"/>
          <w:b/>
          <w:color w:val="1F497D" w:themeColor="text2"/>
          <w:sz w:val="24"/>
          <w:szCs w:val="24"/>
          <w:lang w:eastAsia="es-CL"/>
        </w:rPr>
        <w:t xml:space="preserve"> </w:t>
      </w:r>
      <w:r w:rsidR="00E527D0">
        <w:rPr>
          <w:rFonts w:ascii="gobCL" w:hAnsi="gobCL" w:cs="Times New Roman"/>
          <w:b/>
          <w:color w:val="1F497D" w:themeColor="text2"/>
          <w:sz w:val="24"/>
          <w:szCs w:val="24"/>
          <w:lang w:eastAsia="es-CL"/>
        </w:rPr>
        <w:t>justificando,</w:t>
      </w:r>
      <w:r w:rsidR="00C229D4">
        <w:rPr>
          <w:rFonts w:ascii="gobCL" w:hAnsi="gobCL" w:cs="Times New Roman"/>
          <w:b/>
          <w:color w:val="1F497D" w:themeColor="text2"/>
          <w:sz w:val="24"/>
          <w:szCs w:val="24"/>
          <w:lang w:eastAsia="es-CL"/>
        </w:rPr>
        <w:t xml:space="preserve"> en su carta conductora</w:t>
      </w:r>
      <w:r w:rsidR="00E527D0">
        <w:rPr>
          <w:rFonts w:ascii="gobCL" w:hAnsi="gobCL" w:cs="Times New Roman"/>
          <w:b/>
          <w:color w:val="1F497D" w:themeColor="text2"/>
          <w:sz w:val="24"/>
          <w:szCs w:val="24"/>
          <w:lang w:eastAsia="es-CL"/>
        </w:rPr>
        <w:t>,</w:t>
      </w:r>
      <w:r w:rsidR="00B638CE" w:rsidRPr="00DE0EC7">
        <w:rPr>
          <w:rFonts w:ascii="gobCL" w:hAnsi="gobCL" w:cs="Times New Roman"/>
          <w:b/>
          <w:color w:val="1F497D" w:themeColor="text2"/>
          <w:sz w:val="24"/>
          <w:szCs w:val="24"/>
          <w:lang w:eastAsia="es-CL"/>
        </w:rPr>
        <w:t xml:space="preserve"> por qué no acompaña declaración jurada en los términos solicitados </w:t>
      </w:r>
      <w:r>
        <w:rPr>
          <w:rFonts w:ascii="gobCL" w:hAnsi="gobCL" w:cs="Times New Roman"/>
          <w:b/>
          <w:color w:val="1F497D" w:themeColor="text2"/>
          <w:sz w:val="24"/>
          <w:szCs w:val="24"/>
          <w:lang w:eastAsia="es-CL"/>
        </w:rPr>
        <w:t>e</w:t>
      </w:r>
      <w:r w:rsidR="00B638CE" w:rsidRPr="00DE0EC7">
        <w:rPr>
          <w:rFonts w:ascii="gobCL" w:hAnsi="gobCL" w:cs="Times New Roman"/>
          <w:b/>
          <w:color w:val="1F497D" w:themeColor="text2"/>
          <w:sz w:val="24"/>
          <w:szCs w:val="24"/>
          <w:lang w:eastAsia="es-CL"/>
        </w:rPr>
        <w:t xml:space="preserve"> individualizar al otro oferente u oferentes participantes con el cual o los cuales se encuentra relacionado en la subasta</w:t>
      </w:r>
      <w:r>
        <w:rPr>
          <w:rFonts w:ascii="gobCL" w:hAnsi="gobCL" w:cs="Times New Roman"/>
          <w:b/>
          <w:color w:val="1F497D" w:themeColor="text2"/>
          <w:sz w:val="24"/>
          <w:szCs w:val="24"/>
          <w:lang w:eastAsia="es-CL"/>
        </w:rPr>
        <w:t xml:space="preserve"> de la misma unidad de pesquería,</w:t>
      </w:r>
      <w:r w:rsidR="00B638CE" w:rsidRPr="00DE0EC7">
        <w:rPr>
          <w:rFonts w:ascii="gobCL" w:hAnsi="gobCL" w:cs="Times New Roman"/>
          <w:b/>
          <w:color w:val="1F497D" w:themeColor="text2"/>
          <w:sz w:val="24"/>
          <w:szCs w:val="24"/>
          <w:lang w:eastAsia="es-CL"/>
        </w:rPr>
        <w:t xml:space="preserve"> con el objeto de dar cumplimiento al límite porcentual de adjudicación establecido en la norma.</w:t>
      </w:r>
    </w:p>
    <w:p w:rsidR="00B638CE" w:rsidRPr="00DE0EC7" w:rsidRDefault="00B638CE" w:rsidP="00C229D4">
      <w:pPr>
        <w:spacing w:line="240" w:lineRule="auto"/>
        <w:ind w:left="1080"/>
        <w:jc w:val="both"/>
        <w:rPr>
          <w:rFonts w:ascii="gobCL" w:hAnsi="gobCL" w:cs="Arial"/>
          <w:sz w:val="24"/>
          <w:szCs w:val="24"/>
          <w:lang w:val="es-ES_tradnl"/>
        </w:rPr>
      </w:pPr>
      <w:r w:rsidRPr="00DE0EC7">
        <w:rPr>
          <w:rFonts w:ascii="gobCL" w:hAnsi="gobCL" w:cs="Times New Roman"/>
          <w:b/>
          <w:color w:val="1F497D" w:themeColor="text2"/>
          <w:sz w:val="24"/>
          <w:szCs w:val="24"/>
          <w:lang w:eastAsia="es-CL"/>
        </w:rPr>
        <w:t>Además, en este caso deberá acompañar declaración jurada ante notario en los términ</w:t>
      </w:r>
      <w:r w:rsidR="00C01FDE">
        <w:rPr>
          <w:rFonts w:ascii="gobCL" w:hAnsi="gobCL" w:cs="Times New Roman"/>
          <w:b/>
          <w:color w:val="1F497D" w:themeColor="text2"/>
          <w:sz w:val="24"/>
          <w:szCs w:val="24"/>
          <w:lang w:eastAsia="es-CL"/>
        </w:rPr>
        <w:t>os señalados, es decir, deberá indicar</w:t>
      </w:r>
      <w:r w:rsidRPr="00DE0EC7">
        <w:rPr>
          <w:rFonts w:ascii="gobCL" w:hAnsi="gobCL" w:cs="Times New Roman"/>
          <w:b/>
          <w:color w:val="1F497D" w:themeColor="text2"/>
          <w:sz w:val="24"/>
          <w:szCs w:val="24"/>
          <w:lang w:eastAsia="es-CL"/>
        </w:rPr>
        <w:t xml:space="preserve"> que tiene relación  directa o a través de terceras personas naturales o jurídicas, </w:t>
      </w:r>
      <w:r w:rsidRPr="00DE0EC7">
        <w:rPr>
          <w:rFonts w:ascii="gobCL" w:hAnsi="gobCL" w:cs="Arial"/>
          <w:b/>
          <w:color w:val="1F497D" w:themeColor="text2"/>
          <w:sz w:val="24"/>
          <w:szCs w:val="24"/>
          <w:lang w:val="es-ES_tradnl"/>
        </w:rPr>
        <w:t>como filial, matriz, coligada o coligante</w:t>
      </w:r>
      <w:r w:rsidRPr="00DE0EC7">
        <w:rPr>
          <w:rFonts w:ascii="gobCL" w:hAnsi="gobCL" w:cs="Arial"/>
          <w:b/>
          <w:sz w:val="24"/>
          <w:szCs w:val="24"/>
          <w:lang w:val="es-ES_tradnl"/>
        </w:rPr>
        <w:t>.</w:t>
      </w:r>
      <w:r w:rsidRPr="00DE0EC7">
        <w:rPr>
          <w:rFonts w:ascii="gobCL" w:hAnsi="gobCL" w:cs="Arial"/>
          <w:sz w:val="24"/>
          <w:szCs w:val="24"/>
          <w:lang w:val="es-ES_tradnl"/>
        </w:rPr>
        <w:t xml:space="preserve"> </w:t>
      </w:r>
    </w:p>
    <w:p w:rsidR="00B638CE" w:rsidRDefault="00B638CE" w:rsidP="00C229D4">
      <w:pPr>
        <w:spacing w:line="240" w:lineRule="auto"/>
        <w:ind w:left="1080"/>
        <w:jc w:val="both"/>
        <w:rPr>
          <w:rFonts w:ascii="gobCL" w:hAnsi="gobCL" w:cs="Arial"/>
          <w:b/>
          <w:color w:val="1F497D" w:themeColor="text2"/>
          <w:sz w:val="24"/>
          <w:szCs w:val="24"/>
          <w:lang w:val="es-ES_tradnl"/>
        </w:rPr>
      </w:pPr>
      <w:r w:rsidRPr="00DE0EC7">
        <w:rPr>
          <w:rFonts w:ascii="gobCL" w:hAnsi="gobCL" w:cs="Arial"/>
          <w:b/>
          <w:color w:val="1F497D" w:themeColor="text2"/>
          <w:sz w:val="24"/>
          <w:szCs w:val="24"/>
          <w:lang w:val="es-ES_tradnl"/>
        </w:rPr>
        <w:t>Para estos efectos se dará a estos términos el significado que se indica en los artículos 86 y 87 de la Ley N° 18.046, sobre Sociedades Anónimas, aun cuando la entidad correspondiente sea cualquier otra especie de sociedad o entidad jurídica.</w:t>
      </w:r>
    </w:p>
    <w:p w:rsidR="00E527D0" w:rsidRDefault="00E527D0" w:rsidP="00C229D4">
      <w:pPr>
        <w:spacing w:line="240" w:lineRule="auto"/>
        <w:ind w:left="1080"/>
        <w:jc w:val="both"/>
        <w:rPr>
          <w:rFonts w:ascii="gobCL" w:hAnsi="gobCL" w:cs="Arial"/>
          <w:b/>
          <w:color w:val="1F497D" w:themeColor="text2"/>
          <w:sz w:val="24"/>
          <w:szCs w:val="24"/>
          <w:lang w:val="es-ES_tradnl"/>
        </w:rPr>
      </w:pPr>
    </w:p>
    <w:p w:rsidR="00E527D0" w:rsidRDefault="00E527D0" w:rsidP="00C229D4">
      <w:pPr>
        <w:spacing w:line="240" w:lineRule="auto"/>
        <w:ind w:left="1080"/>
        <w:jc w:val="both"/>
        <w:rPr>
          <w:rFonts w:ascii="gobCL" w:hAnsi="gobCL" w:cs="Arial"/>
          <w:b/>
          <w:color w:val="1F497D" w:themeColor="text2"/>
          <w:sz w:val="24"/>
          <w:szCs w:val="24"/>
          <w:lang w:val="es-ES_tradnl"/>
        </w:rPr>
      </w:pPr>
    </w:p>
    <w:p w:rsidR="00E527D0" w:rsidRPr="00DE0EC7" w:rsidRDefault="00E527D0" w:rsidP="00C229D4">
      <w:pPr>
        <w:spacing w:line="240" w:lineRule="auto"/>
        <w:ind w:left="1080"/>
        <w:jc w:val="both"/>
        <w:rPr>
          <w:rFonts w:ascii="gobCL" w:hAnsi="gobCL" w:cs="Arial"/>
          <w:b/>
          <w:color w:val="1F497D" w:themeColor="text2"/>
          <w:sz w:val="24"/>
          <w:szCs w:val="24"/>
          <w:lang w:val="es-ES_tradnl"/>
        </w:rPr>
      </w:pPr>
    </w:p>
    <w:p w:rsidR="005C2343" w:rsidRPr="00DE0EC7" w:rsidRDefault="005C2343" w:rsidP="00C229D4">
      <w:pPr>
        <w:pStyle w:val="NormalWeb"/>
        <w:numPr>
          <w:ilvl w:val="0"/>
          <w:numId w:val="10"/>
        </w:numPr>
        <w:spacing w:before="0" w:beforeAutospacing="0" w:after="160" w:afterAutospacing="0"/>
        <w:jc w:val="both"/>
        <w:rPr>
          <w:rFonts w:ascii="gobCL" w:hAnsi="gobCL"/>
        </w:rPr>
      </w:pPr>
      <w:r w:rsidRPr="00DE0EC7">
        <w:rPr>
          <w:rFonts w:ascii="gobCL" w:hAnsi="gobCL"/>
          <w:color w:val="000000"/>
        </w:rPr>
        <w:t xml:space="preserve">Pueden participar dos personas jurídicas que tengan esa categoría, matriz, filial, coligadas o </w:t>
      </w:r>
      <w:proofErr w:type="spellStart"/>
      <w:r w:rsidRPr="00DE0EC7">
        <w:rPr>
          <w:rFonts w:ascii="gobCL" w:hAnsi="gobCL"/>
          <w:color w:val="000000"/>
        </w:rPr>
        <w:t>coligantes</w:t>
      </w:r>
      <w:proofErr w:type="spellEnd"/>
      <w:r w:rsidRPr="00DE0EC7">
        <w:rPr>
          <w:rFonts w:ascii="gobCL" w:hAnsi="gobCL"/>
          <w:color w:val="000000"/>
        </w:rPr>
        <w:t>, pero que se limiten participar en la subasta del recurso Jurel en distintas unidades de pesquería</w:t>
      </w:r>
      <w:proofErr w:type="gramStart"/>
      <w:r w:rsidRPr="00DE0EC7">
        <w:rPr>
          <w:rFonts w:ascii="gobCL" w:hAnsi="gobCL"/>
          <w:color w:val="000000"/>
        </w:rPr>
        <w:t>?</w:t>
      </w:r>
      <w:proofErr w:type="gramEnd"/>
    </w:p>
    <w:p w:rsidR="00D37687" w:rsidRDefault="00FF7D06" w:rsidP="00D37687">
      <w:pPr>
        <w:pStyle w:val="NormalWeb"/>
        <w:spacing w:before="0" w:beforeAutospacing="0" w:after="160" w:afterAutospacing="0"/>
        <w:ind w:left="1080"/>
        <w:jc w:val="both"/>
        <w:rPr>
          <w:rFonts w:ascii="gobCL" w:hAnsi="gobCL"/>
          <w:b/>
          <w:color w:val="1F497D" w:themeColor="text2"/>
        </w:rPr>
      </w:pPr>
      <w:r w:rsidRPr="00DE0EC7">
        <w:rPr>
          <w:rFonts w:ascii="gobCL" w:hAnsi="gobCL"/>
          <w:b/>
          <w:color w:val="1F497D" w:themeColor="text2"/>
        </w:rPr>
        <w:t>Pueden participar en todas la</w:t>
      </w:r>
      <w:r w:rsidR="00D37687">
        <w:rPr>
          <w:rFonts w:ascii="gobCL" w:hAnsi="gobCL"/>
          <w:b/>
          <w:color w:val="1F497D" w:themeColor="text2"/>
        </w:rPr>
        <w:t>s unidades de pesquería, pero teniendo presente que no debe</w:t>
      </w:r>
      <w:r w:rsidRPr="00DE0EC7">
        <w:rPr>
          <w:rFonts w:ascii="gobCL" w:hAnsi="gobCL"/>
          <w:b/>
          <w:color w:val="1F497D" w:themeColor="text2"/>
        </w:rPr>
        <w:t xml:space="preserve"> adjudicarse más del 40% del porcentaje a subastar en cada unidad ya sea directamente o a través de personas naturales o jurídicas con las que se relacione como filia</w:t>
      </w:r>
      <w:r w:rsidR="009F6F30" w:rsidRPr="00DE0EC7">
        <w:rPr>
          <w:rFonts w:ascii="gobCL" w:hAnsi="gobCL"/>
          <w:b/>
          <w:color w:val="1F497D" w:themeColor="text2"/>
        </w:rPr>
        <w:t>l</w:t>
      </w:r>
      <w:r w:rsidRPr="00DE0EC7">
        <w:rPr>
          <w:rFonts w:ascii="gobCL" w:hAnsi="gobCL"/>
          <w:b/>
          <w:color w:val="1F497D" w:themeColor="text2"/>
        </w:rPr>
        <w:t>, matriz, coligada o coligante.</w:t>
      </w:r>
    </w:p>
    <w:p w:rsidR="00D37687" w:rsidRPr="00DE0EC7" w:rsidRDefault="00D37687" w:rsidP="00D37687">
      <w:pPr>
        <w:spacing w:line="240" w:lineRule="auto"/>
        <w:ind w:left="1080"/>
        <w:jc w:val="both"/>
        <w:rPr>
          <w:rFonts w:ascii="gobCL" w:hAnsi="gobCL" w:cs="Times New Roman"/>
          <w:b/>
          <w:color w:val="1F497D" w:themeColor="text2"/>
          <w:sz w:val="24"/>
          <w:szCs w:val="24"/>
          <w:lang w:eastAsia="es-CL"/>
        </w:rPr>
      </w:pPr>
      <w:r>
        <w:rPr>
          <w:rFonts w:ascii="gobCL" w:hAnsi="gobCL" w:cs="Times New Roman"/>
          <w:b/>
          <w:color w:val="1F497D" w:themeColor="text2"/>
          <w:sz w:val="24"/>
          <w:szCs w:val="24"/>
          <w:lang w:eastAsia="es-CL"/>
        </w:rPr>
        <w:t xml:space="preserve">En caso que el participante si está relacionado debe </w:t>
      </w:r>
      <w:r w:rsidRPr="00DE0EC7">
        <w:rPr>
          <w:rFonts w:ascii="gobCL" w:hAnsi="gobCL" w:cs="Times New Roman"/>
          <w:b/>
          <w:color w:val="1F497D" w:themeColor="text2"/>
          <w:sz w:val="24"/>
          <w:szCs w:val="24"/>
          <w:lang w:eastAsia="es-CL"/>
        </w:rPr>
        <w:t>presentar s</w:t>
      </w:r>
      <w:r>
        <w:rPr>
          <w:rFonts w:ascii="gobCL" w:hAnsi="gobCL" w:cs="Times New Roman"/>
          <w:b/>
          <w:color w:val="1F497D" w:themeColor="text2"/>
          <w:sz w:val="24"/>
          <w:szCs w:val="24"/>
          <w:lang w:eastAsia="es-CL"/>
        </w:rPr>
        <w:t>us antecedentes administrativos</w:t>
      </w:r>
      <w:r w:rsidRPr="00DE0EC7">
        <w:rPr>
          <w:rFonts w:ascii="gobCL" w:hAnsi="gobCL" w:cs="Times New Roman"/>
          <w:b/>
          <w:color w:val="1F497D" w:themeColor="text2"/>
          <w:sz w:val="24"/>
          <w:szCs w:val="24"/>
          <w:lang w:eastAsia="es-CL"/>
        </w:rPr>
        <w:t xml:space="preserve"> </w:t>
      </w:r>
      <w:r w:rsidR="003F129E">
        <w:rPr>
          <w:rFonts w:ascii="gobCL" w:hAnsi="gobCL" w:cs="Times New Roman"/>
          <w:b/>
          <w:color w:val="1F497D" w:themeColor="text2"/>
          <w:sz w:val="24"/>
          <w:szCs w:val="24"/>
          <w:lang w:eastAsia="es-CL"/>
        </w:rPr>
        <w:t>justificando</w:t>
      </w:r>
      <w:r w:rsidR="00E527D0">
        <w:rPr>
          <w:rFonts w:ascii="gobCL" w:hAnsi="gobCL" w:cs="Times New Roman"/>
          <w:b/>
          <w:color w:val="1F497D" w:themeColor="text2"/>
          <w:sz w:val="24"/>
          <w:szCs w:val="24"/>
          <w:lang w:eastAsia="es-CL"/>
        </w:rPr>
        <w:t>,</w:t>
      </w:r>
      <w:r>
        <w:rPr>
          <w:rFonts w:ascii="gobCL" w:hAnsi="gobCL" w:cs="Times New Roman"/>
          <w:b/>
          <w:color w:val="1F497D" w:themeColor="text2"/>
          <w:sz w:val="24"/>
          <w:szCs w:val="24"/>
          <w:lang w:eastAsia="es-CL"/>
        </w:rPr>
        <w:t xml:space="preserve"> en su carta conductora</w:t>
      </w:r>
      <w:r w:rsidR="00E527D0">
        <w:rPr>
          <w:rFonts w:ascii="gobCL" w:hAnsi="gobCL" w:cs="Times New Roman"/>
          <w:b/>
          <w:color w:val="1F497D" w:themeColor="text2"/>
          <w:sz w:val="24"/>
          <w:szCs w:val="24"/>
          <w:lang w:eastAsia="es-CL"/>
        </w:rPr>
        <w:t>,</w:t>
      </w:r>
      <w:r w:rsidRPr="00DE0EC7">
        <w:rPr>
          <w:rFonts w:ascii="gobCL" w:hAnsi="gobCL" w:cs="Times New Roman"/>
          <w:b/>
          <w:color w:val="1F497D" w:themeColor="text2"/>
          <w:sz w:val="24"/>
          <w:szCs w:val="24"/>
          <w:lang w:eastAsia="es-CL"/>
        </w:rPr>
        <w:t xml:space="preserve"> por qué no acompaña declaración jurada en los términos solicitados </w:t>
      </w:r>
      <w:r>
        <w:rPr>
          <w:rFonts w:ascii="gobCL" w:hAnsi="gobCL" w:cs="Times New Roman"/>
          <w:b/>
          <w:color w:val="1F497D" w:themeColor="text2"/>
          <w:sz w:val="24"/>
          <w:szCs w:val="24"/>
          <w:lang w:eastAsia="es-CL"/>
        </w:rPr>
        <w:t>e</w:t>
      </w:r>
      <w:r w:rsidRPr="00DE0EC7">
        <w:rPr>
          <w:rFonts w:ascii="gobCL" w:hAnsi="gobCL" w:cs="Times New Roman"/>
          <w:b/>
          <w:color w:val="1F497D" w:themeColor="text2"/>
          <w:sz w:val="24"/>
          <w:szCs w:val="24"/>
          <w:lang w:eastAsia="es-CL"/>
        </w:rPr>
        <w:t xml:space="preserve"> individualizar al otro oferente u oferentes participantes con el cual o los cuales se encuentra relacionado en la subasta</w:t>
      </w:r>
      <w:r>
        <w:rPr>
          <w:rFonts w:ascii="gobCL" w:hAnsi="gobCL" w:cs="Times New Roman"/>
          <w:b/>
          <w:color w:val="1F497D" w:themeColor="text2"/>
          <w:sz w:val="24"/>
          <w:szCs w:val="24"/>
          <w:lang w:eastAsia="es-CL"/>
        </w:rPr>
        <w:t xml:space="preserve"> de la misma unidad de pesquería,</w:t>
      </w:r>
      <w:r w:rsidRPr="00DE0EC7">
        <w:rPr>
          <w:rFonts w:ascii="gobCL" w:hAnsi="gobCL" w:cs="Times New Roman"/>
          <w:b/>
          <w:color w:val="1F497D" w:themeColor="text2"/>
          <w:sz w:val="24"/>
          <w:szCs w:val="24"/>
          <w:lang w:eastAsia="es-CL"/>
        </w:rPr>
        <w:t xml:space="preserve"> con el objeto de dar cumplimiento al límite porcentual de adjudicación establecido en la norma.</w:t>
      </w:r>
    </w:p>
    <w:p w:rsidR="00D37687" w:rsidRPr="00DE0EC7" w:rsidRDefault="00D37687" w:rsidP="00D37687">
      <w:pPr>
        <w:spacing w:line="240" w:lineRule="auto"/>
        <w:ind w:left="1080"/>
        <w:jc w:val="both"/>
        <w:rPr>
          <w:rFonts w:ascii="gobCL" w:hAnsi="gobCL" w:cs="Arial"/>
          <w:sz w:val="24"/>
          <w:szCs w:val="24"/>
          <w:lang w:val="es-ES_tradnl"/>
        </w:rPr>
      </w:pPr>
      <w:r w:rsidRPr="00DE0EC7">
        <w:rPr>
          <w:rFonts w:ascii="gobCL" w:hAnsi="gobCL" w:cs="Times New Roman"/>
          <w:b/>
          <w:color w:val="1F497D" w:themeColor="text2"/>
          <w:sz w:val="24"/>
          <w:szCs w:val="24"/>
          <w:lang w:eastAsia="es-CL"/>
        </w:rPr>
        <w:t>Además, en este caso deberá acompañar declaración jurada ante notario en los términ</w:t>
      </w:r>
      <w:r>
        <w:rPr>
          <w:rFonts w:ascii="gobCL" w:hAnsi="gobCL" w:cs="Times New Roman"/>
          <w:b/>
          <w:color w:val="1F497D" w:themeColor="text2"/>
          <w:sz w:val="24"/>
          <w:szCs w:val="24"/>
          <w:lang w:eastAsia="es-CL"/>
        </w:rPr>
        <w:t>os señalados, es decir, deberá indicar</w:t>
      </w:r>
      <w:r w:rsidRPr="00DE0EC7">
        <w:rPr>
          <w:rFonts w:ascii="gobCL" w:hAnsi="gobCL" w:cs="Times New Roman"/>
          <w:b/>
          <w:color w:val="1F497D" w:themeColor="text2"/>
          <w:sz w:val="24"/>
          <w:szCs w:val="24"/>
          <w:lang w:eastAsia="es-CL"/>
        </w:rPr>
        <w:t xml:space="preserve"> que tiene relación  directa o a través de terceras personas naturales o jurídicas, </w:t>
      </w:r>
      <w:r w:rsidRPr="00DE0EC7">
        <w:rPr>
          <w:rFonts w:ascii="gobCL" w:hAnsi="gobCL" w:cs="Arial"/>
          <w:b/>
          <w:color w:val="1F497D" w:themeColor="text2"/>
          <w:sz w:val="24"/>
          <w:szCs w:val="24"/>
          <w:lang w:val="es-ES_tradnl"/>
        </w:rPr>
        <w:t>como filial, matriz, coligada o coligante</w:t>
      </w:r>
      <w:r w:rsidRPr="00DE0EC7">
        <w:rPr>
          <w:rFonts w:ascii="gobCL" w:hAnsi="gobCL" w:cs="Arial"/>
          <w:b/>
          <w:sz w:val="24"/>
          <w:szCs w:val="24"/>
          <w:lang w:val="es-ES_tradnl"/>
        </w:rPr>
        <w:t>.</w:t>
      </w:r>
      <w:r w:rsidRPr="00DE0EC7">
        <w:rPr>
          <w:rFonts w:ascii="gobCL" w:hAnsi="gobCL" w:cs="Arial"/>
          <w:sz w:val="24"/>
          <w:szCs w:val="24"/>
          <w:lang w:val="es-ES_tradnl"/>
        </w:rPr>
        <w:t xml:space="preserve"> </w:t>
      </w:r>
    </w:p>
    <w:p w:rsidR="00D37687" w:rsidRPr="00DE0EC7" w:rsidRDefault="00D37687" w:rsidP="00D37687">
      <w:pPr>
        <w:spacing w:line="240" w:lineRule="auto"/>
        <w:ind w:left="1080"/>
        <w:jc w:val="both"/>
        <w:rPr>
          <w:rFonts w:ascii="gobCL" w:hAnsi="gobCL" w:cs="Arial"/>
          <w:b/>
          <w:color w:val="1F497D" w:themeColor="text2"/>
          <w:sz w:val="24"/>
          <w:szCs w:val="24"/>
          <w:lang w:val="es-ES_tradnl"/>
        </w:rPr>
      </w:pPr>
      <w:r w:rsidRPr="00DE0EC7">
        <w:rPr>
          <w:rFonts w:ascii="gobCL" w:hAnsi="gobCL" w:cs="Arial"/>
          <w:b/>
          <w:color w:val="1F497D" w:themeColor="text2"/>
          <w:sz w:val="24"/>
          <w:szCs w:val="24"/>
          <w:lang w:val="es-ES_tradnl"/>
        </w:rPr>
        <w:t>Para estos efectos se dará a estos términos el significado que se indica en los artículos 86 y 87 de la Ley N° 18.046, sobre Sociedades Anónimas, aun cuando la entidad correspondiente sea cualquier otra especie de sociedad o entidad jurídica.</w:t>
      </w:r>
    </w:p>
    <w:p w:rsidR="005C2343" w:rsidRPr="00DE0EC7" w:rsidRDefault="005C2343" w:rsidP="00D37687">
      <w:pPr>
        <w:pStyle w:val="NormalWeb"/>
        <w:spacing w:before="0" w:beforeAutospacing="0" w:after="160" w:afterAutospacing="0"/>
        <w:ind w:left="1080"/>
        <w:jc w:val="both"/>
        <w:rPr>
          <w:rFonts w:ascii="gobCL" w:hAnsi="gobCL"/>
        </w:rPr>
      </w:pPr>
      <w:r w:rsidRPr="00DE0EC7">
        <w:rPr>
          <w:rFonts w:ascii="gobCL" w:hAnsi="gobCL"/>
        </w:rPr>
        <w:t>¿ Un adjudicatario d</w:t>
      </w:r>
      <w:r w:rsidR="00DB0E72" w:rsidRPr="00DE0EC7">
        <w:rPr>
          <w:rFonts w:ascii="gobCL" w:hAnsi="gobCL"/>
        </w:rPr>
        <w:t>e LTP Clase B, si al cabo de 2 ó</w:t>
      </w:r>
      <w:r w:rsidRPr="00DE0EC7">
        <w:rPr>
          <w:rFonts w:ascii="gobCL" w:hAnsi="gobCL"/>
        </w:rPr>
        <w:t xml:space="preserve"> 3 años deja de pagar la anualidad a que se refiere el Artículo 13 del reglamento de subastas, que pasa con su LTP ?</w:t>
      </w:r>
    </w:p>
    <w:p w:rsidR="00730A24" w:rsidRPr="00D37687" w:rsidRDefault="00730A24" w:rsidP="00D37687">
      <w:pPr>
        <w:spacing w:after="0" w:line="240" w:lineRule="auto"/>
        <w:ind w:left="1080"/>
        <w:jc w:val="both"/>
        <w:rPr>
          <w:rFonts w:ascii="gobCL" w:hAnsi="gobCL" w:cs="Arial"/>
          <w:b/>
          <w:color w:val="1F497D" w:themeColor="text2"/>
          <w:sz w:val="24"/>
          <w:szCs w:val="24"/>
          <w:lang w:eastAsia="es-CL"/>
        </w:rPr>
      </w:pPr>
      <w:r w:rsidRPr="00DE0EC7">
        <w:rPr>
          <w:rFonts w:ascii="gobCL" w:hAnsi="gobCL" w:cs="Arial"/>
          <w:b/>
          <w:color w:val="1F497D" w:themeColor="text2"/>
          <w:sz w:val="24"/>
          <w:szCs w:val="24"/>
          <w:lang w:eastAsia="es-CL"/>
        </w:rPr>
        <w:t xml:space="preserve">Según el reglamento de LTP Clase B en su artículo 15 inciso tercero se </w:t>
      </w:r>
      <w:r w:rsidR="00D37687">
        <w:rPr>
          <w:rFonts w:ascii="gobCL" w:hAnsi="gobCL" w:cs="Arial"/>
          <w:b/>
          <w:color w:val="1F497D" w:themeColor="text2"/>
          <w:sz w:val="24"/>
          <w:szCs w:val="24"/>
          <w:lang w:eastAsia="es-CL"/>
        </w:rPr>
        <w:t>establece que e</w:t>
      </w:r>
      <w:r w:rsidRPr="00D37687">
        <w:rPr>
          <w:rFonts w:ascii="gobCL" w:hAnsi="gobCL" w:cs="Arial"/>
          <w:b/>
          <w:color w:val="1F497D" w:themeColor="text2"/>
          <w:sz w:val="24"/>
          <w:szCs w:val="24"/>
          <w:lang w:eastAsia="es-CL"/>
        </w:rPr>
        <w:t>n caso que el adjudicatario no pague alguna de las anualidades, la Subsecretaría deberá certificar esta circunstancia y con ese mérito dejar sin efecto la respectiva resolución y deberá procede</w:t>
      </w:r>
      <w:r w:rsidR="005416F8" w:rsidRPr="00D37687">
        <w:rPr>
          <w:rFonts w:ascii="gobCL" w:hAnsi="gobCL" w:cs="Arial"/>
          <w:b/>
          <w:color w:val="1F497D" w:themeColor="text2"/>
          <w:sz w:val="24"/>
          <w:szCs w:val="24"/>
          <w:lang w:eastAsia="es-CL"/>
        </w:rPr>
        <w:t>r</w:t>
      </w:r>
      <w:r w:rsidRPr="00D37687">
        <w:rPr>
          <w:rFonts w:ascii="gobCL" w:hAnsi="gobCL" w:cs="Arial"/>
          <w:b/>
          <w:color w:val="1F497D" w:themeColor="text2"/>
          <w:sz w:val="24"/>
          <w:szCs w:val="24"/>
          <w:lang w:eastAsia="es-CL"/>
        </w:rPr>
        <w:t xml:space="preserve"> a subastar nuevamente el respectivo lote por el plazo que quede, por única vez dentro del plazo de 30 días contado desde que se deje sin efecto dicho acto administrativo.</w:t>
      </w:r>
    </w:p>
    <w:p w:rsidR="00730A24" w:rsidRPr="00D37687" w:rsidRDefault="00730A24" w:rsidP="00C229D4">
      <w:pPr>
        <w:spacing w:after="0" w:line="240" w:lineRule="auto"/>
        <w:jc w:val="both"/>
        <w:rPr>
          <w:rFonts w:ascii="gobCL" w:hAnsi="gobCL" w:cs="Arial"/>
          <w:b/>
          <w:color w:val="1F497D" w:themeColor="text2"/>
          <w:sz w:val="24"/>
          <w:szCs w:val="24"/>
          <w:lang w:eastAsia="es-CL"/>
        </w:rPr>
      </w:pPr>
    </w:p>
    <w:p w:rsidR="00DC1E15" w:rsidRDefault="00DC1E15" w:rsidP="0061150E">
      <w:pPr>
        <w:spacing w:after="0" w:line="240" w:lineRule="auto"/>
        <w:ind w:left="1080"/>
        <w:jc w:val="both"/>
        <w:rPr>
          <w:rFonts w:ascii="gobCL" w:hAnsi="gobCL" w:cs="Arial"/>
          <w:b/>
          <w:i/>
          <w:color w:val="1F497D" w:themeColor="text2"/>
          <w:sz w:val="24"/>
          <w:szCs w:val="24"/>
          <w:lang w:eastAsia="es-CL"/>
        </w:rPr>
      </w:pPr>
    </w:p>
    <w:p w:rsidR="00730A24" w:rsidRPr="00DE0EC7" w:rsidRDefault="00730A24" w:rsidP="0061150E">
      <w:pPr>
        <w:spacing w:after="0" w:line="240" w:lineRule="auto"/>
        <w:ind w:left="1080"/>
        <w:jc w:val="both"/>
        <w:rPr>
          <w:rFonts w:ascii="gobCL" w:hAnsi="gobCL" w:cs="Arial"/>
          <w:i/>
          <w:sz w:val="24"/>
          <w:szCs w:val="24"/>
          <w:lang w:eastAsia="es-CL"/>
        </w:rPr>
      </w:pPr>
      <w:r w:rsidRPr="00DE0EC7">
        <w:rPr>
          <w:rFonts w:ascii="gobCL" w:hAnsi="gobCL" w:cs="Arial"/>
          <w:b/>
          <w:i/>
          <w:color w:val="1F497D" w:themeColor="text2"/>
          <w:sz w:val="24"/>
          <w:szCs w:val="24"/>
          <w:lang w:eastAsia="es-CL"/>
        </w:rPr>
        <w:t>En esta nueva subasta no po</w:t>
      </w:r>
      <w:r w:rsidR="0061150E">
        <w:rPr>
          <w:rFonts w:ascii="gobCL" w:hAnsi="gobCL" w:cs="Arial"/>
          <w:b/>
          <w:i/>
          <w:color w:val="1F497D" w:themeColor="text2"/>
          <w:sz w:val="24"/>
          <w:szCs w:val="24"/>
          <w:lang w:eastAsia="es-CL"/>
        </w:rPr>
        <w:t>drá participar el adjudicatario</w:t>
      </w:r>
      <w:r w:rsidRPr="00DE0EC7">
        <w:rPr>
          <w:rFonts w:ascii="gobCL" w:hAnsi="gobCL" w:cs="Arial"/>
          <w:b/>
          <w:i/>
          <w:color w:val="1F497D" w:themeColor="text2"/>
          <w:sz w:val="24"/>
          <w:szCs w:val="24"/>
          <w:lang w:eastAsia="es-CL"/>
        </w:rPr>
        <w:t xml:space="preserve"> que haya incumplido en los términos indicados en el inciso anterior. En caso que no se adjudique este lote en la nueva subasta o no se realice el pago de alguna</w:t>
      </w:r>
      <w:r w:rsidRPr="00DE0EC7">
        <w:rPr>
          <w:rFonts w:ascii="gobCL" w:hAnsi="gobCL" w:cs="Arial"/>
          <w:i/>
          <w:color w:val="1F497D" w:themeColor="text2"/>
          <w:sz w:val="24"/>
          <w:szCs w:val="24"/>
          <w:lang w:eastAsia="es-CL"/>
        </w:rPr>
        <w:t xml:space="preserve"> </w:t>
      </w:r>
      <w:r w:rsidRPr="00DE0EC7">
        <w:rPr>
          <w:rFonts w:ascii="gobCL" w:hAnsi="gobCL" w:cs="Arial"/>
          <w:b/>
          <w:i/>
          <w:color w:val="1F497D" w:themeColor="text2"/>
          <w:sz w:val="24"/>
          <w:szCs w:val="24"/>
          <w:lang w:eastAsia="es-CL"/>
        </w:rPr>
        <w:t xml:space="preserve">anualidad, la cuota correspondiente </w:t>
      </w:r>
      <w:r w:rsidRPr="00DE0EC7">
        <w:rPr>
          <w:rFonts w:ascii="gobCL" w:hAnsi="gobCL" w:cs="Arial"/>
          <w:b/>
          <w:i/>
          <w:color w:val="1F497D" w:themeColor="text2"/>
          <w:sz w:val="24"/>
          <w:szCs w:val="24"/>
          <w:u w:val="single"/>
          <w:lang w:eastAsia="es-CL"/>
        </w:rPr>
        <w:t>a dicho lote no será reasignada</w:t>
      </w:r>
      <w:r w:rsidRPr="00DE0EC7">
        <w:rPr>
          <w:rFonts w:ascii="gobCL" w:hAnsi="gobCL" w:cs="Arial"/>
          <w:b/>
          <w:i/>
          <w:color w:val="1F497D" w:themeColor="text2"/>
          <w:sz w:val="24"/>
          <w:szCs w:val="24"/>
          <w:lang w:eastAsia="es-CL"/>
        </w:rPr>
        <w:t>”.</w:t>
      </w:r>
    </w:p>
    <w:p w:rsidR="00150710" w:rsidRPr="00DE0EC7" w:rsidRDefault="00150710" w:rsidP="00C229D4">
      <w:pPr>
        <w:pStyle w:val="NormalWeb"/>
        <w:spacing w:before="0" w:beforeAutospacing="0" w:after="0" w:afterAutospacing="0"/>
        <w:ind w:left="720"/>
        <w:jc w:val="both"/>
        <w:rPr>
          <w:rFonts w:ascii="gobCL" w:hAnsi="gobCL"/>
          <w:color w:val="000000"/>
        </w:rPr>
      </w:pPr>
    </w:p>
    <w:p w:rsidR="00AB0905" w:rsidRPr="00DE0EC7" w:rsidRDefault="00AB0905" w:rsidP="00C229D4">
      <w:pPr>
        <w:pStyle w:val="NormalWeb"/>
        <w:numPr>
          <w:ilvl w:val="0"/>
          <w:numId w:val="11"/>
        </w:numPr>
        <w:spacing w:before="0" w:beforeAutospacing="0" w:after="0" w:afterAutospacing="0"/>
        <w:jc w:val="both"/>
        <w:rPr>
          <w:rFonts w:ascii="gobCL" w:hAnsi="gobCL"/>
          <w:color w:val="000000"/>
        </w:rPr>
      </w:pPr>
      <w:r w:rsidRPr="00DE0EC7">
        <w:rPr>
          <w:rFonts w:ascii="gobCL" w:hAnsi="gobCL"/>
          <w:color w:val="000000"/>
        </w:rPr>
        <w:t>¿Los</w:t>
      </w:r>
      <w:r w:rsidR="005C2343" w:rsidRPr="00DE0EC7">
        <w:rPr>
          <w:rFonts w:ascii="gobCL" w:hAnsi="gobCL"/>
          <w:color w:val="000000"/>
        </w:rPr>
        <w:t xml:space="preserve"> valores de adjudicación de las subastas de LTP Clase B, afectarán el cálculo del Impuesto Específico que pagarán los titulares de LTP Clase </w:t>
      </w:r>
      <w:proofErr w:type="gramStart"/>
      <w:r w:rsidR="005C2343" w:rsidRPr="00DE0EC7">
        <w:rPr>
          <w:rFonts w:ascii="gobCL" w:hAnsi="gobCL"/>
          <w:color w:val="000000"/>
        </w:rPr>
        <w:t>A el</w:t>
      </w:r>
      <w:proofErr w:type="gramEnd"/>
      <w:r w:rsidR="005C2343" w:rsidRPr="00DE0EC7">
        <w:rPr>
          <w:rFonts w:ascii="gobCL" w:hAnsi="gobCL"/>
          <w:color w:val="000000"/>
        </w:rPr>
        <w:t xml:space="preserve"> año 2018?</w:t>
      </w:r>
    </w:p>
    <w:p w:rsidR="00150710" w:rsidRPr="00DE0EC7" w:rsidRDefault="00150710" w:rsidP="00C229D4">
      <w:pPr>
        <w:pStyle w:val="NormalWeb"/>
        <w:spacing w:before="0" w:beforeAutospacing="0" w:after="0" w:afterAutospacing="0"/>
        <w:ind w:left="720"/>
        <w:jc w:val="both"/>
        <w:rPr>
          <w:rFonts w:ascii="gobCL" w:hAnsi="gobCL"/>
          <w:color w:val="000000"/>
        </w:rPr>
      </w:pPr>
    </w:p>
    <w:p w:rsidR="00150710" w:rsidRPr="00DE0EC7" w:rsidRDefault="001368B4" w:rsidP="00C229D4">
      <w:pPr>
        <w:pStyle w:val="NormalWeb"/>
        <w:spacing w:before="0" w:beforeAutospacing="0" w:after="0" w:afterAutospacing="0"/>
        <w:ind w:left="708"/>
        <w:jc w:val="both"/>
        <w:rPr>
          <w:rFonts w:ascii="gobCL" w:hAnsi="gobCL"/>
          <w:b/>
          <w:color w:val="1F497D" w:themeColor="text2"/>
        </w:rPr>
      </w:pPr>
      <w:r>
        <w:rPr>
          <w:rFonts w:ascii="gobCL" w:hAnsi="gobCL"/>
          <w:b/>
          <w:color w:val="1F497D" w:themeColor="text2"/>
        </w:rPr>
        <w:t>Si</w:t>
      </w:r>
      <w:r w:rsidRPr="001368B4">
        <w:rPr>
          <w:rFonts w:ascii="gobCL" w:hAnsi="gobCL"/>
          <w:b/>
          <w:color w:val="1F497D" w:themeColor="text2"/>
        </w:rPr>
        <w:t>,</w:t>
      </w:r>
      <w:r w:rsidR="00150710" w:rsidRPr="001368B4">
        <w:rPr>
          <w:rFonts w:ascii="gobCL" w:hAnsi="gobCL"/>
          <w:b/>
          <w:color w:val="1F497D" w:themeColor="text2"/>
        </w:rPr>
        <w:t xml:space="preserve"> </w:t>
      </w:r>
      <w:r w:rsidRPr="001368B4">
        <w:rPr>
          <w:rFonts w:ascii="gobCL" w:hAnsi="gobCL"/>
          <w:b/>
          <w:color w:val="1F497D" w:themeColor="text2"/>
        </w:rPr>
        <w:t xml:space="preserve">los valores de adjudicación de las subastas de LTP Clase B, afectarán el cálculo del Impuesto Específico </w:t>
      </w:r>
      <w:r w:rsidR="00150710" w:rsidRPr="00DE0EC7">
        <w:rPr>
          <w:rFonts w:ascii="gobCL" w:hAnsi="gobCL"/>
          <w:b/>
          <w:color w:val="1F497D" w:themeColor="text2"/>
        </w:rPr>
        <w:t xml:space="preserve">de acuerdo a lo dispuesto en </w:t>
      </w:r>
      <w:r w:rsidR="00DB0E72" w:rsidRPr="00DE0EC7">
        <w:rPr>
          <w:rFonts w:ascii="gobCL" w:hAnsi="gobCL"/>
          <w:b/>
          <w:color w:val="1F497D" w:themeColor="text2"/>
        </w:rPr>
        <w:t xml:space="preserve">la letra b) del </w:t>
      </w:r>
      <w:r w:rsidR="00150710" w:rsidRPr="00DE0EC7">
        <w:rPr>
          <w:rFonts w:ascii="gobCL" w:hAnsi="gobCL"/>
          <w:b/>
          <w:color w:val="1F497D" w:themeColor="text2"/>
        </w:rPr>
        <w:t>artículo 43 ter de la Ley de Pesca y Acuicultura</w:t>
      </w:r>
      <w:r w:rsidR="00DB0E72" w:rsidRPr="00DE0EC7">
        <w:rPr>
          <w:rFonts w:ascii="gobCL" w:hAnsi="gobCL"/>
          <w:b/>
          <w:color w:val="1F497D" w:themeColor="text2"/>
        </w:rPr>
        <w:t>, según se explica en la siguiente respuesta</w:t>
      </w:r>
      <w:r w:rsidR="00150710" w:rsidRPr="00DE0EC7">
        <w:rPr>
          <w:rFonts w:ascii="gobCL" w:hAnsi="gobCL"/>
          <w:b/>
          <w:color w:val="1F497D" w:themeColor="text2"/>
        </w:rPr>
        <w:t>.</w:t>
      </w:r>
    </w:p>
    <w:p w:rsidR="00C229D4" w:rsidRDefault="00C229D4" w:rsidP="00C229D4">
      <w:pPr>
        <w:pStyle w:val="NormalWeb"/>
        <w:spacing w:before="0" w:beforeAutospacing="0" w:after="0" w:afterAutospacing="0"/>
        <w:ind w:left="720"/>
        <w:jc w:val="both"/>
        <w:rPr>
          <w:rFonts w:ascii="gobCL" w:hAnsi="gobCL"/>
          <w:color w:val="000000"/>
        </w:rPr>
      </w:pPr>
    </w:p>
    <w:p w:rsidR="00AB0905" w:rsidRPr="00DE0EC7" w:rsidRDefault="005C2343" w:rsidP="00C229D4">
      <w:pPr>
        <w:pStyle w:val="NormalWeb"/>
        <w:numPr>
          <w:ilvl w:val="0"/>
          <w:numId w:val="11"/>
        </w:numPr>
        <w:spacing w:before="0" w:beforeAutospacing="0" w:after="0" w:afterAutospacing="0"/>
        <w:jc w:val="both"/>
        <w:rPr>
          <w:rFonts w:ascii="gobCL" w:hAnsi="gobCL"/>
          <w:color w:val="000000"/>
        </w:rPr>
      </w:pPr>
      <w:r w:rsidRPr="00DE0EC7">
        <w:rPr>
          <w:rFonts w:ascii="gobCL" w:hAnsi="gobCL"/>
          <w:color w:val="000000"/>
        </w:rPr>
        <w:t>Las transferencias de LTP Clase B afectar</w:t>
      </w:r>
      <w:r w:rsidRPr="00DE0EC7">
        <w:rPr>
          <w:rFonts w:ascii="gobCL" w:hAnsi="gobCL" w:cs="gobCL"/>
          <w:color w:val="000000"/>
        </w:rPr>
        <w:t>á</w:t>
      </w:r>
      <w:r w:rsidRPr="00DE0EC7">
        <w:rPr>
          <w:rFonts w:ascii="gobCL" w:hAnsi="gobCL"/>
          <w:color w:val="000000"/>
        </w:rPr>
        <w:t>n al Impuesto Espec</w:t>
      </w:r>
      <w:r w:rsidRPr="00DE0EC7">
        <w:rPr>
          <w:rFonts w:ascii="gobCL" w:hAnsi="gobCL" w:cs="gobCL"/>
          <w:color w:val="000000"/>
        </w:rPr>
        <w:t>í</w:t>
      </w:r>
      <w:r w:rsidRPr="00DE0EC7">
        <w:rPr>
          <w:rFonts w:ascii="gobCL" w:hAnsi="gobCL"/>
          <w:color w:val="000000"/>
        </w:rPr>
        <w:t xml:space="preserve">fico de los titulares de LTP Clase </w:t>
      </w:r>
      <w:r w:rsidRPr="00DE0EC7">
        <w:rPr>
          <w:rFonts w:ascii="Courier New" w:hAnsi="Courier New" w:cs="Courier New"/>
          <w:color w:val="000000"/>
        </w:rPr>
        <w:t> </w:t>
      </w:r>
      <w:r w:rsidRPr="00DE0EC7">
        <w:rPr>
          <w:rFonts w:ascii="gobCL" w:hAnsi="gobCL"/>
          <w:color w:val="000000"/>
        </w:rPr>
        <w:t>A del a</w:t>
      </w:r>
      <w:r w:rsidRPr="00DE0EC7">
        <w:rPr>
          <w:rFonts w:ascii="gobCL" w:hAnsi="gobCL" w:cs="gobCL"/>
          <w:color w:val="000000"/>
        </w:rPr>
        <w:t>ñ</w:t>
      </w:r>
      <w:r w:rsidRPr="00DE0EC7">
        <w:rPr>
          <w:rFonts w:ascii="gobCL" w:hAnsi="gobCL"/>
          <w:color w:val="000000"/>
        </w:rPr>
        <w:t>o siguiente</w:t>
      </w:r>
      <w:r w:rsidRPr="00DE0EC7">
        <w:rPr>
          <w:rFonts w:ascii="Courier New" w:hAnsi="Courier New" w:cs="Courier New"/>
          <w:color w:val="000000"/>
        </w:rPr>
        <w:t> </w:t>
      </w:r>
      <w:r w:rsidRPr="00DE0EC7">
        <w:rPr>
          <w:rFonts w:ascii="gobCL" w:hAnsi="gobCL"/>
          <w:color w:val="000000"/>
        </w:rPr>
        <w:t xml:space="preserve"> de efectuada una transferencia</w:t>
      </w:r>
      <w:proofErr w:type="gramStart"/>
      <w:r w:rsidRPr="00DE0EC7">
        <w:rPr>
          <w:rFonts w:ascii="gobCL" w:hAnsi="gobCL"/>
          <w:color w:val="000000"/>
        </w:rPr>
        <w:t>?</w:t>
      </w:r>
      <w:proofErr w:type="gramEnd"/>
    </w:p>
    <w:p w:rsidR="001D7365" w:rsidRPr="00DE0EC7" w:rsidRDefault="001D7365" w:rsidP="00C229D4">
      <w:pPr>
        <w:spacing w:line="240" w:lineRule="auto"/>
        <w:ind w:left="360"/>
        <w:jc w:val="both"/>
        <w:rPr>
          <w:rFonts w:ascii="gobCL" w:eastAsia="Calibri" w:hAnsi="gobCL"/>
          <w:b/>
          <w:color w:val="1F497D" w:themeColor="text2"/>
          <w:sz w:val="24"/>
          <w:szCs w:val="24"/>
          <w:lang w:eastAsia="es-ES"/>
        </w:rPr>
      </w:pPr>
    </w:p>
    <w:p w:rsidR="00392A58" w:rsidRPr="00DE0EC7" w:rsidRDefault="001368B4" w:rsidP="00C229D4">
      <w:pPr>
        <w:spacing w:line="240" w:lineRule="auto"/>
        <w:ind w:left="708"/>
        <w:jc w:val="both"/>
        <w:rPr>
          <w:rFonts w:ascii="gobCL" w:eastAsia="Calibri" w:hAnsi="gobCL"/>
          <w:b/>
          <w:color w:val="1F497D" w:themeColor="text2"/>
          <w:sz w:val="24"/>
          <w:szCs w:val="24"/>
          <w:lang w:eastAsia="es-ES"/>
        </w:rPr>
      </w:pPr>
      <w:r>
        <w:rPr>
          <w:rFonts w:ascii="gobCL" w:eastAsia="Calibri" w:hAnsi="gobCL"/>
          <w:b/>
          <w:color w:val="1F497D" w:themeColor="text2"/>
          <w:sz w:val="24"/>
          <w:szCs w:val="24"/>
          <w:lang w:eastAsia="es-ES"/>
        </w:rPr>
        <w:t>Sí,</w:t>
      </w:r>
      <w:r w:rsidR="00392A58" w:rsidRPr="00DE0EC7">
        <w:rPr>
          <w:rFonts w:ascii="gobCL" w:eastAsia="Calibri" w:hAnsi="gobCL"/>
          <w:b/>
          <w:color w:val="1F497D" w:themeColor="text2"/>
          <w:sz w:val="24"/>
          <w:szCs w:val="24"/>
          <w:lang w:eastAsia="es-ES"/>
        </w:rPr>
        <w:t xml:space="preserve"> según el polinomio establecido en la letra b) del artículo 43 ter de la Ley General de Pesca y Acuicultura, el factor </w:t>
      </w:r>
      <w:proofErr w:type="spellStart"/>
      <w:r w:rsidR="00392A58" w:rsidRPr="00DE0EC7">
        <w:rPr>
          <w:rFonts w:ascii="gobCL" w:eastAsia="Calibri" w:hAnsi="gobCL"/>
          <w:b/>
          <w:color w:val="1F497D" w:themeColor="text2"/>
          <w:sz w:val="24"/>
          <w:szCs w:val="24"/>
          <w:lang w:eastAsia="es-ES"/>
        </w:rPr>
        <w:t>Pl</w:t>
      </w:r>
      <w:proofErr w:type="spellEnd"/>
      <w:r w:rsidR="00392A58" w:rsidRPr="00DE0EC7">
        <w:rPr>
          <w:rFonts w:ascii="gobCL" w:eastAsia="Calibri" w:hAnsi="gobCL"/>
          <w:b/>
          <w:color w:val="1F497D" w:themeColor="text2"/>
          <w:sz w:val="24"/>
          <w:szCs w:val="24"/>
          <w:lang w:eastAsia="es-ES"/>
        </w:rPr>
        <w:t xml:space="preserve"> señala que “</w:t>
      </w:r>
      <w:r w:rsidR="00392A58" w:rsidRPr="00DE0EC7">
        <w:rPr>
          <w:rFonts w:ascii="gobCL" w:eastAsia="Calibri" w:hAnsi="gobCL"/>
          <w:b/>
          <w:i/>
          <w:color w:val="1F497D" w:themeColor="text2"/>
          <w:sz w:val="24"/>
          <w:szCs w:val="24"/>
          <w:lang w:eastAsia="es-ES"/>
        </w:rPr>
        <w:t>es el promedio ponderado por toneladas de los valores de adjudicación de subasta de licencias clase B y de los precios anualizados de las enajenaciones, arriendos o cualquier acto entre partes no relacionadas de acuerdo a lo dispuesto en el artículo 100 de la Ley N° 18.045, de Mercado de Valores, que implique la cesión de derechos de las licencias clase A y B, de acuerdo al Registro a que hace referencia del artículo 30, ocurridas durante el año anterior al del cálculo de la patente</w:t>
      </w:r>
      <w:r w:rsidR="00392A58" w:rsidRPr="00DE0EC7">
        <w:rPr>
          <w:rFonts w:ascii="gobCL" w:eastAsia="Calibri" w:hAnsi="gobCL"/>
          <w:b/>
          <w:color w:val="1F497D" w:themeColor="text2"/>
          <w:sz w:val="24"/>
          <w:szCs w:val="24"/>
          <w:lang w:eastAsia="es-ES"/>
        </w:rPr>
        <w:t xml:space="preserve">...”. </w:t>
      </w:r>
    </w:p>
    <w:p w:rsidR="00AB0905" w:rsidRDefault="001D7365" w:rsidP="00C229D4">
      <w:pPr>
        <w:pStyle w:val="NormalWeb"/>
        <w:numPr>
          <w:ilvl w:val="0"/>
          <w:numId w:val="11"/>
        </w:numPr>
        <w:spacing w:before="0" w:beforeAutospacing="0" w:after="0" w:afterAutospacing="0"/>
        <w:jc w:val="both"/>
        <w:rPr>
          <w:rFonts w:ascii="gobCL" w:hAnsi="gobCL"/>
          <w:color w:val="000000"/>
        </w:rPr>
      </w:pPr>
      <w:r w:rsidRPr="00DE0EC7">
        <w:rPr>
          <w:rFonts w:ascii="gobCL" w:hAnsi="gobCL"/>
          <w:color w:val="000000"/>
        </w:rPr>
        <w:t>¿Si</w:t>
      </w:r>
      <w:r w:rsidR="005C2343" w:rsidRPr="00DE0EC7">
        <w:rPr>
          <w:rFonts w:ascii="gobCL" w:hAnsi="gobCL"/>
          <w:color w:val="000000"/>
        </w:rPr>
        <w:t xml:space="preserve"> un titular de LTP Clase B cede todo o parte de su cuota a que tiene derecho a un armador artesanal, que operará con una embarcación artesanal de menos de 12 metros de eslora total, este último debe certificar sus </w:t>
      </w:r>
      <w:proofErr w:type="gramStart"/>
      <w:r w:rsidR="005C2343" w:rsidRPr="00DE0EC7">
        <w:rPr>
          <w:rFonts w:ascii="gobCL" w:hAnsi="gobCL"/>
          <w:color w:val="000000"/>
        </w:rPr>
        <w:t>capturas ?</w:t>
      </w:r>
      <w:proofErr w:type="gramEnd"/>
    </w:p>
    <w:p w:rsidR="00DC1E15" w:rsidRPr="00DE0EC7" w:rsidRDefault="00DC1E15" w:rsidP="00DC1E15">
      <w:pPr>
        <w:pStyle w:val="NormalWeb"/>
        <w:spacing w:before="0" w:beforeAutospacing="0" w:after="0" w:afterAutospacing="0"/>
        <w:ind w:left="720"/>
        <w:jc w:val="both"/>
        <w:rPr>
          <w:rFonts w:ascii="gobCL" w:hAnsi="gobCL"/>
          <w:color w:val="000000"/>
        </w:rPr>
      </w:pPr>
    </w:p>
    <w:p w:rsidR="00001218" w:rsidRPr="00DE0EC7" w:rsidRDefault="00DB0E72" w:rsidP="00C229D4">
      <w:pPr>
        <w:spacing w:line="240" w:lineRule="auto"/>
        <w:ind w:left="708"/>
        <w:jc w:val="both"/>
        <w:rPr>
          <w:rFonts w:ascii="gobCL" w:hAnsi="gobCL"/>
          <w:b/>
          <w:color w:val="1F497D" w:themeColor="text2"/>
          <w:sz w:val="24"/>
          <w:szCs w:val="24"/>
        </w:rPr>
      </w:pPr>
      <w:r w:rsidRPr="00DE0EC7">
        <w:rPr>
          <w:rFonts w:ascii="gobCL" w:hAnsi="gobCL"/>
          <w:b/>
          <w:color w:val="1F497D" w:themeColor="text2"/>
          <w:sz w:val="24"/>
          <w:szCs w:val="24"/>
        </w:rPr>
        <w:t>Sí</w:t>
      </w:r>
      <w:r w:rsidR="001368B4">
        <w:rPr>
          <w:rFonts w:ascii="gobCL" w:hAnsi="gobCL"/>
          <w:b/>
          <w:color w:val="1F497D" w:themeColor="text2"/>
          <w:sz w:val="24"/>
          <w:szCs w:val="24"/>
        </w:rPr>
        <w:t>,</w:t>
      </w:r>
      <w:r w:rsidR="00001218" w:rsidRPr="00DE0EC7">
        <w:rPr>
          <w:rFonts w:ascii="gobCL" w:hAnsi="gobCL"/>
          <w:b/>
          <w:color w:val="1F497D" w:themeColor="text2"/>
          <w:sz w:val="24"/>
          <w:szCs w:val="24"/>
        </w:rPr>
        <w:t xml:space="preserve"> debe necesariamente certificar </w:t>
      </w:r>
      <w:proofErr w:type="gramStart"/>
      <w:r w:rsidRPr="00DE0EC7">
        <w:rPr>
          <w:rFonts w:ascii="gobCL" w:hAnsi="gobCL"/>
          <w:b/>
          <w:color w:val="1F497D" w:themeColor="text2"/>
          <w:sz w:val="24"/>
          <w:szCs w:val="24"/>
        </w:rPr>
        <w:t xml:space="preserve">capturas </w:t>
      </w:r>
      <w:r w:rsidR="00001218" w:rsidRPr="00DE0EC7">
        <w:rPr>
          <w:rFonts w:ascii="gobCL" w:hAnsi="gobCL"/>
          <w:b/>
          <w:color w:val="1F497D" w:themeColor="text2"/>
          <w:sz w:val="24"/>
          <w:szCs w:val="24"/>
        </w:rPr>
        <w:t>independiente</w:t>
      </w:r>
      <w:proofErr w:type="gramEnd"/>
      <w:r w:rsidR="00001218" w:rsidRPr="00DE0EC7">
        <w:rPr>
          <w:rFonts w:ascii="gobCL" w:hAnsi="gobCL"/>
          <w:b/>
          <w:color w:val="1F497D" w:themeColor="text2"/>
          <w:sz w:val="24"/>
          <w:szCs w:val="24"/>
        </w:rPr>
        <w:t xml:space="preserve"> de la eslora, toda vez que el artículo 55 T de la Ley de Pe</w:t>
      </w:r>
      <w:r w:rsidRPr="00DE0EC7">
        <w:rPr>
          <w:rFonts w:ascii="gobCL" w:hAnsi="gobCL"/>
          <w:b/>
          <w:color w:val="1F497D" w:themeColor="text2"/>
          <w:sz w:val="24"/>
          <w:szCs w:val="24"/>
        </w:rPr>
        <w:t>sca y Acuicultura, así lo exige. J</w:t>
      </w:r>
      <w:r w:rsidR="00001218" w:rsidRPr="00DE0EC7">
        <w:rPr>
          <w:rFonts w:ascii="gobCL" w:hAnsi="gobCL"/>
          <w:b/>
          <w:color w:val="1F497D" w:themeColor="text2"/>
          <w:sz w:val="24"/>
          <w:szCs w:val="24"/>
        </w:rPr>
        <w:t>unto con ello debe inscribirse en el Re</w:t>
      </w:r>
      <w:r w:rsidR="00F004D7" w:rsidRPr="00DE0EC7">
        <w:rPr>
          <w:rFonts w:ascii="gobCL" w:hAnsi="gobCL"/>
          <w:b/>
          <w:color w:val="1F497D" w:themeColor="text2"/>
          <w:sz w:val="24"/>
          <w:szCs w:val="24"/>
        </w:rPr>
        <w:t>gistro de Naves del artículo 29</w:t>
      </w:r>
      <w:r w:rsidR="00001218" w:rsidRPr="00DE0EC7">
        <w:rPr>
          <w:rFonts w:ascii="gobCL" w:hAnsi="gobCL"/>
          <w:b/>
          <w:color w:val="1F497D" w:themeColor="text2"/>
          <w:sz w:val="24"/>
          <w:szCs w:val="24"/>
        </w:rPr>
        <w:t xml:space="preserve"> de la misma Ley, llevado por el Servicio Nacional de Pesca y Acuicultura, debiendo operar en la región donde el armador artesanal tiene </w:t>
      </w:r>
      <w:r w:rsidR="00F004D7" w:rsidRPr="00DE0EC7">
        <w:rPr>
          <w:rFonts w:ascii="gobCL" w:hAnsi="gobCL"/>
          <w:b/>
          <w:color w:val="1F497D" w:themeColor="text2"/>
          <w:sz w:val="24"/>
          <w:szCs w:val="24"/>
        </w:rPr>
        <w:t xml:space="preserve">inscrito el recurso en su RPA, </w:t>
      </w:r>
      <w:r w:rsidRPr="00DE0EC7">
        <w:rPr>
          <w:rFonts w:ascii="gobCL" w:hAnsi="gobCL"/>
          <w:b/>
          <w:color w:val="1F497D" w:themeColor="text2"/>
          <w:sz w:val="24"/>
          <w:szCs w:val="24"/>
        </w:rPr>
        <w:lastRenderedPageBreak/>
        <w:t>capturando</w:t>
      </w:r>
      <w:r w:rsidR="00001218" w:rsidRPr="00DE0EC7">
        <w:rPr>
          <w:rFonts w:ascii="gobCL" w:hAnsi="gobCL"/>
          <w:b/>
          <w:color w:val="1F497D" w:themeColor="text2"/>
          <w:sz w:val="24"/>
          <w:szCs w:val="24"/>
        </w:rPr>
        <w:t xml:space="preserve"> las toneladas </w:t>
      </w:r>
      <w:r w:rsidRPr="00DE0EC7">
        <w:rPr>
          <w:rFonts w:ascii="gobCL" w:hAnsi="gobCL"/>
          <w:b/>
          <w:color w:val="1F497D" w:themeColor="text2"/>
          <w:sz w:val="24"/>
          <w:szCs w:val="24"/>
        </w:rPr>
        <w:t xml:space="preserve">cedidas </w:t>
      </w:r>
      <w:r w:rsidR="00F004D7" w:rsidRPr="00DE0EC7">
        <w:rPr>
          <w:rFonts w:ascii="gobCL" w:hAnsi="gobCL"/>
          <w:b/>
          <w:color w:val="1F497D" w:themeColor="text2"/>
          <w:sz w:val="24"/>
          <w:szCs w:val="24"/>
        </w:rPr>
        <w:t xml:space="preserve">y </w:t>
      </w:r>
      <w:r w:rsidR="00001218" w:rsidRPr="00DE0EC7">
        <w:rPr>
          <w:rFonts w:ascii="gobCL" w:hAnsi="gobCL"/>
          <w:b/>
          <w:color w:val="1F497D" w:themeColor="text2"/>
          <w:sz w:val="24"/>
          <w:szCs w:val="24"/>
        </w:rPr>
        <w:t xml:space="preserve">dentro del año calendario objeto de la cesión. </w:t>
      </w:r>
    </w:p>
    <w:p w:rsidR="0061150E" w:rsidRDefault="0061150E" w:rsidP="0061150E">
      <w:pPr>
        <w:pStyle w:val="NormalWeb"/>
        <w:spacing w:before="0" w:beforeAutospacing="0" w:after="0" w:afterAutospacing="0"/>
        <w:ind w:left="720"/>
        <w:jc w:val="both"/>
        <w:rPr>
          <w:rFonts w:ascii="gobCL" w:hAnsi="gobCL"/>
          <w:color w:val="000000"/>
        </w:rPr>
      </w:pPr>
    </w:p>
    <w:p w:rsidR="00AB0905" w:rsidRPr="00DE0EC7" w:rsidRDefault="00AB0905" w:rsidP="00C229D4">
      <w:pPr>
        <w:pStyle w:val="NormalWeb"/>
        <w:numPr>
          <w:ilvl w:val="0"/>
          <w:numId w:val="11"/>
        </w:numPr>
        <w:spacing w:before="0" w:beforeAutospacing="0" w:after="0" w:afterAutospacing="0"/>
        <w:jc w:val="both"/>
        <w:rPr>
          <w:rFonts w:ascii="gobCL" w:hAnsi="gobCL"/>
          <w:color w:val="000000"/>
        </w:rPr>
      </w:pPr>
      <w:r w:rsidRPr="00DE0EC7">
        <w:rPr>
          <w:rFonts w:ascii="gobCL" w:hAnsi="gobCL"/>
          <w:color w:val="000000"/>
        </w:rPr>
        <w:t>¿Una</w:t>
      </w:r>
      <w:r w:rsidR="005C2343" w:rsidRPr="00DE0EC7">
        <w:rPr>
          <w:rFonts w:ascii="gobCL" w:hAnsi="gobCL"/>
          <w:color w:val="000000"/>
        </w:rPr>
        <w:t xml:space="preserve"> persona natural, chilena, puede participar en los lotes reservados con exclusividad para empresas de menor </w:t>
      </w:r>
      <w:r w:rsidRPr="00DE0EC7">
        <w:rPr>
          <w:rFonts w:ascii="gobCL" w:hAnsi="gobCL"/>
          <w:color w:val="000000"/>
        </w:rPr>
        <w:t>tamaño?</w:t>
      </w:r>
    </w:p>
    <w:p w:rsidR="003939FE" w:rsidRPr="00DE0EC7" w:rsidRDefault="003939FE" w:rsidP="00C229D4">
      <w:pPr>
        <w:pStyle w:val="NormalWeb"/>
        <w:spacing w:before="0" w:beforeAutospacing="0" w:after="0" w:afterAutospacing="0"/>
        <w:ind w:left="720"/>
        <w:jc w:val="both"/>
        <w:rPr>
          <w:rFonts w:ascii="gobCL" w:hAnsi="gobCL"/>
          <w:color w:val="000000"/>
        </w:rPr>
      </w:pPr>
    </w:p>
    <w:p w:rsidR="003939FE" w:rsidRPr="00DE0EC7" w:rsidRDefault="00EB538A" w:rsidP="00C229D4">
      <w:pPr>
        <w:pStyle w:val="NormalWeb"/>
        <w:spacing w:before="0" w:beforeAutospacing="0" w:after="0" w:afterAutospacing="0"/>
        <w:ind w:left="708"/>
        <w:jc w:val="both"/>
        <w:rPr>
          <w:rFonts w:ascii="gobCL" w:hAnsi="gobCL"/>
          <w:b/>
          <w:color w:val="1F497D" w:themeColor="text2"/>
        </w:rPr>
      </w:pPr>
      <w:r w:rsidRPr="00DE0EC7">
        <w:rPr>
          <w:rFonts w:ascii="gobCL" w:hAnsi="gobCL"/>
          <w:b/>
          <w:color w:val="1F497D" w:themeColor="text2"/>
        </w:rPr>
        <w:t>Sí,</w:t>
      </w:r>
      <w:r w:rsidR="003939FE" w:rsidRPr="00DE0EC7">
        <w:rPr>
          <w:rFonts w:ascii="gobCL" w:hAnsi="gobCL"/>
          <w:b/>
          <w:color w:val="1F497D" w:themeColor="text2"/>
        </w:rPr>
        <w:t xml:space="preserve"> puede participar, en la medida que demuestr</w:t>
      </w:r>
      <w:r w:rsidR="001368B4">
        <w:rPr>
          <w:rFonts w:ascii="gobCL" w:hAnsi="gobCL"/>
          <w:b/>
          <w:color w:val="1F497D" w:themeColor="text2"/>
        </w:rPr>
        <w:t>e</w:t>
      </w:r>
      <w:r w:rsidR="003939FE" w:rsidRPr="00DE0EC7">
        <w:rPr>
          <w:rFonts w:ascii="gobCL" w:hAnsi="gobCL"/>
          <w:b/>
          <w:color w:val="1F497D" w:themeColor="text2"/>
        </w:rPr>
        <w:t xml:space="preserve"> mediante los formularios de IVA del año 2016</w:t>
      </w:r>
      <w:r w:rsidR="00CB11E8" w:rsidRPr="00DE0EC7">
        <w:rPr>
          <w:rFonts w:ascii="gobCL" w:hAnsi="gobCL"/>
          <w:b/>
          <w:color w:val="1F497D" w:themeColor="text2"/>
        </w:rPr>
        <w:t>, debidamente autorizados ante Notario,</w:t>
      </w:r>
      <w:r w:rsidR="003939FE" w:rsidRPr="00DE0EC7">
        <w:rPr>
          <w:rFonts w:ascii="gobCL" w:hAnsi="gobCL"/>
          <w:b/>
          <w:color w:val="1F497D" w:themeColor="text2"/>
        </w:rPr>
        <w:t xml:space="preserve"> que durante dicho periodo tuvo la calidad de empresa de menor tamaño (micro, pequeña y mediana empresa).</w:t>
      </w:r>
    </w:p>
    <w:p w:rsidR="00C229D4" w:rsidRDefault="00C229D4" w:rsidP="00C229D4">
      <w:pPr>
        <w:pStyle w:val="NormalWeb"/>
        <w:spacing w:before="0" w:beforeAutospacing="0" w:after="0" w:afterAutospacing="0"/>
        <w:ind w:left="720"/>
        <w:jc w:val="both"/>
        <w:rPr>
          <w:rFonts w:ascii="gobCL" w:hAnsi="gobCL"/>
          <w:color w:val="000000"/>
        </w:rPr>
      </w:pPr>
    </w:p>
    <w:p w:rsidR="00AB0905" w:rsidRPr="00DE0EC7" w:rsidRDefault="00AB0905" w:rsidP="00C229D4">
      <w:pPr>
        <w:pStyle w:val="NormalWeb"/>
        <w:numPr>
          <w:ilvl w:val="0"/>
          <w:numId w:val="11"/>
        </w:numPr>
        <w:spacing w:before="0" w:beforeAutospacing="0" w:after="0" w:afterAutospacing="0"/>
        <w:jc w:val="both"/>
        <w:rPr>
          <w:rFonts w:ascii="gobCL" w:hAnsi="gobCL"/>
          <w:color w:val="000000"/>
        </w:rPr>
      </w:pPr>
      <w:r w:rsidRPr="00DE0EC7">
        <w:rPr>
          <w:rFonts w:ascii="gobCL" w:hAnsi="gobCL"/>
          <w:color w:val="000000"/>
        </w:rPr>
        <w:t>¿Los</w:t>
      </w:r>
      <w:r w:rsidR="005C2343" w:rsidRPr="00DE0EC7">
        <w:rPr>
          <w:rFonts w:ascii="gobCL" w:hAnsi="gobCL"/>
          <w:color w:val="000000"/>
        </w:rPr>
        <w:t xml:space="preserve"> Sobres N° 1 Antecedentes Administrativos, Sobre N° 2 Oferta Económica y Sobre N° 3 Desempates, deben presentarse en sobres distintos para cada Unidad de Pesquería de Jurel en que se está participando en la </w:t>
      </w:r>
      <w:r w:rsidRPr="00DE0EC7">
        <w:rPr>
          <w:rFonts w:ascii="gobCL" w:hAnsi="gobCL"/>
          <w:color w:val="000000"/>
        </w:rPr>
        <w:t>subasta?</w:t>
      </w:r>
    </w:p>
    <w:p w:rsidR="003939FE" w:rsidRPr="00DE0EC7" w:rsidRDefault="003939FE" w:rsidP="00C229D4">
      <w:pPr>
        <w:pStyle w:val="NormalWeb"/>
        <w:spacing w:before="0" w:beforeAutospacing="0" w:after="0" w:afterAutospacing="0"/>
        <w:jc w:val="both"/>
        <w:rPr>
          <w:rFonts w:ascii="gobCL" w:hAnsi="gobCL"/>
          <w:color w:val="000000"/>
        </w:rPr>
      </w:pPr>
    </w:p>
    <w:p w:rsidR="001368B4" w:rsidRDefault="001368B4" w:rsidP="001368B4">
      <w:pPr>
        <w:pStyle w:val="NormalWeb"/>
        <w:numPr>
          <w:ilvl w:val="0"/>
          <w:numId w:val="28"/>
        </w:numPr>
        <w:spacing w:before="0" w:beforeAutospacing="0" w:after="0" w:afterAutospacing="0"/>
        <w:jc w:val="both"/>
        <w:rPr>
          <w:rFonts w:ascii="gobCL" w:hAnsi="gobCL"/>
          <w:b/>
          <w:color w:val="1F497D" w:themeColor="text2"/>
        </w:rPr>
      </w:pPr>
      <w:r>
        <w:rPr>
          <w:rFonts w:ascii="gobCL" w:hAnsi="gobCL"/>
          <w:b/>
          <w:color w:val="1F497D" w:themeColor="text2"/>
        </w:rPr>
        <w:t>En el caso del sobre 1:</w:t>
      </w:r>
    </w:p>
    <w:p w:rsidR="001368B4" w:rsidRDefault="001368B4" w:rsidP="001368B4">
      <w:pPr>
        <w:pStyle w:val="NormalWeb"/>
        <w:spacing w:before="0" w:beforeAutospacing="0" w:after="0" w:afterAutospacing="0"/>
        <w:ind w:left="1068"/>
        <w:jc w:val="both"/>
        <w:rPr>
          <w:rFonts w:ascii="gobCL" w:hAnsi="gobCL"/>
          <w:b/>
          <w:color w:val="1F497D" w:themeColor="text2"/>
        </w:rPr>
      </w:pPr>
    </w:p>
    <w:p w:rsidR="001368B4" w:rsidRDefault="003939FE" w:rsidP="00C229D4">
      <w:pPr>
        <w:pStyle w:val="NormalWeb"/>
        <w:spacing w:before="0" w:beforeAutospacing="0" w:after="0" w:afterAutospacing="0"/>
        <w:ind w:left="708"/>
        <w:jc w:val="both"/>
        <w:rPr>
          <w:rFonts w:ascii="gobCL" w:hAnsi="gobCL"/>
          <w:b/>
          <w:color w:val="1F497D" w:themeColor="text2"/>
        </w:rPr>
      </w:pPr>
      <w:r w:rsidRPr="00DE0EC7">
        <w:rPr>
          <w:rFonts w:ascii="gobCL" w:hAnsi="gobCL"/>
          <w:b/>
          <w:color w:val="1F497D" w:themeColor="text2"/>
        </w:rPr>
        <w:t xml:space="preserve">Si es la misma persona </w:t>
      </w:r>
      <w:r w:rsidR="005C14F4" w:rsidRPr="00DE0EC7">
        <w:rPr>
          <w:rFonts w:ascii="gobCL" w:hAnsi="gobCL"/>
          <w:b/>
          <w:color w:val="1F497D" w:themeColor="text2"/>
        </w:rPr>
        <w:t>jurídica</w:t>
      </w:r>
      <w:r w:rsidRPr="00DE0EC7">
        <w:rPr>
          <w:rFonts w:ascii="gobCL" w:hAnsi="gobCL"/>
          <w:b/>
          <w:color w:val="1F497D" w:themeColor="text2"/>
        </w:rPr>
        <w:t xml:space="preserve"> o persona natural quien participar</w:t>
      </w:r>
      <w:r w:rsidR="001368B4">
        <w:rPr>
          <w:rFonts w:ascii="gobCL" w:hAnsi="gobCL"/>
          <w:b/>
          <w:color w:val="1F497D" w:themeColor="text2"/>
        </w:rPr>
        <w:t>á</w:t>
      </w:r>
      <w:r w:rsidRPr="00DE0EC7">
        <w:rPr>
          <w:rFonts w:ascii="gobCL" w:hAnsi="gobCL"/>
          <w:b/>
          <w:color w:val="1F497D" w:themeColor="text2"/>
        </w:rPr>
        <w:t xml:space="preserve"> </w:t>
      </w:r>
      <w:r w:rsidR="001368B4">
        <w:rPr>
          <w:rFonts w:ascii="gobCL" w:hAnsi="gobCL"/>
          <w:b/>
          <w:color w:val="1F497D" w:themeColor="text2"/>
        </w:rPr>
        <w:t>en</w:t>
      </w:r>
      <w:r w:rsidRPr="00DE0EC7">
        <w:rPr>
          <w:rFonts w:ascii="gobCL" w:hAnsi="gobCL"/>
          <w:b/>
          <w:color w:val="1F497D" w:themeColor="text2"/>
        </w:rPr>
        <w:t xml:space="preserve"> las </w:t>
      </w:r>
      <w:r w:rsidR="005C14F4" w:rsidRPr="00DE0EC7">
        <w:rPr>
          <w:rFonts w:ascii="gobCL" w:hAnsi="gobCL"/>
          <w:b/>
          <w:color w:val="1F497D" w:themeColor="text2"/>
        </w:rPr>
        <w:t>distintas</w:t>
      </w:r>
      <w:r w:rsidRPr="00DE0EC7">
        <w:rPr>
          <w:rFonts w:ascii="gobCL" w:hAnsi="gobCL"/>
          <w:b/>
          <w:color w:val="1F497D" w:themeColor="text2"/>
        </w:rPr>
        <w:t xml:space="preserve"> unidades de </w:t>
      </w:r>
      <w:r w:rsidR="005C14F4" w:rsidRPr="00DE0EC7">
        <w:rPr>
          <w:rFonts w:ascii="gobCL" w:hAnsi="gobCL"/>
          <w:b/>
          <w:color w:val="1F497D" w:themeColor="text2"/>
        </w:rPr>
        <w:t>pesquería</w:t>
      </w:r>
      <w:r w:rsidRPr="00DE0EC7">
        <w:rPr>
          <w:rFonts w:ascii="gobCL" w:hAnsi="gobCL"/>
          <w:b/>
          <w:color w:val="1F497D" w:themeColor="text2"/>
        </w:rPr>
        <w:t xml:space="preserve">, puede </w:t>
      </w:r>
      <w:r w:rsidR="005C14F4" w:rsidRPr="00DE0EC7">
        <w:rPr>
          <w:rFonts w:ascii="gobCL" w:hAnsi="gobCL"/>
          <w:b/>
          <w:color w:val="1F497D" w:themeColor="text2"/>
        </w:rPr>
        <w:t>presentar</w:t>
      </w:r>
      <w:r w:rsidRPr="00DE0EC7">
        <w:rPr>
          <w:rFonts w:ascii="gobCL" w:hAnsi="gobCL"/>
          <w:b/>
          <w:color w:val="1F497D" w:themeColor="text2"/>
        </w:rPr>
        <w:t xml:space="preserve"> un solo sobre </w:t>
      </w:r>
      <w:r w:rsidR="00EB538A" w:rsidRPr="00DE0EC7">
        <w:rPr>
          <w:rFonts w:ascii="gobCL" w:hAnsi="gobCL"/>
          <w:b/>
          <w:color w:val="1F497D" w:themeColor="text2"/>
        </w:rPr>
        <w:t xml:space="preserve">N° </w:t>
      </w:r>
      <w:r w:rsidRPr="00DE0EC7">
        <w:rPr>
          <w:rFonts w:ascii="gobCL" w:hAnsi="gobCL"/>
          <w:b/>
          <w:color w:val="1F497D" w:themeColor="text2"/>
        </w:rPr>
        <w:t>1 “Antec</w:t>
      </w:r>
      <w:r w:rsidR="005C14F4" w:rsidRPr="00DE0EC7">
        <w:rPr>
          <w:rFonts w:ascii="gobCL" w:hAnsi="gobCL"/>
          <w:b/>
          <w:color w:val="1F497D" w:themeColor="text2"/>
        </w:rPr>
        <w:t>edentes</w:t>
      </w:r>
      <w:r w:rsidRPr="00DE0EC7">
        <w:rPr>
          <w:rFonts w:ascii="gobCL" w:hAnsi="gobCL"/>
          <w:b/>
          <w:color w:val="1F497D" w:themeColor="text2"/>
        </w:rPr>
        <w:t xml:space="preserve"> </w:t>
      </w:r>
      <w:r w:rsidR="005C14F4" w:rsidRPr="00DE0EC7">
        <w:rPr>
          <w:rFonts w:ascii="gobCL" w:hAnsi="gobCL"/>
          <w:b/>
          <w:color w:val="1F497D" w:themeColor="text2"/>
        </w:rPr>
        <w:t>Administrativos</w:t>
      </w:r>
      <w:r w:rsidRPr="00DE0EC7">
        <w:rPr>
          <w:rFonts w:ascii="gobCL" w:hAnsi="gobCL"/>
          <w:b/>
          <w:color w:val="1F497D" w:themeColor="text2"/>
        </w:rPr>
        <w:t>”, pero separando en el mismo</w:t>
      </w:r>
      <w:r w:rsidR="00CB11E8" w:rsidRPr="00DE0EC7">
        <w:rPr>
          <w:rFonts w:ascii="gobCL" w:hAnsi="gobCL"/>
          <w:b/>
          <w:color w:val="1F497D" w:themeColor="text2"/>
        </w:rPr>
        <w:t>,</w:t>
      </w:r>
      <w:r w:rsidRPr="00DE0EC7">
        <w:rPr>
          <w:rFonts w:ascii="gobCL" w:hAnsi="gobCL"/>
          <w:b/>
          <w:color w:val="1F497D" w:themeColor="text2"/>
        </w:rPr>
        <w:t xml:space="preserve"> las </w:t>
      </w:r>
      <w:r w:rsidR="005C14F4" w:rsidRPr="00DE0EC7">
        <w:rPr>
          <w:rFonts w:ascii="gobCL" w:hAnsi="gobCL"/>
          <w:b/>
          <w:color w:val="1F497D" w:themeColor="text2"/>
        </w:rPr>
        <w:t>garantías</w:t>
      </w:r>
      <w:r w:rsidRPr="00DE0EC7">
        <w:rPr>
          <w:rFonts w:ascii="gobCL" w:hAnsi="gobCL"/>
          <w:b/>
          <w:color w:val="1F497D" w:themeColor="text2"/>
        </w:rPr>
        <w:t xml:space="preserve"> identifica</w:t>
      </w:r>
      <w:r w:rsidR="00E527D0">
        <w:rPr>
          <w:rFonts w:ascii="gobCL" w:hAnsi="gobCL"/>
          <w:b/>
          <w:color w:val="1F497D" w:themeColor="text2"/>
        </w:rPr>
        <w:t>n</w:t>
      </w:r>
      <w:r w:rsidRPr="00DE0EC7">
        <w:rPr>
          <w:rFonts w:ascii="gobCL" w:hAnsi="gobCL"/>
          <w:b/>
          <w:color w:val="1F497D" w:themeColor="text2"/>
        </w:rPr>
        <w:t>do</w:t>
      </w:r>
      <w:r w:rsidR="001368B4">
        <w:rPr>
          <w:rFonts w:ascii="gobCL" w:hAnsi="gobCL"/>
          <w:b/>
          <w:color w:val="1F497D" w:themeColor="text2"/>
        </w:rPr>
        <w:t xml:space="preserve"> cada garantía</w:t>
      </w:r>
      <w:r w:rsidRPr="00DE0EC7">
        <w:rPr>
          <w:rFonts w:ascii="gobCL" w:hAnsi="gobCL"/>
          <w:b/>
          <w:color w:val="1F497D" w:themeColor="text2"/>
        </w:rPr>
        <w:t xml:space="preserve"> para cada unidad de </w:t>
      </w:r>
      <w:r w:rsidR="005C14F4" w:rsidRPr="00DE0EC7">
        <w:rPr>
          <w:rFonts w:ascii="gobCL" w:hAnsi="gobCL"/>
          <w:b/>
          <w:color w:val="1F497D" w:themeColor="text2"/>
        </w:rPr>
        <w:t>pesquería</w:t>
      </w:r>
      <w:r w:rsidRPr="00DE0EC7">
        <w:rPr>
          <w:rFonts w:ascii="gobCL" w:hAnsi="gobCL"/>
          <w:b/>
          <w:color w:val="1F497D" w:themeColor="text2"/>
        </w:rPr>
        <w:t xml:space="preserve"> a</w:t>
      </w:r>
      <w:r w:rsidR="005C14F4" w:rsidRPr="00DE0EC7">
        <w:rPr>
          <w:rFonts w:ascii="gobCL" w:hAnsi="gobCL"/>
          <w:b/>
          <w:color w:val="1F497D" w:themeColor="text2"/>
        </w:rPr>
        <w:t xml:space="preserve"> </w:t>
      </w:r>
      <w:r w:rsidR="00EB538A" w:rsidRPr="00DE0EC7">
        <w:rPr>
          <w:rFonts w:ascii="gobCL" w:hAnsi="gobCL"/>
          <w:b/>
          <w:color w:val="1F497D" w:themeColor="text2"/>
        </w:rPr>
        <w:t>que postula</w:t>
      </w:r>
      <w:r w:rsidR="005C14F4" w:rsidRPr="00DE0EC7">
        <w:rPr>
          <w:rFonts w:ascii="gobCL" w:hAnsi="gobCL"/>
          <w:b/>
          <w:color w:val="1F497D" w:themeColor="text2"/>
        </w:rPr>
        <w:t>.</w:t>
      </w:r>
    </w:p>
    <w:p w:rsidR="001368B4" w:rsidRDefault="001368B4" w:rsidP="00C229D4">
      <w:pPr>
        <w:pStyle w:val="NormalWeb"/>
        <w:spacing w:before="0" w:beforeAutospacing="0" w:after="0" w:afterAutospacing="0"/>
        <w:ind w:left="708"/>
        <w:jc w:val="both"/>
        <w:rPr>
          <w:rFonts w:ascii="gobCL" w:hAnsi="gobCL"/>
          <w:b/>
          <w:color w:val="1F497D" w:themeColor="text2"/>
        </w:rPr>
      </w:pPr>
    </w:p>
    <w:p w:rsidR="001368B4" w:rsidRDefault="001368B4" w:rsidP="001368B4">
      <w:pPr>
        <w:pStyle w:val="NormalWeb"/>
        <w:numPr>
          <w:ilvl w:val="0"/>
          <w:numId w:val="28"/>
        </w:numPr>
        <w:spacing w:before="0" w:beforeAutospacing="0" w:after="0" w:afterAutospacing="0"/>
        <w:jc w:val="both"/>
        <w:rPr>
          <w:rFonts w:ascii="gobCL" w:hAnsi="gobCL"/>
          <w:b/>
          <w:color w:val="1F497D" w:themeColor="text2"/>
        </w:rPr>
      </w:pPr>
      <w:r>
        <w:rPr>
          <w:rFonts w:ascii="gobCL" w:hAnsi="gobCL"/>
          <w:b/>
          <w:color w:val="1F497D" w:themeColor="text2"/>
        </w:rPr>
        <w:t>En cuanto a los sobres 2y 3.</w:t>
      </w:r>
    </w:p>
    <w:p w:rsidR="001368B4" w:rsidRDefault="001368B4" w:rsidP="001368B4">
      <w:pPr>
        <w:pStyle w:val="NormalWeb"/>
        <w:spacing w:before="0" w:beforeAutospacing="0" w:after="0" w:afterAutospacing="0"/>
        <w:ind w:left="1068"/>
        <w:jc w:val="both"/>
        <w:rPr>
          <w:rFonts w:ascii="gobCL" w:hAnsi="gobCL"/>
          <w:b/>
          <w:color w:val="1F497D" w:themeColor="text2"/>
        </w:rPr>
      </w:pPr>
    </w:p>
    <w:p w:rsidR="003939FE" w:rsidRPr="00DE0EC7" w:rsidRDefault="005C14F4" w:rsidP="001368B4">
      <w:pPr>
        <w:pStyle w:val="NormalWeb"/>
        <w:spacing w:before="0" w:beforeAutospacing="0" w:after="0" w:afterAutospacing="0"/>
        <w:ind w:left="708"/>
        <w:jc w:val="both"/>
        <w:rPr>
          <w:rFonts w:ascii="gobCL" w:hAnsi="gobCL"/>
          <w:b/>
          <w:color w:val="1F497D" w:themeColor="text2"/>
        </w:rPr>
      </w:pPr>
      <w:r w:rsidRPr="00DE0EC7">
        <w:rPr>
          <w:rFonts w:ascii="gobCL" w:hAnsi="gobCL"/>
          <w:b/>
          <w:color w:val="1F497D" w:themeColor="text2"/>
        </w:rPr>
        <w:t xml:space="preserve">Los sobres </w:t>
      </w:r>
      <w:r w:rsidR="00EB538A" w:rsidRPr="00DE0EC7">
        <w:rPr>
          <w:rFonts w:ascii="gobCL" w:hAnsi="gobCL"/>
          <w:b/>
          <w:color w:val="1F497D" w:themeColor="text2"/>
        </w:rPr>
        <w:t xml:space="preserve">N° </w:t>
      </w:r>
      <w:r w:rsidRPr="00DE0EC7">
        <w:rPr>
          <w:rFonts w:ascii="gobCL" w:hAnsi="gobCL"/>
          <w:b/>
          <w:color w:val="1F497D" w:themeColor="text2"/>
        </w:rPr>
        <w:t>2 y</w:t>
      </w:r>
      <w:r w:rsidR="00EB538A" w:rsidRPr="00DE0EC7">
        <w:rPr>
          <w:rFonts w:ascii="gobCL" w:hAnsi="gobCL"/>
          <w:b/>
          <w:color w:val="1F497D" w:themeColor="text2"/>
        </w:rPr>
        <w:t xml:space="preserve"> N°</w:t>
      </w:r>
      <w:r w:rsidRPr="00DE0EC7">
        <w:rPr>
          <w:rFonts w:ascii="gobCL" w:hAnsi="gobCL"/>
          <w:b/>
          <w:color w:val="1F497D" w:themeColor="text2"/>
        </w:rPr>
        <w:t xml:space="preserve"> 3 deben ser presentados en sobres distintos para cada unidad de pesquería de que se trate.</w:t>
      </w:r>
    </w:p>
    <w:p w:rsidR="00AB0905" w:rsidRPr="00DE0EC7" w:rsidRDefault="00AB0905" w:rsidP="00C229D4">
      <w:pPr>
        <w:pStyle w:val="Prrafodelista"/>
        <w:spacing w:line="240" w:lineRule="auto"/>
        <w:jc w:val="both"/>
        <w:rPr>
          <w:rFonts w:ascii="gobCL" w:hAnsi="gobCL"/>
          <w:color w:val="000000"/>
          <w:sz w:val="24"/>
          <w:szCs w:val="24"/>
        </w:rPr>
      </w:pPr>
    </w:p>
    <w:p w:rsidR="005C2343" w:rsidRPr="00DE0EC7" w:rsidRDefault="005C2343" w:rsidP="00C229D4">
      <w:pPr>
        <w:pStyle w:val="NormalWeb"/>
        <w:numPr>
          <w:ilvl w:val="0"/>
          <w:numId w:val="11"/>
        </w:numPr>
        <w:spacing w:before="0" w:beforeAutospacing="0" w:after="0" w:afterAutospacing="0"/>
        <w:jc w:val="both"/>
        <w:rPr>
          <w:rFonts w:ascii="gobCL" w:hAnsi="gobCL"/>
          <w:color w:val="000000"/>
        </w:rPr>
      </w:pPr>
      <w:r w:rsidRPr="00DE0EC7">
        <w:rPr>
          <w:rFonts w:ascii="gobCL" w:hAnsi="gobCL"/>
          <w:color w:val="000000"/>
        </w:rPr>
        <w:t>Pago de Patente</w:t>
      </w:r>
    </w:p>
    <w:p w:rsidR="005C2343" w:rsidRPr="00DE0EC7" w:rsidRDefault="005C2343" w:rsidP="00C229D4">
      <w:pPr>
        <w:pStyle w:val="NormalWeb"/>
        <w:spacing w:before="0" w:beforeAutospacing="0" w:after="0" w:afterAutospacing="0"/>
        <w:ind w:left="720"/>
        <w:jc w:val="both"/>
        <w:rPr>
          <w:rFonts w:ascii="gobCL" w:hAnsi="gobCL"/>
          <w:color w:val="000000"/>
        </w:rPr>
      </w:pPr>
      <w:r w:rsidRPr="00DE0EC7">
        <w:rPr>
          <w:rFonts w:ascii="gobCL" w:hAnsi="gobCL"/>
          <w:color w:val="000000"/>
        </w:rPr>
        <w:t>El N° 15 letra f) de la Resolución N° 3.944 de 2017 de la Subsecretaría de Pesca y Acuicultura, que aprobó las bases administrativas de la subasta de la fracción industrial de las cuotas globales anuales del recurso Jurel en sus cuatro Unidades de Pesquería, estableció que entre las obligaciones de los adjudicatarios, está el pago anual de una patente de beneficio fiscal por cada una de las naves inscritas en el Registro de Naves</w:t>
      </w:r>
      <w:r w:rsidRPr="00DE0EC7">
        <w:rPr>
          <w:rFonts w:ascii="Courier New" w:hAnsi="Courier New" w:cs="Courier New"/>
          <w:color w:val="000000"/>
        </w:rPr>
        <w:t> </w:t>
      </w:r>
      <w:r w:rsidRPr="00DE0EC7">
        <w:rPr>
          <w:rFonts w:ascii="gobCL" w:hAnsi="gobCL"/>
          <w:color w:val="000000"/>
        </w:rPr>
        <w:t xml:space="preserve"> del Servicio Nacional de Pesca y Acuicultura, en la forma establecida en el Artículo 43 bis de la Ley General de Pesca y Acuicultura.</w:t>
      </w:r>
    </w:p>
    <w:p w:rsidR="00AB0905" w:rsidRDefault="00AB0905" w:rsidP="00C229D4">
      <w:pPr>
        <w:pStyle w:val="NormalWeb"/>
        <w:spacing w:before="0" w:beforeAutospacing="0" w:after="0" w:afterAutospacing="0"/>
        <w:ind w:left="720"/>
        <w:jc w:val="both"/>
        <w:rPr>
          <w:rFonts w:ascii="gobCL" w:hAnsi="gobCL"/>
          <w:color w:val="000000"/>
        </w:rPr>
      </w:pPr>
    </w:p>
    <w:p w:rsidR="00DC1E15" w:rsidRDefault="00DC1E15" w:rsidP="00C229D4">
      <w:pPr>
        <w:pStyle w:val="NormalWeb"/>
        <w:spacing w:before="0" w:beforeAutospacing="0" w:after="0" w:afterAutospacing="0"/>
        <w:ind w:left="720"/>
        <w:jc w:val="both"/>
        <w:rPr>
          <w:rFonts w:ascii="gobCL" w:hAnsi="gobCL"/>
          <w:color w:val="000000"/>
        </w:rPr>
      </w:pPr>
    </w:p>
    <w:p w:rsidR="00DC1E15" w:rsidRDefault="00DC1E15" w:rsidP="00C229D4">
      <w:pPr>
        <w:pStyle w:val="NormalWeb"/>
        <w:spacing w:before="0" w:beforeAutospacing="0" w:after="0" w:afterAutospacing="0"/>
        <w:ind w:left="720"/>
        <w:jc w:val="both"/>
        <w:rPr>
          <w:rFonts w:ascii="gobCL" w:hAnsi="gobCL"/>
          <w:color w:val="000000"/>
        </w:rPr>
      </w:pPr>
    </w:p>
    <w:p w:rsidR="00DC1E15" w:rsidRPr="00DE0EC7" w:rsidRDefault="00DC1E15" w:rsidP="00C229D4">
      <w:pPr>
        <w:pStyle w:val="NormalWeb"/>
        <w:spacing w:before="0" w:beforeAutospacing="0" w:after="0" w:afterAutospacing="0"/>
        <w:ind w:left="720"/>
        <w:jc w:val="both"/>
        <w:rPr>
          <w:rFonts w:ascii="gobCL" w:hAnsi="gobCL"/>
          <w:color w:val="000000"/>
        </w:rPr>
      </w:pPr>
    </w:p>
    <w:p w:rsidR="00DC1E15" w:rsidRDefault="00DC1E15" w:rsidP="00C229D4">
      <w:pPr>
        <w:pStyle w:val="NormalWeb"/>
        <w:spacing w:before="0" w:beforeAutospacing="0" w:after="0" w:afterAutospacing="0"/>
        <w:ind w:left="720"/>
        <w:jc w:val="both"/>
        <w:rPr>
          <w:rFonts w:ascii="gobCL" w:hAnsi="gobCL"/>
          <w:color w:val="000000"/>
        </w:rPr>
      </w:pPr>
    </w:p>
    <w:p w:rsidR="005C2343" w:rsidRPr="00DE0EC7" w:rsidRDefault="005C2343" w:rsidP="00C229D4">
      <w:pPr>
        <w:pStyle w:val="NormalWeb"/>
        <w:spacing w:before="0" w:beforeAutospacing="0" w:after="0" w:afterAutospacing="0"/>
        <w:ind w:left="720"/>
        <w:jc w:val="both"/>
        <w:rPr>
          <w:rFonts w:ascii="gobCL" w:hAnsi="gobCL"/>
          <w:color w:val="000000"/>
        </w:rPr>
      </w:pPr>
      <w:r w:rsidRPr="00DE0EC7">
        <w:rPr>
          <w:rFonts w:ascii="gobCL" w:hAnsi="gobCL"/>
          <w:color w:val="000000"/>
        </w:rPr>
        <w:t>Sin embargo, cada nave que potencialmente podría inscribirse para operar para capturar las LTP Clase B, según dispone en artículo 29 de la Ley General de Pesca y Acuicultura, puede tener distintas características en cuanto a sus autorizaciones de pesca, licencias y permisos que eventualmente podría disfrutar el armador propietario.</w:t>
      </w:r>
    </w:p>
    <w:p w:rsidR="005C2343" w:rsidRPr="00DE0EC7" w:rsidRDefault="005C2343" w:rsidP="00C229D4">
      <w:pPr>
        <w:pStyle w:val="NormalWeb"/>
        <w:spacing w:before="0" w:beforeAutospacing="0" w:after="0" w:afterAutospacing="0"/>
        <w:ind w:left="720"/>
        <w:jc w:val="both"/>
        <w:rPr>
          <w:rFonts w:ascii="gobCL" w:hAnsi="gobCL"/>
          <w:color w:val="000000"/>
        </w:rPr>
      </w:pPr>
      <w:r w:rsidRPr="00DE0EC7">
        <w:rPr>
          <w:rFonts w:ascii="gobCL" w:hAnsi="gobCL"/>
          <w:color w:val="000000"/>
        </w:rPr>
        <w:t>Se consulta qué tipo de patente y cuántas deben pagar las naves que se inscriban para operar las LTP Clase B, bajo las siguientes condiciones:</w:t>
      </w:r>
    </w:p>
    <w:p w:rsidR="00AB0905" w:rsidRPr="00DE0EC7" w:rsidRDefault="00AB0905" w:rsidP="00C229D4">
      <w:pPr>
        <w:pStyle w:val="NormalWeb"/>
        <w:spacing w:before="0" w:beforeAutospacing="0" w:after="0" w:afterAutospacing="0"/>
        <w:ind w:left="720"/>
        <w:jc w:val="both"/>
        <w:rPr>
          <w:rFonts w:ascii="gobCL" w:hAnsi="gobCL"/>
          <w:color w:val="000000"/>
        </w:rPr>
      </w:pPr>
    </w:p>
    <w:p w:rsidR="005C2343" w:rsidRPr="00DE0EC7" w:rsidRDefault="005C2343" w:rsidP="00C229D4">
      <w:pPr>
        <w:pStyle w:val="NormalWeb"/>
        <w:numPr>
          <w:ilvl w:val="0"/>
          <w:numId w:val="18"/>
        </w:numPr>
        <w:spacing w:before="0" w:beforeAutospacing="0" w:after="0" w:afterAutospacing="0"/>
        <w:jc w:val="both"/>
        <w:rPr>
          <w:rFonts w:ascii="gobCL" w:hAnsi="gobCL"/>
          <w:color w:val="000000"/>
        </w:rPr>
      </w:pPr>
      <w:r w:rsidRPr="00DE0EC7">
        <w:rPr>
          <w:rFonts w:ascii="gobCL" w:hAnsi="gobCL"/>
          <w:color w:val="000000"/>
        </w:rPr>
        <w:t>No posee otro t</w:t>
      </w:r>
      <w:r w:rsidRPr="00DE0EC7">
        <w:rPr>
          <w:rFonts w:ascii="gobCL" w:hAnsi="gobCL" w:cs="gobCL"/>
          <w:color w:val="000000"/>
        </w:rPr>
        <w:t>í</w:t>
      </w:r>
      <w:r w:rsidRPr="00DE0EC7">
        <w:rPr>
          <w:rFonts w:ascii="gobCL" w:hAnsi="gobCL"/>
          <w:color w:val="000000"/>
        </w:rPr>
        <w:t>tulo para operar, ni LTP Clase A, PEP o autorizaci</w:t>
      </w:r>
      <w:r w:rsidRPr="00DE0EC7">
        <w:rPr>
          <w:rFonts w:ascii="gobCL" w:hAnsi="gobCL" w:cs="gobCL"/>
          <w:color w:val="000000"/>
        </w:rPr>
        <w:t>ó</w:t>
      </w:r>
      <w:r w:rsidRPr="00DE0EC7">
        <w:rPr>
          <w:rFonts w:ascii="gobCL" w:hAnsi="gobCL"/>
          <w:color w:val="000000"/>
        </w:rPr>
        <w:t>n de pesca.</w:t>
      </w:r>
    </w:p>
    <w:p w:rsidR="005C14F4" w:rsidRPr="00DE0EC7" w:rsidRDefault="005C14F4" w:rsidP="00C229D4">
      <w:pPr>
        <w:pStyle w:val="NormalWeb"/>
        <w:spacing w:before="0" w:beforeAutospacing="0" w:after="0" w:afterAutospacing="0"/>
        <w:ind w:left="1080"/>
        <w:jc w:val="both"/>
        <w:rPr>
          <w:rFonts w:ascii="gobCL" w:hAnsi="gobCL"/>
          <w:color w:val="000000"/>
        </w:rPr>
      </w:pPr>
    </w:p>
    <w:p w:rsidR="005C14F4" w:rsidRPr="00DE0EC7" w:rsidRDefault="001D7365" w:rsidP="00C229D4">
      <w:pPr>
        <w:pStyle w:val="NormalWeb"/>
        <w:spacing w:before="0" w:beforeAutospacing="0" w:after="0" w:afterAutospacing="0"/>
        <w:ind w:left="1080"/>
        <w:jc w:val="both"/>
        <w:rPr>
          <w:rFonts w:ascii="gobCL" w:hAnsi="gobCL" w:cs="Arial"/>
          <w:b/>
          <w:color w:val="1F497D" w:themeColor="text2"/>
        </w:rPr>
      </w:pPr>
      <w:r w:rsidRPr="00DE0EC7">
        <w:rPr>
          <w:rFonts w:ascii="gobCL" w:hAnsi="gobCL" w:cs="Arial"/>
          <w:b/>
          <w:color w:val="1F497D" w:themeColor="text2"/>
        </w:rPr>
        <w:t>D</w:t>
      </w:r>
      <w:r w:rsidR="005C14F4" w:rsidRPr="00DE0EC7">
        <w:rPr>
          <w:rFonts w:ascii="gobCL" w:hAnsi="gobCL" w:cs="Arial"/>
          <w:b/>
          <w:color w:val="1F497D" w:themeColor="text2"/>
        </w:rPr>
        <w:t xml:space="preserve">eberá pagar la patente </w:t>
      </w:r>
      <w:r w:rsidR="001368B4">
        <w:rPr>
          <w:rFonts w:ascii="gobCL" w:hAnsi="gobCL" w:cs="Arial"/>
          <w:b/>
          <w:color w:val="1F497D" w:themeColor="text2"/>
        </w:rPr>
        <w:t xml:space="preserve">de </w:t>
      </w:r>
      <w:r w:rsidR="005C14F4" w:rsidRPr="00DE0EC7">
        <w:rPr>
          <w:rFonts w:ascii="gobCL" w:hAnsi="gobCL" w:cs="Arial"/>
          <w:b/>
          <w:color w:val="1F497D" w:themeColor="text2"/>
        </w:rPr>
        <w:t xml:space="preserve">beneficio fiscal por cada una de las naves inscritas de conformidad con el artículo 29 de la </w:t>
      </w:r>
      <w:r w:rsidR="001368B4">
        <w:rPr>
          <w:rFonts w:ascii="gobCL" w:hAnsi="gobCL" w:cs="Arial"/>
          <w:b/>
          <w:color w:val="1F497D" w:themeColor="text2"/>
        </w:rPr>
        <w:t>LGPA</w:t>
      </w:r>
      <w:r w:rsidR="005C14F4" w:rsidRPr="00DE0EC7">
        <w:rPr>
          <w:rFonts w:ascii="gobCL" w:hAnsi="gobCL" w:cs="Arial"/>
          <w:b/>
          <w:color w:val="1F497D" w:themeColor="text2"/>
        </w:rPr>
        <w:t xml:space="preserve">, en los términos establecidos en </w:t>
      </w:r>
      <w:r w:rsidR="00DB5F7A" w:rsidRPr="00DE0EC7">
        <w:rPr>
          <w:rFonts w:ascii="gobCL" w:hAnsi="gobCL" w:cs="Arial"/>
          <w:b/>
          <w:color w:val="1F497D" w:themeColor="text2"/>
        </w:rPr>
        <w:t>artículo</w:t>
      </w:r>
      <w:r w:rsidR="005C14F4" w:rsidRPr="00DE0EC7">
        <w:rPr>
          <w:rFonts w:ascii="gobCL" w:hAnsi="gobCL" w:cs="Arial"/>
          <w:b/>
          <w:color w:val="1F497D" w:themeColor="text2"/>
        </w:rPr>
        <w:t xml:space="preserve"> 43 bis de la LGPA.</w:t>
      </w:r>
    </w:p>
    <w:p w:rsidR="00E14E9A" w:rsidRPr="00DE0EC7" w:rsidRDefault="00E14E9A" w:rsidP="00C229D4">
      <w:pPr>
        <w:pStyle w:val="NormalWeb"/>
        <w:spacing w:before="0" w:beforeAutospacing="0" w:after="0" w:afterAutospacing="0"/>
        <w:ind w:left="1080"/>
        <w:jc w:val="both"/>
        <w:rPr>
          <w:rFonts w:ascii="gobCL" w:hAnsi="gobCL"/>
          <w:color w:val="000000"/>
        </w:rPr>
      </w:pPr>
    </w:p>
    <w:p w:rsidR="005C2343" w:rsidRPr="00DE0EC7" w:rsidRDefault="005C2343" w:rsidP="00C229D4">
      <w:pPr>
        <w:pStyle w:val="NormalWeb"/>
        <w:numPr>
          <w:ilvl w:val="0"/>
          <w:numId w:val="18"/>
        </w:numPr>
        <w:spacing w:before="0" w:beforeAutospacing="0" w:after="0" w:afterAutospacing="0"/>
        <w:jc w:val="both"/>
        <w:rPr>
          <w:rFonts w:ascii="gobCL" w:hAnsi="gobCL"/>
          <w:color w:val="000000"/>
        </w:rPr>
      </w:pPr>
      <w:r w:rsidRPr="00DE0EC7">
        <w:rPr>
          <w:rFonts w:ascii="gobCL" w:hAnsi="gobCL"/>
          <w:color w:val="000000"/>
        </w:rPr>
        <w:t>Titular de autorizaci</w:t>
      </w:r>
      <w:r w:rsidRPr="00DE0EC7">
        <w:rPr>
          <w:rFonts w:ascii="gobCL" w:hAnsi="gobCL" w:cs="gobCL"/>
          <w:color w:val="000000"/>
        </w:rPr>
        <w:t>ó</w:t>
      </w:r>
      <w:r w:rsidRPr="00DE0EC7">
        <w:rPr>
          <w:rFonts w:ascii="gobCL" w:hAnsi="gobCL"/>
          <w:color w:val="000000"/>
        </w:rPr>
        <w:t>n de pesca o PEP.</w:t>
      </w:r>
    </w:p>
    <w:p w:rsidR="005C14F4" w:rsidRPr="00DE0EC7" w:rsidRDefault="005C14F4" w:rsidP="00C229D4">
      <w:pPr>
        <w:pStyle w:val="NormalWeb"/>
        <w:spacing w:before="0" w:beforeAutospacing="0" w:after="0" w:afterAutospacing="0"/>
        <w:ind w:left="720"/>
        <w:jc w:val="both"/>
        <w:rPr>
          <w:rFonts w:ascii="gobCL" w:hAnsi="gobCL"/>
          <w:color w:val="000000"/>
        </w:rPr>
      </w:pPr>
    </w:p>
    <w:p w:rsidR="005C14F4" w:rsidRPr="00DE0EC7" w:rsidRDefault="001D7365" w:rsidP="00C229D4">
      <w:pPr>
        <w:spacing w:after="0" w:line="240" w:lineRule="auto"/>
        <w:ind w:left="1080"/>
        <w:jc w:val="both"/>
        <w:rPr>
          <w:rFonts w:ascii="gobCL" w:hAnsi="gobCL" w:cs="Arial"/>
          <w:b/>
          <w:color w:val="1F497D" w:themeColor="text2"/>
          <w:sz w:val="24"/>
          <w:szCs w:val="24"/>
        </w:rPr>
      </w:pPr>
      <w:r w:rsidRPr="00DE0EC7">
        <w:rPr>
          <w:rFonts w:ascii="gobCL" w:hAnsi="gobCL" w:cs="Arial"/>
          <w:b/>
          <w:color w:val="1F497D" w:themeColor="text2"/>
          <w:sz w:val="24"/>
          <w:szCs w:val="24"/>
        </w:rPr>
        <w:t>P</w:t>
      </w:r>
      <w:r w:rsidR="005C14F4" w:rsidRPr="00DE0EC7">
        <w:rPr>
          <w:rFonts w:ascii="gobCL" w:hAnsi="gobCL" w:cs="Arial"/>
          <w:b/>
          <w:color w:val="1F497D" w:themeColor="text2"/>
          <w:sz w:val="24"/>
          <w:szCs w:val="24"/>
        </w:rPr>
        <w:t>aga anualmente una patente única pesquera de beneficio fiscal por cada embarcación que efectúe actividades pesqueras extractivas conforme</w:t>
      </w:r>
      <w:r w:rsidR="00EB538A" w:rsidRPr="00DE0EC7">
        <w:rPr>
          <w:rFonts w:ascii="gobCL" w:hAnsi="gobCL" w:cs="Arial"/>
          <w:b/>
          <w:color w:val="1F497D" w:themeColor="text2"/>
          <w:sz w:val="24"/>
          <w:szCs w:val="24"/>
        </w:rPr>
        <w:t xml:space="preserve"> al</w:t>
      </w:r>
      <w:r w:rsidR="001368B4">
        <w:rPr>
          <w:rFonts w:ascii="gobCL" w:hAnsi="gobCL" w:cs="Arial"/>
          <w:b/>
          <w:color w:val="1F497D" w:themeColor="text2"/>
          <w:sz w:val="24"/>
          <w:szCs w:val="24"/>
        </w:rPr>
        <w:t xml:space="preserve"> artículo 43 </w:t>
      </w:r>
      <w:r w:rsidR="005C14F4" w:rsidRPr="00DE0EC7">
        <w:rPr>
          <w:rFonts w:ascii="gobCL" w:hAnsi="gobCL" w:cs="Arial"/>
          <w:b/>
          <w:color w:val="1F497D" w:themeColor="text2"/>
          <w:sz w:val="24"/>
          <w:szCs w:val="24"/>
        </w:rPr>
        <w:t>de la LGPA;</w:t>
      </w:r>
    </w:p>
    <w:p w:rsidR="001D7365" w:rsidRPr="00DE0EC7" w:rsidRDefault="001D7365" w:rsidP="00C229D4">
      <w:pPr>
        <w:spacing w:after="0" w:line="240" w:lineRule="auto"/>
        <w:ind w:left="1080"/>
        <w:jc w:val="both"/>
        <w:rPr>
          <w:rFonts w:ascii="gobCL" w:hAnsi="gobCL" w:cs="Arial"/>
          <w:b/>
          <w:color w:val="1F497D" w:themeColor="text2"/>
          <w:sz w:val="24"/>
          <w:szCs w:val="24"/>
        </w:rPr>
      </w:pPr>
    </w:p>
    <w:p w:rsidR="005C2343" w:rsidRPr="00DE0EC7" w:rsidRDefault="005C2343" w:rsidP="00C229D4">
      <w:pPr>
        <w:pStyle w:val="NormalWeb"/>
        <w:numPr>
          <w:ilvl w:val="0"/>
          <w:numId w:val="18"/>
        </w:numPr>
        <w:spacing w:before="0" w:beforeAutospacing="0" w:after="0" w:afterAutospacing="0"/>
        <w:jc w:val="both"/>
        <w:rPr>
          <w:rFonts w:ascii="gobCL" w:hAnsi="gobCL"/>
          <w:color w:val="000000"/>
        </w:rPr>
      </w:pPr>
      <w:r w:rsidRPr="00DE0EC7">
        <w:rPr>
          <w:rFonts w:ascii="gobCL" w:hAnsi="gobCL"/>
          <w:color w:val="000000"/>
        </w:rPr>
        <w:t>Titular de autorización de pesca o PEP, y LTP Clase A.</w:t>
      </w:r>
    </w:p>
    <w:p w:rsidR="003000CD" w:rsidRPr="00DE0EC7" w:rsidRDefault="003000CD" w:rsidP="00C229D4">
      <w:pPr>
        <w:pStyle w:val="NormalWeb"/>
        <w:spacing w:before="0" w:beforeAutospacing="0" w:after="0" w:afterAutospacing="0"/>
        <w:ind w:left="1080"/>
        <w:jc w:val="both"/>
        <w:rPr>
          <w:rFonts w:ascii="gobCL" w:hAnsi="gobCL"/>
          <w:color w:val="000000"/>
        </w:rPr>
      </w:pPr>
    </w:p>
    <w:p w:rsidR="001368B4" w:rsidRDefault="001D7365" w:rsidP="00C229D4">
      <w:pPr>
        <w:pStyle w:val="NormalWeb"/>
        <w:spacing w:before="0" w:beforeAutospacing="0" w:after="0" w:afterAutospacing="0"/>
        <w:ind w:left="1080"/>
        <w:jc w:val="both"/>
        <w:rPr>
          <w:rFonts w:ascii="gobCL" w:hAnsi="gobCL" w:cs="Arial"/>
          <w:b/>
          <w:color w:val="1F497D" w:themeColor="text2"/>
        </w:rPr>
      </w:pPr>
      <w:r w:rsidRPr="00DE0EC7">
        <w:rPr>
          <w:rFonts w:ascii="gobCL" w:hAnsi="gobCL" w:cs="Arial"/>
          <w:b/>
          <w:color w:val="1F497D" w:themeColor="text2"/>
        </w:rPr>
        <w:t>P</w:t>
      </w:r>
      <w:r w:rsidR="003000CD" w:rsidRPr="00DE0EC7">
        <w:rPr>
          <w:rFonts w:ascii="gobCL" w:hAnsi="gobCL" w:cs="Arial"/>
          <w:b/>
          <w:color w:val="1F497D" w:themeColor="text2"/>
        </w:rPr>
        <w:t>aga anualmente una patente única pesquera de beneficio fiscal por cada embarcación que efectúe actividades pesqueras e</w:t>
      </w:r>
      <w:r w:rsidR="001368B4">
        <w:rPr>
          <w:rFonts w:ascii="gobCL" w:hAnsi="gobCL" w:cs="Arial"/>
          <w:b/>
          <w:color w:val="1F497D" w:themeColor="text2"/>
        </w:rPr>
        <w:t xml:space="preserve">xtractivas conforme artículo 43. </w:t>
      </w:r>
    </w:p>
    <w:p w:rsidR="001368B4" w:rsidRDefault="001368B4" w:rsidP="00C229D4">
      <w:pPr>
        <w:pStyle w:val="NormalWeb"/>
        <w:spacing w:before="0" w:beforeAutospacing="0" w:after="0" w:afterAutospacing="0"/>
        <w:ind w:left="1080"/>
        <w:jc w:val="both"/>
        <w:rPr>
          <w:rFonts w:ascii="gobCL" w:hAnsi="gobCL" w:cs="Arial"/>
          <w:b/>
          <w:color w:val="1F497D" w:themeColor="text2"/>
        </w:rPr>
      </w:pPr>
    </w:p>
    <w:p w:rsidR="003000CD" w:rsidRPr="00DE0EC7" w:rsidRDefault="001368B4" w:rsidP="00C229D4">
      <w:pPr>
        <w:pStyle w:val="NormalWeb"/>
        <w:spacing w:before="0" w:beforeAutospacing="0" w:after="0" w:afterAutospacing="0"/>
        <w:ind w:left="1080"/>
        <w:jc w:val="both"/>
        <w:rPr>
          <w:rFonts w:ascii="gobCL" w:hAnsi="gobCL"/>
          <w:color w:val="000000"/>
        </w:rPr>
      </w:pPr>
      <w:r>
        <w:rPr>
          <w:rFonts w:ascii="gobCL" w:hAnsi="gobCL" w:cs="Arial"/>
          <w:b/>
          <w:color w:val="1F497D" w:themeColor="text2"/>
        </w:rPr>
        <w:t>En cuanto a la patente del artículo 43 bis de la LGPA</w:t>
      </w:r>
      <w:r w:rsidR="003000CD" w:rsidRPr="00DE0EC7">
        <w:rPr>
          <w:rFonts w:ascii="gobCL" w:hAnsi="gobCL" w:cs="Arial"/>
          <w:b/>
          <w:color w:val="1F497D" w:themeColor="text2"/>
        </w:rPr>
        <w:t xml:space="preserve"> en virtud de la excepción contenida en el inciso final del artículo 43 bis, </w:t>
      </w:r>
      <w:r>
        <w:rPr>
          <w:rFonts w:ascii="gobCL" w:hAnsi="gobCL" w:cs="Arial"/>
          <w:b/>
          <w:color w:val="1F497D" w:themeColor="text2"/>
        </w:rPr>
        <w:t>se exceptúa si ya pago patente del</w:t>
      </w:r>
      <w:r w:rsidR="00E527D0">
        <w:rPr>
          <w:rFonts w:ascii="gobCL" w:hAnsi="gobCL" w:cs="Arial"/>
          <w:b/>
          <w:color w:val="1F497D" w:themeColor="text2"/>
        </w:rPr>
        <w:t xml:space="preserve"> artículo</w:t>
      </w:r>
      <w:r>
        <w:rPr>
          <w:rFonts w:ascii="gobCL" w:hAnsi="gobCL" w:cs="Arial"/>
          <w:b/>
          <w:color w:val="1F497D" w:themeColor="text2"/>
        </w:rPr>
        <w:t xml:space="preserve"> 43 del mismo cuerpo legal. </w:t>
      </w:r>
    </w:p>
    <w:p w:rsidR="005C14F4" w:rsidRPr="00DE0EC7" w:rsidRDefault="005C14F4" w:rsidP="00C229D4">
      <w:pPr>
        <w:pStyle w:val="NormalWeb"/>
        <w:spacing w:before="0" w:beforeAutospacing="0" w:after="0" w:afterAutospacing="0"/>
        <w:ind w:left="1080"/>
        <w:jc w:val="both"/>
        <w:rPr>
          <w:rFonts w:ascii="gobCL" w:hAnsi="gobCL"/>
          <w:color w:val="000000"/>
        </w:rPr>
      </w:pPr>
    </w:p>
    <w:p w:rsidR="005C2343" w:rsidRPr="00DE0EC7" w:rsidRDefault="005C2343" w:rsidP="00C229D4">
      <w:pPr>
        <w:pStyle w:val="NormalWeb"/>
        <w:numPr>
          <w:ilvl w:val="0"/>
          <w:numId w:val="18"/>
        </w:numPr>
        <w:spacing w:before="0" w:beforeAutospacing="0" w:after="0" w:afterAutospacing="0"/>
        <w:jc w:val="both"/>
        <w:rPr>
          <w:rFonts w:ascii="gobCL" w:hAnsi="gobCL"/>
          <w:color w:val="000000"/>
        </w:rPr>
      </w:pPr>
      <w:r w:rsidRPr="00DE0EC7">
        <w:rPr>
          <w:rFonts w:ascii="gobCL" w:hAnsi="gobCL"/>
          <w:color w:val="000000"/>
        </w:rPr>
        <w:t>Si opera LTP Clase A y Clase B con la misma nave y no tiene autorizaci</w:t>
      </w:r>
      <w:r w:rsidRPr="00DE0EC7">
        <w:rPr>
          <w:rFonts w:ascii="gobCL" w:hAnsi="gobCL" w:cs="gobCL"/>
          <w:color w:val="000000"/>
        </w:rPr>
        <w:t>ó</w:t>
      </w:r>
      <w:r w:rsidRPr="00DE0EC7">
        <w:rPr>
          <w:rFonts w:ascii="gobCL" w:hAnsi="gobCL"/>
          <w:color w:val="000000"/>
        </w:rPr>
        <w:t>n de pesca ni PEP, paga una sola patente y cu</w:t>
      </w:r>
      <w:r w:rsidRPr="00DE0EC7">
        <w:rPr>
          <w:rFonts w:ascii="gobCL" w:hAnsi="gobCL" w:cs="gobCL"/>
          <w:color w:val="000000"/>
        </w:rPr>
        <w:t>á</w:t>
      </w:r>
      <w:r w:rsidRPr="00DE0EC7">
        <w:rPr>
          <w:rFonts w:ascii="gobCL" w:hAnsi="gobCL"/>
          <w:color w:val="000000"/>
        </w:rPr>
        <w:t>l patente debe pagar.</w:t>
      </w:r>
    </w:p>
    <w:p w:rsidR="001D7365" w:rsidRPr="00DE0EC7" w:rsidRDefault="001D7365" w:rsidP="00C229D4">
      <w:pPr>
        <w:pStyle w:val="NormalWeb"/>
        <w:spacing w:before="0" w:beforeAutospacing="0" w:after="0" w:afterAutospacing="0"/>
        <w:ind w:left="1080"/>
        <w:jc w:val="both"/>
        <w:rPr>
          <w:rFonts w:ascii="gobCL" w:hAnsi="gobCL"/>
          <w:color w:val="000000"/>
        </w:rPr>
      </w:pPr>
    </w:p>
    <w:p w:rsidR="003000CD" w:rsidRPr="00DE0EC7" w:rsidRDefault="001D7365" w:rsidP="00C229D4">
      <w:pPr>
        <w:spacing w:after="0" w:line="240" w:lineRule="auto"/>
        <w:ind w:left="708" w:firstLine="426"/>
        <w:jc w:val="both"/>
        <w:rPr>
          <w:rFonts w:ascii="gobCL" w:hAnsi="gobCL" w:cs="Arial"/>
          <w:b/>
          <w:color w:val="1F497D" w:themeColor="text2"/>
          <w:sz w:val="24"/>
          <w:szCs w:val="24"/>
          <w:lang w:eastAsia="es-CL"/>
        </w:rPr>
      </w:pPr>
      <w:r w:rsidRPr="00DE0EC7">
        <w:rPr>
          <w:rFonts w:ascii="gobCL" w:hAnsi="gobCL" w:cs="Arial"/>
          <w:b/>
          <w:color w:val="1F497D" w:themeColor="text2"/>
          <w:sz w:val="24"/>
          <w:szCs w:val="24"/>
          <w:lang w:eastAsia="es-CL"/>
        </w:rPr>
        <w:t>E</w:t>
      </w:r>
      <w:r w:rsidR="003000CD" w:rsidRPr="00DE0EC7">
        <w:rPr>
          <w:rFonts w:ascii="gobCL" w:hAnsi="gobCL" w:cs="Arial"/>
          <w:b/>
          <w:color w:val="1F497D" w:themeColor="text2"/>
          <w:sz w:val="24"/>
          <w:szCs w:val="24"/>
          <w:lang w:eastAsia="es-CL"/>
        </w:rPr>
        <w:t>n este caso se debe distinguir:</w:t>
      </w:r>
    </w:p>
    <w:p w:rsidR="001D7365" w:rsidRDefault="001D7365" w:rsidP="00C229D4">
      <w:pPr>
        <w:spacing w:after="0" w:line="240" w:lineRule="auto"/>
        <w:ind w:left="708" w:firstLine="426"/>
        <w:jc w:val="both"/>
        <w:rPr>
          <w:rFonts w:ascii="gobCL" w:hAnsi="gobCL" w:cs="Arial"/>
          <w:b/>
          <w:color w:val="1F497D" w:themeColor="text2"/>
          <w:sz w:val="24"/>
          <w:szCs w:val="24"/>
          <w:lang w:eastAsia="es-CL"/>
        </w:rPr>
      </w:pPr>
    </w:p>
    <w:p w:rsidR="00DC1E15" w:rsidRDefault="00DC1E15" w:rsidP="00C229D4">
      <w:pPr>
        <w:spacing w:after="0" w:line="240" w:lineRule="auto"/>
        <w:ind w:left="708" w:firstLine="426"/>
        <w:jc w:val="both"/>
        <w:rPr>
          <w:rFonts w:ascii="gobCL" w:hAnsi="gobCL" w:cs="Arial"/>
          <w:b/>
          <w:color w:val="1F497D" w:themeColor="text2"/>
          <w:sz w:val="24"/>
          <w:szCs w:val="24"/>
          <w:lang w:eastAsia="es-CL"/>
        </w:rPr>
      </w:pPr>
    </w:p>
    <w:p w:rsidR="00DC1E15" w:rsidRPr="00DE0EC7" w:rsidRDefault="00DC1E15" w:rsidP="00C229D4">
      <w:pPr>
        <w:spacing w:after="0" w:line="240" w:lineRule="auto"/>
        <w:ind w:left="708" w:firstLine="426"/>
        <w:jc w:val="both"/>
        <w:rPr>
          <w:rFonts w:ascii="gobCL" w:hAnsi="gobCL" w:cs="Arial"/>
          <w:b/>
          <w:color w:val="1F497D" w:themeColor="text2"/>
          <w:sz w:val="24"/>
          <w:szCs w:val="24"/>
          <w:lang w:eastAsia="es-CL"/>
        </w:rPr>
      </w:pPr>
    </w:p>
    <w:p w:rsidR="00DC1E15" w:rsidRDefault="00DC1E15" w:rsidP="00DC1E15">
      <w:pPr>
        <w:pStyle w:val="Prrafodelista"/>
        <w:spacing w:after="0" w:line="240" w:lineRule="auto"/>
        <w:ind w:left="1788"/>
        <w:jc w:val="both"/>
        <w:rPr>
          <w:rFonts w:ascii="gobCL" w:hAnsi="gobCL" w:cs="Arial"/>
          <w:b/>
          <w:color w:val="1F497D" w:themeColor="text2"/>
          <w:sz w:val="24"/>
          <w:szCs w:val="24"/>
          <w:lang w:eastAsia="es-CL"/>
        </w:rPr>
      </w:pPr>
    </w:p>
    <w:p w:rsidR="003000CD" w:rsidRDefault="003000CD" w:rsidP="00C229D4">
      <w:pPr>
        <w:pStyle w:val="Prrafodelista"/>
        <w:numPr>
          <w:ilvl w:val="1"/>
          <w:numId w:val="19"/>
        </w:numPr>
        <w:spacing w:after="0" w:line="240" w:lineRule="auto"/>
        <w:jc w:val="both"/>
        <w:rPr>
          <w:rFonts w:ascii="gobCL" w:hAnsi="gobCL" w:cs="Arial"/>
          <w:b/>
          <w:color w:val="1F497D" w:themeColor="text2"/>
          <w:sz w:val="24"/>
          <w:szCs w:val="24"/>
          <w:lang w:eastAsia="es-CL"/>
        </w:rPr>
      </w:pPr>
      <w:r w:rsidRPr="00DE0EC7">
        <w:rPr>
          <w:rFonts w:ascii="gobCL" w:hAnsi="gobCL" w:cs="Arial"/>
          <w:b/>
          <w:color w:val="1F497D" w:themeColor="text2"/>
          <w:sz w:val="24"/>
          <w:szCs w:val="24"/>
          <w:lang w:eastAsia="es-CL"/>
        </w:rPr>
        <w:t xml:space="preserve">Si la operación con la LTP clase A y clase B es con la misma </w:t>
      </w:r>
      <w:r w:rsidR="00EB538A" w:rsidRPr="00DE0EC7">
        <w:rPr>
          <w:rFonts w:ascii="gobCL" w:hAnsi="gobCL" w:cs="Arial"/>
          <w:b/>
          <w:color w:val="1F497D" w:themeColor="text2"/>
          <w:sz w:val="24"/>
          <w:szCs w:val="24"/>
          <w:lang w:eastAsia="es-CL"/>
        </w:rPr>
        <w:t>nave</w:t>
      </w:r>
      <w:r w:rsidR="001368B4">
        <w:rPr>
          <w:rFonts w:ascii="gobCL" w:hAnsi="gobCL" w:cs="Arial"/>
          <w:b/>
          <w:color w:val="1F497D" w:themeColor="text2"/>
          <w:sz w:val="24"/>
          <w:szCs w:val="24"/>
          <w:lang w:eastAsia="es-CL"/>
        </w:rPr>
        <w:t xml:space="preserve"> o naves</w:t>
      </w:r>
      <w:r w:rsidRPr="00DE0EC7">
        <w:rPr>
          <w:rFonts w:ascii="gobCL" w:hAnsi="gobCL" w:cs="Arial"/>
          <w:b/>
          <w:color w:val="1F497D" w:themeColor="text2"/>
          <w:sz w:val="24"/>
          <w:szCs w:val="24"/>
          <w:lang w:eastAsia="es-CL"/>
        </w:rPr>
        <w:t xml:space="preserve">, solo deberá pagar una patente de </w:t>
      </w:r>
      <w:r w:rsidRPr="00DE0EC7">
        <w:rPr>
          <w:rFonts w:ascii="gobCL" w:hAnsi="gobCL" w:cs="Arial"/>
          <w:b/>
          <w:color w:val="1F497D" w:themeColor="text2"/>
          <w:sz w:val="24"/>
          <w:szCs w:val="24"/>
        </w:rPr>
        <w:t xml:space="preserve">beneficio fiscal por la nave </w:t>
      </w:r>
      <w:r w:rsidRPr="00DE0EC7">
        <w:rPr>
          <w:rFonts w:ascii="gobCL" w:hAnsi="gobCL" w:cs="Arial"/>
          <w:b/>
          <w:color w:val="1F497D" w:themeColor="text2"/>
          <w:sz w:val="24"/>
          <w:szCs w:val="24"/>
        </w:rPr>
        <w:lastRenderedPageBreak/>
        <w:t xml:space="preserve">inscrita, en conformidad con el artículo 29 de la presente ley y en los términos establecidos en </w:t>
      </w:r>
      <w:r w:rsidRPr="00DE0EC7">
        <w:rPr>
          <w:rFonts w:ascii="gobCL" w:hAnsi="gobCL" w:cs="Arial"/>
          <w:b/>
          <w:color w:val="1F497D" w:themeColor="text2"/>
          <w:sz w:val="24"/>
          <w:szCs w:val="24"/>
          <w:lang w:eastAsia="es-CL"/>
        </w:rPr>
        <w:t>artículo 43 bis de la LGPA; y</w:t>
      </w:r>
    </w:p>
    <w:p w:rsidR="001368B4" w:rsidRPr="00DE0EC7" w:rsidRDefault="001368B4" w:rsidP="001368B4">
      <w:pPr>
        <w:pStyle w:val="Prrafodelista"/>
        <w:spacing w:after="0" w:line="240" w:lineRule="auto"/>
        <w:ind w:left="1788"/>
        <w:jc w:val="both"/>
        <w:rPr>
          <w:rFonts w:ascii="gobCL" w:hAnsi="gobCL" w:cs="Arial"/>
          <w:b/>
          <w:color w:val="1F497D" w:themeColor="text2"/>
          <w:sz w:val="24"/>
          <w:szCs w:val="24"/>
          <w:lang w:eastAsia="es-CL"/>
        </w:rPr>
      </w:pPr>
    </w:p>
    <w:p w:rsidR="001368B4" w:rsidRDefault="001368B4" w:rsidP="001368B4">
      <w:pPr>
        <w:pStyle w:val="Prrafodelista"/>
        <w:spacing w:after="0" w:line="240" w:lineRule="auto"/>
        <w:ind w:left="1788"/>
        <w:jc w:val="both"/>
        <w:rPr>
          <w:rFonts w:ascii="gobCL" w:hAnsi="gobCL" w:cs="Arial"/>
          <w:b/>
          <w:color w:val="1F497D" w:themeColor="text2"/>
          <w:sz w:val="24"/>
          <w:szCs w:val="24"/>
          <w:lang w:eastAsia="es-CL"/>
        </w:rPr>
      </w:pPr>
    </w:p>
    <w:p w:rsidR="003000CD" w:rsidRPr="00DE0EC7" w:rsidRDefault="003000CD" w:rsidP="00C229D4">
      <w:pPr>
        <w:pStyle w:val="Prrafodelista"/>
        <w:numPr>
          <w:ilvl w:val="1"/>
          <w:numId w:val="19"/>
        </w:numPr>
        <w:spacing w:after="0" w:line="240" w:lineRule="auto"/>
        <w:jc w:val="both"/>
        <w:rPr>
          <w:rFonts w:ascii="gobCL" w:hAnsi="gobCL" w:cs="Arial"/>
          <w:b/>
          <w:color w:val="1F497D" w:themeColor="text2"/>
          <w:sz w:val="24"/>
          <w:szCs w:val="24"/>
          <w:lang w:eastAsia="es-CL"/>
        </w:rPr>
      </w:pPr>
      <w:r w:rsidRPr="00DE0EC7">
        <w:rPr>
          <w:rFonts w:ascii="gobCL" w:hAnsi="gobCL" w:cs="Arial"/>
          <w:b/>
          <w:color w:val="1F497D" w:themeColor="text2"/>
          <w:sz w:val="24"/>
          <w:szCs w:val="24"/>
          <w:lang w:eastAsia="es-CL"/>
        </w:rPr>
        <w:t xml:space="preserve">En </w:t>
      </w:r>
      <w:r w:rsidR="001368B4">
        <w:rPr>
          <w:rFonts w:ascii="gobCL" w:hAnsi="gobCL" w:cs="Arial"/>
          <w:b/>
          <w:color w:val="1F497D" w:themeColor="text2"/>
          <w:sz w:val="24"/>
          <w:szCs w:val="24"/>
          <w:lang w:eastAsia="es-CL"/>
        </w:rPr>
        <w:t>los</w:t>
      </w:r>
      <w:r w:rsidRPr="00DE0EC7">
        <w:rPr>
          <w:rFonts w:ascii="gobCL" w:hAnsi="gobCL" w:cs="Arial"/>
          <w:b/>
          <w:color w:val="1F497D" w:themeColor="text2"/>
          <w:sz w:val="24"/>
          <w:szCs w:val="24"/>
          <w:lang w:eastAsia="es-CL"/>
        </w:rPr>
        <w:t xml:space="preserve"> casos</w:t>
      </w:r>
      <w:r w:rsidR="001368B4">
        <w:rPr>
          <w:rFonts w:ascii="gobCL" w:hAnsi="gobCL" w:cs="Arial"/>
          <w:b/>
          <w:color w:val="1F497D" w:themeColor="text2"/>
          <w:sz w:val="24"/>
          <w:szCs w:val="24"/>
          <w:lang w:eastAsia="es-CL"/>
        </w:rPr>
        <w:t xml:space="preserve"> que se opere con una na</w:t>
      </w:r>
      <w:r w:rsidR="009E2984">
        <w:rPr>
          <w:rFonts w:ascii="gobCL" w:hAnsi="gobCL" w:cs="Arial"/>
          <w:b/>
          <w:color w:val="1F497D" w:themeColor="text2"/>
          <w:sz w:val="24"/>
          <w:szCs w:val="24"/>
          <w:lang w:eastAsia="es-CL"/>
        </w:rPr>
        <w:t>ve</w:t>
      </w:r>
      <w:r w:rsidR="001368B4">
        <w:rPr>
          <w:rFonts w:ascii="gobCL" w:hAnsi="gobCL" w:cs="Arial"/>
          <w:b/>
          <w:color w:val="1F497D" w:themeColor="text2"/>
          <w:sz w:val="24"/>
          <w:szCs w:val="24"/>
          <w:lang w:eastAsia="es-CL"/>
        </w:rPr>
        <w:t xml:space="preserve"> LTP A y con otra nave distinta LTP B</w:t>
      </w:r>
      <w:r w:rsidRPr="00DE0EC7">
        <w:rPr>
          <w:rFonts w:ascii="gobCL" w:hAnsi="gobCL" w:cs="Arial"/>
          <w:b/>
          <w:color w:val="1F497D" w:themeColor="text2"/>
          <w:sz w:val="24"/>
          <w:szCs w:val="24"/>
          <w:lang w:eastAsia="es-CL"/>
        </w:rPr>
        <w:t xml:space="preserve">, deberá pagar una patente de </w:t>
      </w:r>
      <w:r w:rsidRPr="00DE0EC7">
        <w:rPr>
          <w:rFonts w:ascii="gobCL" w:hAnsi="gobCL" w:cs="Arial"/>
          <w:b/>
          <w:color w:val="1F497D" w:themeColor="text2"/>
          <w:sz w:val="24"/>
          <w:szCs w:val="24"/>
        </w:rPr>
        <w:t xml:space="preserve">beneficio fiscal por la LTP clase A y una por la LTP clase B, por cada una de las naves inscritas de conformidad con el artículo 29 de la presente ley, en los términos establecidos en </w:t>
      </w:r>
      <w:r w:rsidRPr="00DE0EC7">
        <w:rPr>
          <w:rFonts w:ascii="gobCL" w:hAnsi="gobCL" w:cs="Arial"/>
          <w:b/>
          <w:color w:val="1F497D" w:themeColor="text2"/>
          <w:sz w:val="24"/>
          <w:szCs w:val="24"/>
          <w:lang w:eastAsia="es-CL"/>
        </w:rPr>
        <w:t>artículo 43 bis de la LGPA.</w:t>
      </w:r>
    </w:p>
    <w:p w:rsidR="00C229D4" w:rsidRPr="00DE0EC7" w:rsidRDefault="00C229D4" w:rsidP="00C229D4">
      <w:pPr>
        <w:pStyle w:val="NormalWeb"/>
        <w:spacing w:before="0" w:beforeAutospacing="0" w:after="0" w:afterAutospacing="0"/>
        <w:jc w:val="both"/>
        <w:rPr>
          <w:rFonts w:ascii="gobCL" w:hAnsi="gobCL"/>
          <w:color w:val="000000"/>
        </w:rPr>
      </w:pPr>
    </w:p>
    <w:p w:rsidR="005C2343" w:rsidRPr="00DE0EC7" w:rsidRDefault="005C2343" w:rsidP="00C229D4">
      <w:pPr>
        <w:pStyle w:val="Prrafodelista"/>
        <w:numPr>
          <w:ilvl w:val="0"/>
          <w:numId w:val="11"/>
        </w:numPr>
        <w:spacing w:line="240" w:lineRule="auto"/>
        <w:jc w:val="both"/>
        <w:rPr>
          <w:rFonts w:ascii="gobCL" w:eastAsia="Times New Roman" w:hAnsi="gobCL"/>
          <w:sz w:val="24"/>
          <w:szCs w:val="24"/>
        </w:rPr>
      </w:pPr>
      <w:r w:rsidRPr="00DE0EC7">
        <w:rPr>
          <w:rFonts w:ascii="gobCL" w:eastAsia="Times New Roman" w:hAnsi="gobCL"/>
          <w:sz w:val="24"/>
          <w:szCs w:val="24"/>
        </w:rPr>
        <w:t>Quisiera aclaración sobre el punto 4 b) de las bases de licitac</w:t>
      </w:r>
      <w:r w:rsidR="00AB0905" w:rsidRPr="00DE0EC7">
        <w:rPr>
          <w:rFonts w:ascii="gobCL" w:eastAsia="Times New Roman" w:hAnsi="gobCL"/>
          <w:sz w:val="24"/>
          <w:szCs w:val="24"/>
        </w:rPr>
        <w:t>ión aprobadas en Resolución E</w:t>
      </w:r>
      <w:r w:rsidRPr="00DE0EC7">
        <w:rPr>
          <w:rFonts w:ascii="gobCL" w:eastAsia="Times New Roman" w:hAnsi="gobCL"/>
          <w:sz w:val="24"/>
          <w:szCs w:val="24"/>
        </w:rPr>
        <w:t xml:space="preserve">xenta </w:t>
      </w:r>
      <w:r w:rsidR="00AB0905" w:rsidRPr="00DE0EC7">
        <w:rPr>
          <w:rFonts w:ascii="gobCL" w:eastAsia="Times New Roman" w:hAnsi="gobCL"/>
          <w:sz w:val="24"/>
          <w:szCs w:val="24"/>
        </w:rPr>
        <w:t xml:space="preserve">N° </w:t>
      </w:r>
      <w:r w:rsidRPr="00DE0EC7">
        <w:rPr>
          <w:rFonts w:ascii="gobCL" w:eastAsia="Times New Roman" w:hAnsi="gobCL"/>
          <w:sz w:val="24"/>
          <w:szCs w:val="24"/>
        </w:rPr>
        <w:t>3944 de 27 de noviembre de 2017.</w:t>
      </w:r>
    </w:p>
    <w:p w:rsidR="005C2343" w:rsidRPr="00DE0EC7" w:rsidRDefault="005C2343" w:rsidP="00C229D4">
      <w:pPr>
        <w:spacing w:line="240" w:lineRule="auto"/>
        <w:ind w:left="708"/>
        <w:jc w:val="both"/>
        <w:rPr>
          <w:rFonts w:ascii="gobCL" w:eastAsia="Times New Roman" w:hAnsi="gobCL"/>
          <w:sz w:val="24"/>
          <w:szCs w:val="24"/>
        </w:rPr>
      </w:pPr>
      <w:r w:rsidRPr="00DE0EC7">
        <w:rPr>
          <w:rFonts w:ascii="gobCL" w:eastAsia="Times New Roman" w:hAnsi="gobCL"/>
          <w:sz w:val="24"/>
          <w:szCs w:val="24"/>
        </w:rPr>
        <w:t>De acuerdo al texto, las personas jurídicas con capital extranjero deben acreditar haber autorizado la inversión en forma previa a la subasta.</w:t>
      </w:r>
    </w:p>
    <w:p w:rsidR="005C2343" w:rsidRPr="00DE0EC7" w:rsidRDefault="005C2343" w:rsidP="00C229D4">
      <w:pPr>
        <w:spacing w:line="240" w:lineRule="auto"/>
        <w:ind w:left="708"/>
        <w:jc w:val="both"/>
        <w:rPr>
          <w:rFonts w:ascii="gobCL" w:eastAsia="Times New Roman" w:hAnsi="gobCL"/>
          <w:sz w:val="24"/>
          <w:szCs w:val="24"/>
        </w:rPr>
      </w:pPr>
      <w:r w:rsidRPr="00DE0EC7">
        <w:rPr>
          <w:rFonts w:ascii="gobCL" w:eastAsia="Times New Roman" w:hAnsi="gobCL"/>
          <w:sz w:val="24"/>
          <w:szCs w:val="24"/>
        </w:rPr>
        <w:t xml:space="preserve">El punto señala que si esas personas jurídicas son titulares de autorizaciones de pesca, se entenderá acreditada dicha inversión </w:t>
      </w:r>
      <w:r w:rsidRPr="00DE0EC7">
        <w:rPr>
          <w:rFonts w:ascii="gobCL" w:eastAsia="Times New Roman" w:hAnsi="gobCL"/>
          <w:b/>
          <w:bCs/>
          <w:sz w:val="24"/>
          <w:szCs w:val="24"/>
        </w:rPr>
        <w:t>“</w:t>
      </w:r>
      <w:r w:rsidRPr="00DE0EC7">
        <w:rPr>
          <w:rFonts w:ascii="gobCL" w:eastAsia="Times New Roman" w:hAnsi="gobCL"/>
          <w:b/>
          <w:bCs/>
          <w:i/>
          <w:iCs/>
          <w:sz w:val="24"/>
          <w:szCs w:val="24"/>
        </w:rPr>
        <w:t>en la medida que se cumplan los requisitos contenidos en los artículos 17 y 28 b de la Ley de Pesca y Acuicultura</w:t>
      </w:r>
      <w:r w:rsidRPr="00DE0EC7">
        <w:rPr>
          <w:rFonts w:ascii="gobCL" w:eastAsia="Times New Roman" w:hAnsi="gobCL"/>
          <w:b/>
          <w:bCs/>
          <w:sz w:val="24"/>
          <w:szCs w:val="24"/>
        </w:rPr>
        <w:t>”</w:t>
      </w:r>
    </w:p>
    <w:p w:rsidR="005C2343" w:rsidRPr="00DE0EC7" w:rsidRDefault="005C2343" w:rsidP="00C229D4">
      <w:pPr>
        <w:spacing w:line="240" w:lineRule="auto"/>
        <w:ind w:left="708"/>
        <w:jc w:val="both"/>
        <w:rPr>
          <w:rFonts w:ascii="gobCL" w:eastAsia="Times New Roman" w:hAnsi="gobCL"/>
          <w:sz w:val="24"/>
          <w:szCs w:val="24"/>
        </w:rPr>
      </w:pPr>
      <w:r w:rsidRPr="00DE0EC7">
        <w:rPr>
          <w:rFonts w:ascii="gobCL" w:eastAsia="Times New Roman" w:hAnsi="gobCL"/>
          <w:sz w:val="24"/>
          <w:szCs w:val="24"/>
        </w:rPr>
        <w:t>¿Cuál es el sentido de esta última frase? ¿Basta o no ser titular de una autorización de pesca para entender acreditado el hecho de haber sido autorizada la inversión?</w:t>
      </w:r>
    </w:p>
    <w:p w:rsidR="001B7A8E" w:rsidRPr="00DE0EC7" w:rsidRDefault="001B7A8E" w:rsidP="00C229D4">
      <w:pPr>
        <w:spacing w:line="240" w:lineRule="auto"/>
        <w:ind w:left="708"/>
        <w:jc w:val="both"/>
        <w:rPr>
          <w:rFonts w:ascii="gobCL" w:eastAsia="Times New Roman" w:hAnsi="gobCL"/>
          <w:b/>
          <w:color w:val="1F497D" w:themeColor="text2"/>
          <w:sz w:val="24"/>
          <w:szCs w:val="24"/>
        </w:rPr>
      </w:pPr>
      <w:r w:rsidRPr="00DE0EC7">
        <w:rPr>
          <w:rFonts w:ascii="gobCL" w:eastAsia="Times New Roman" w:hAnsi="gobCL"/>
          <w:b/>
          <w:color w:val="1F497D" w:themeColor="text2"/>
          <w:sz w:val="24"/>
          <w:szCs w:val="24"/>
        </w:rPr>
        <w:t>Como señala el artículo 4° del reglamento de subasta “</w:t>
      </w:r>
      <w:r w:rsidRPr="00DE0EC7">
        <w:rPr>
          <w:rFonts w:ascii="gobCL" w:eastAsia="Times New Roman" w:hAnsi="gobCL"/>
          <w:b/>
          <w:i/>
          <w:color w:val="1F497D" w:themeColor="text2"/>
          <w:sz w:val="24"/>
          <w:szCs w:val="24"/>
        </w:rPr>
        <w:t>en el caso de las personas jurídicas en que hubiera capital extranjero y que sean titulares de autorizaciones de pesca, se entenderá acreditada la mencionada inversión en la medida que se cumplan los requisitos contenidos en los artículos 17 y 28 B de la Ley General Pesca y Acuicultura</w:t>
      </w:r>
      <w:r w:rsidRPr="00DE0EC7">
        <w:rPr>
          <w:rFonts w:ascii="gobCL" w:eastAsia="Times New Roman" w:hAnsi="gobCL"/>
          <w:b/>
          <w:color w:val="1F497D" w:themeColor="text2"/>
          <w:sz w:val="24"/>
          <w:szCs w:val="24"/>
        </w:rPr>
        <w:t>”.</w:t>
      </w:r>
    </w:p>
    <w:p w:rsidR="001B7A8E" w:rsidRPr="00DE0EC7" w:rsidRDefault="001368B4" w:rsidP="00C229D4">
      <w:pPr>
        <w:spacing w:line="240" w:lineRule="auto"/>
        <w:ind w:left="708"/>
        <w:jc w:val="both"/>
        <w:rPr>
          <w:rFonts w:ascii="gobCL" w:eastAsia="Times New Roman" w:hAnsi="gobCL"/>
          <w:b/>
          <w:color w:val="1F497D" w:themeColor="text2"/>
          <w:sz w:val="24"/>
          <w:szCs w:val="24"/>
        </w:rPr>
      </w:pPr>
      <w:r>
        <w:rPr>
          <w:rFonts w:ascii="gobCL" w:eastAsia="Times New Roman" w:hAnsi="gobCL"/>
          <w:b/>
          <w:color w:val="1F497D" w:themeColor="text2"/>
          <w:sz w:val="24"/>
          <w:szCs w:val="24"/>
        </w:rPr>
        <w:lastRenderedPageBreak/>
        <w:t>Para estos efectos la e</w:t>
      </w:r>
      <w:r w:rsidR="001B7A8E" w:rsidRPr="00DE0EC7">
        <w:rPr>
          <w:rFonts w:ascii="gobCL" w:eastAsia="Times New Roman" w:hAnsi="gobCL"/>
          <w:b/>
          <w:color w:val="1F497D" w:themeColor="text2"/>
          <w:sz w:val="24"/>
          <w:szCs w:val="24"/>
        </w:rPr>
        <w:t xml:space="preserve">mpresa deberá acompañar copia de autorizaciones de pesca </w:t>
      </w:r>
      <w:r w:rsidR="00AC15F5">
        <w:rPr>
          <w:rFonts w:ascii="gobCL" w:eastAsia="Times New Roman" w:hAnsi="gobCL"/>
          <w:b/>
          <w:color w:val="1F497D" w:themeColor="text2"/>
          <w:sz w:val="24"/>
          <w:szCs w:val="24"/>
        </w:rPr>
        <w:t xml:space="preserve">vigente </w:t>
      </w:r>
      <w:r w:rsidR="001B7A8E" w:rsidRPr="00DE0EC7">
        <w:rPr>
          <w:rFonts w:ascii="gobCL" w:eastAsia="Times New Roman" w:hAnsi="gobCL"/>
          <w:b/>
          <w:color w:val="1F497D" w:themeColor="text2"/>
          <w:sz w:val="24"/>
          <w:szCs w:val="24"/>
        </w:rPr>
        <w:t>debidamente autorizadas ante notario y de su respectiva inscripción vigente en el RPI</w:t>
      </w:r>
      <w:r w:rsidR="00AC15F5">
        <w:rPr>
          <w:rFonts w:ascii="gobCL" w:eastAsia="Times New Roman" w:hAnsi="gobCL"/>
          <w:b/>
          <w:color w:val="1F497D" w:themeColor="text2"/>
          <w:sz w:val="24"/>
          <w:szCs w:val="24"/>
        </w:rPr>
        <w:t>, con una vigencia no mayor a 30 días hábiles</w:t>
      </w:r>
      <w:r w:rsidR="001B7A8E" w:rsidRPr="00DE0EC7">
        <w:rPr>
          <w:rFonts w:ascii="gobCL" w:eastAsia="Times New Roman" w:hAnsi="gobCL"/>
          <w:b/>
          <w:color w:val="1F497D" w:themeColor="text2"/>
          <w:sz w:val="24"/>
          <w:szCs w:val="24"/>
        </w:rPr>
        <w:t>.</w:t>
      </w:r>
    </w:p>
    <w:p w:rsidR="005C2343" w:rsidRPr="00DE0EC7" w:rsidRDefault="005C2343" w:rsidP="00C229D4">
      <w:pPr>
        <w:pStyle w:val="Prrafodelista"/>
        <w:numPr>
          <w:ilvl w:val="0"/>
          <w:numId w:val="11"/>
        </w:numPr>
        <w:spacing w:line="240" w:lineRule="auto"/>
        <w:jc w:val="both"/>
        <w:rPr>
          <w:rFonts w:ascii="gobCL" w:hAnsi="gobCL"/>
          <w:sz w:val="24"/>
          <w:szCs w:val="24"/>
        </w:rPr>
      </w:pPr>
      <w:r w:rsidRPr="00DE0EC7">
        <w:rPr>
          <w:rFonts w:ascii="gobCL" w:hAnsi="gobCL"/>
          <w:sz w:val="24"/>
          <w:szCs w:val="24"/>
        </w:rPr>
        <w:t>En relación a las bases publicadas, que hacen efectiva la subasta de las LTP</w:t>
      </w:r>
      <w:r w:rsidR="00D20C39" w:rsidRPr="00DE0EC7">
        <w:rPr>
          <w:rFonts w:ascii="gobCL" w:hAnsi="gobCL"/>
          <w:sz w:val="24"/>
          <w:szCs w:val="24"/>
        </w:rPr>
        <w:t xml:space="preserve"> </w:t>
      </w:r>
      <w:r w:rsidRPr="00DE0EC7">
        <w:rPr>
          <w:rFonts w:ascii="gobCL" w:hAnsi="gobCL"/>
          <w:sz w:val="24"/>
          <w:szCs w:val="24"/>
        </w:rPr>
        <w:t xml:space="preserve">B Jurel en distintas </w:t>
      </w:r>
      <w:proofErr w:type="spellStart"/>
      <w:r w:rsidRPr="00DE0EC7">
        <w:rPr>
          <w:rFonts w:ascii="gobCL" w:hAnsi="gobCL"/>
          <w:sz w:val="24"/>
          <w:szCs w:val="24"/>
        </w:rPr>
        <w:t>macrozonas</w:t>
      </w:r>
      <w:proofErr w:type="spellEnd"/>
      <w:r w:rsidRPr="00DE0EC7">
        <w:rPr>
          <w:rFonts w:ascii="gobCL" w:hAnsi="gobCL"/>
          <w:sz w:val="24"/>
          <w:szCs w:val="24"/>
        </w:rPr>
        <w:t xml:space="preserve"> o unidades de pesquería del país el próximo mes de diciembre </w:t>
      </w:r>
      <w:r w:rsidR="00CB11E8" w:rsidRPr="00DE0EC7">
        <w:rPr>
          <w:rFonts w:ascii="gobCL" w:hAnsi="gobCL"/>
          <w:sz w:val="24"/>
          <w:szCs w:val="24"/>
        </w:rPr>
        <w:t xml:space="preserve">en los días </w:t>
      </w:r>
      <w:r w:rsidRPr="00DE0EC7">
        <w:rPr>
          <w:rFonts w:ascii="gobCL" w:hAnsi="gobCL"/>
          <w:sz w:val="24"/>
          <w:szCs w:val="24"/>
        </w:rPr>
        <w:t>19, 20, Y 21.</w:t>
      </w:r>
    </w:p>
    <w:p w:rsidR="005C2343" w:rsidRDefault="005C2343" w:rsidP="00C229D4">
      <w:pPr>
        <w:spacing w:line="240" w:lineRule="auto"/>
        <w:ind w:left="705"/>
        <w:jc w:val="both"/>
        <w:rPr>
          <w:rFonts w:ascii="gobCL" w:hAnsi="gobCL"/>
          <w:sz w:val="24"/>
          <w:szCs w:val="24"/>
        </w:rPr>
      </w:pPr>
      <w:r w:rsidRPr="00DE0EC7">
        <w:rPr>
          <w:rFonts w:ascii="gobCL" w:hAnsi="gobCL"/>
          <w:sz w:val="24"/>
          <w:szCs w:val="24"/>
        </w:rPr>
        <w:t xml:space="preserve">Consulto y solicito a usted tener a bien resolver lo que indico y de ese modo evitar </w:t>
      </w:r>
      <w:r w:rsidR="00AB0905" w:rsidRPr="00DE0EC7">
        <w:rPr>
          <w:rFonts w:ascii="gobCL" w:hAnsi="gobCL"/>
          <w:sz w:val="24"/>
          <w:szCs w:val="24"/>
        </w:rPr>
        <w:t>ambigüedades</w:t>
      </w:r>
      <w:r w:rsidRPr="00DE0EC7">
        <w:rPr>
          <w:rFonts w:ascii="gobCL" w:hAnsi="gobCL"/>
          <w:sz w:val="24"/>
          <w:szCs w:val="24"/>
        </w:rPr>
        <w:t>, errores involuntarios de los oferentes e impugnaciones al proceso.</w:t>
      </w:r>
    </w:p>
    <w:p w:rsidR="0061150E" w:rsidRDefault="0061150E" w:rsidP="0061150E">
      <w:pPr>
        <w:pStyle w:val="Prrafodelista"/>
        <w:spacing w:line="240" w:lineRule="auto"/>
        <w:jc w:val="both"/>
        <w:rPr>
          <w:rFonts w:ascii="gobCL" w:hAnsi="gobCL"/>
          <w:sz w:val="24"/>
          <w:szCs w:val="24"/>
        </w:rPr>
      </w:pPr>
    </w:p>
    <w:p w:rsidR="005C2343" w:rsidRPr="00DE0EC7" w:rsidRDefault="001B7A8E" w:rsidP="00C229D4">
      <w:pPr>
        <w:pStyle w:val="Prrafodelista"/>
        <w:numPr>
          <w:ilvl w:val="0"/>
          <w:numId w:val="14"/>
        </w:numPr>
        <w:spacing w:line="240" w:lineRule="auto"/>
        <w:jc w:val="both"/>
        <w:rPr>
          <w:rFonts w:ascii="gobCL" w:hAnsi="gobCL"/>
          <w:sz w:val="24"/>
          <w:szCs w:val="24"/>
        </w:rPr>
      </w:pPr>
      <w:r w:rsidRPr="00DE0EC7">
        <w:rPr>
          <w:rFonts w:ascii="gobCL" w:hAnsi="gobCL"/>
          <w:sz w:val="24"/>
          <w:szCs w:val="24"/>
        </w:rPr>
        <w:t xml:space="preserve">La Ley N° 20.657 establece en su art. 27 que se las empresas que deben ser </w:t>
      </w:r>
      <w:proofErr w:type="spellStart"/>
      <w:r w:rsidRPr="00DE0EC7">
        <w:rPr>
          <w:rFonts w:ascii="gobCL" w:hAnsi="gobCL"/>
          <w:sz w:val="24"/>
          <w:szCs w:val="24"/>
        </w:rPr>
        <w:t>incluídas</w:t>
      </w:r>
      <w:proofErr w:type="spellEnd"/>
      <w:r w:rsidRPr="00DE0EC7">
        <w:rPr>
          <w:rFonts w:ascii="gobCL" w:hAnsi="gobCL"/>
          <w:sz w:val="24"/>
          <w:szCs w:val="24"/>
        </w:rPr>
        <w:t xml:space="preserve"> son pequeñas y medianas en virtud de la Ley N° 20.416, asimismo el reglamento DS. 103 del 2015 en su art. 4 </w:t>
      </w:r>
      <w:r w:rsidR="001D7365" w:rsidRPr="00DE0EC7">
        <w:rPr>
          <w:rFonts w:ascii="gobCL" w:hAnsi="gobCL"/>
          <w:sz w:val="24"/>
          <w:szCs w:val="24"/>
        </w:rPr>
        <w:t>indica</w:t>
      </w:r>
      <w:r w:rsidRPr="00DE0EC7">
        <w:rPr>
          <w:rFonts w:ascii="gobCL" w:hAnsi="gobCL"/>
          <w:sz w:val="24"/>
          <w:szCs w:val="24"/>
        </w:rPr>
        <w:t xml:space="preserve"> lo mismo que expresa la ley 20.657, que las empresas a considerar en los cortes deben ser pequeñas y medianas.</w:t>
      </w:r>
    </w:p>
    <w:p w:rsidR="005C2343" w:rsidRPr="00DE0EC7" w:rsidRDefault="001B7A8E" w:rsidP="00C229D4">
      <w:pPr>
        <w:spacing w:line="240" w:lineRule="auto"/>
        <w:ind w:left="705"/>
        <w:jc w:val="both"/>
        <w:rPr>
          <w:rFonts w:ascii="gobCL" w:hAnsi="gobCL"/>
          <w:sz w:val="24"/>
          <w:szCs w:val="24"/>
        </w:rPr>
      </w:pPr>
      <w:r w:rsidRPr="00DE0EC7">
        <w:rPr>
          <w:rFonts w:ascii="gobCL" w:hAnsi="gobCL"/>
          <w:sz w:val="24"/>
          <w:szCs w:val="24"/>
        </w:rPr>
        <w:t xml:space="preserve">Sin embargo, las bases administrativas van más allá de la ley y el </w:t>
      </w:r>
      <w:proofErr w:type="spellStart"/>
      <w:r w:rsidRPr="00DE0EC7">
        <w:rPr>
          <w:rFonts w:ascii="gobCL" w:hAnsi="gobCL"/>
          <w:sz w:val="24"/>
          <w:szCs w:val="24"/>
        </w:rPr>
        <w:t>regto</w:t>
      </w:r>
      <w:proofErr w:type="spellEnd"/>
      <w:r w:rsidRPr="00DE0EC7">
        <w:rPr>
          <w:rFonts w:ascii="gobCL" w:hAnsi="gobCL"/>
          <w:sz w:val="24"/>
          <w:szCs w:val="24"/>
        </w:rPr>
        <w:t xml:space="preserve"> 103 ya citado, y abren el espectro de empresas a las microempresas al hablar de empresas de menor tamaño situación contraria a la ley.</w:t>
      </w:r>
    </w:p>
    <w:p w:rsidR="001B7A8E" w:rsidRPr="00DE0EC7" w:rsidRDefault="001B7A8E" w:rsidP="00C229D4">
      <w:pPr>
        <w:spacing w:line="240" w:lineRule="auto"/>
        <w:ind w:left="705"/>
        <w:jc w:val="both"/>
        <w:rPr>
          <w:rFonts w:ascii="gobCL" w:hAnsi="gobCL"/>
          <w:b/>
          <w:color w:val="1F497D" w:themeColor="text2"/>
          <w:sz w:val="24"/>
          <w:szCs w:val="24"/>
        </w:rPr>
      </w:pPr>
      <w:r w:rsidRPr="00DE0EC7">
        <w:rPr>
          <w:rFonts w:ascii="gobCL" w:hAnsi="gobCL"/>
          <w:b/>
          <w:color w:val="1F497D" w:themeColor="text2"/>
          <w:sz w:val="24"/>
          <w:szCs w:val="24"/>
        </w:rPr>
        <w:t>El punto fue resuelto el año 2016, en causa seguida ente la Ilustrísima Corte de Apelaciones de Valparaíso,</w:t>
      </w:r>
      <w:r w:rsidR="00C524B3" w:rsidRPr="00DE0EC7">
        <w:rPr>
          <w:rFonts w:ascii="gobCL" w:hAnsi="gobCL"/>
          <w:b/>
          <w:color w:val="1F497D" w:themeColor="text2"/>
          <w:sz w:val="24"/>
          <w:szCs w:val="24"/>
        </w:rPr>
        <w:t xml:space="preserve"> ROL ICA N° 4859 de</w:t>
      </w:r>
      <w:r w:rsidR="00EB538A" w:rsidRPr="00DE0EC7">
        <w:rPr>
          <w:rFonts w:ascii="gobCL" w:hAnsi="gobCL"/>
          <w:b/>
          <w:color w:val="1F497D" w:themeColor="text2"/>
          <w:sz w:val="24"/>
          <w:szCs w:val="24"/>
        </w:rPr>
        <w:t xml:space="preserve"> </w:t>
      </w:r>
      <w:r w:rsidR="00C524B3" w:rsidRPr="00DE0EC7">
        <w:rPr>
          <w:rFonts w:ascii="gobCL" w:hAnsi="gobCL"/>
          <w:b/>
          <w:color w:val="1F497D" w:themeColor="text2"/>
          <w:sz w:val="24"/>
          <w:szCs w:val="24"/>
        </w:rPr>
        <w:t>2015,</w:t>
      </w:r>
      <w:r w:rsidRPr="00DE0EC7">
        <w:rPr>
          <w:rFonts w:ascii="gobCL" w:hAnsi="gobCL"/>
          <w:b/>
          <w:color w:val="1F497D" w:themeColor="text2"/>
          <w:sz w:val="24"/>
          <w:szCs w:val="24"/>
        </w:rPr>
        <w:t xml:space="preserve"> que en sentencia que rechaz</w:t>
      </w:r>
      <w:r w:rsidR="000D30AF" w:rsidRPr="00DE0EC7">
        <w:rPr>
          <w:rFonts w:ascii="gobCL" w:hAnsi="gobCL"/>
          <w:b/>
          <w:color w:val="1F497D" w:themeColor="text2"/>
          <w:sz w:val="24"/>
          <w:szCs w:val="24"/>
        </w:rPr>
        <w:t>ó</w:t>
      </w:r>
      <w:r w:rsidRPr="00DE0EC7">
        <w:rPr>
          <w:rFonts w:ascii="gobCL" w:hAnsi="gobCL"/>
          <w:b/>
          <w:color w:val="1F497D" w:themeColor="text2"/>
          <w:sz w:val="24"/>
          <w:szCs w:val="24"/>
        </w:rPr>
        <w:t xml:space="preserve"> el recurso de protección que buscaba excluir </w:t>
      </w:r>
      <w:proofErr w:type="gramStart"/>
      <w:r w:rsidRPr="00DE0EC7">
        <w:rPr>
          <w:rFonts w:ascii="gobCL" w:hAnsi="gobCL"/>
          <w:b/>
          <w:color w:val="1F497D" w:themeColor="text2"/>
          <w:sz w:val="24"/>
          <w:szCs w:val="24"/>
        </w:rPr>
        <w:t>a las micro</w:t>
      </w:r>
      <w:proofErr w:type="gramEnd"/>
      <w:r w:rsidRPr="00DE0EC7">
        <w:rPr>
          <w:rFonts w:ascii="gobCL" w:hAnsi="gobCL"/>
          <w:b/>
          <w:color w:val="1F497D" w:themeColor="text2"/>
          <w:sz w:val="24"/>
          <w:szCs w:val="24"/>
        </w:rPr>
        <w:t xml:space="preserve"> empresas</w:t>
      </w:r>
      <w:r w:rsidR="00C524B3" w:rsidRPr="00DE0EC7">
        <w:rPr>
          <w:rFonts w:ascii="gobCL" w:hAnsi="gobCL"/>
          <w:b/>
          <w:color w:val="1F497D" w:themeColor="text2"/>
          <w:sz w:val="24"/>
          <w:szCs w:val="24"/>
        </w:rPr>
        <w:t xml:space="preserve">, en su considerando 4° </w:t>
      </w:r>
      <w:r w:rsidR="000F1209" w:rsidRPr="00DE0EC7">
        <w:rPr>
          <w:rFonts w:ascii="gobCL" w:hAnsi="gobCL"/>
          <w:b/>
          <w:color w:val="1F497D" w:themeColor="text2"/>
          <w:sz w:val="24"/>
          <w:szCs w:val="24"/>
        </w:rPr>
        <w:t>señaló</w:t>
      </w:r>
      <w:r w:rsidRPr="00DE0EC7">
        <w:rPr>
          <w:rFonts w:ascii="gobCL" w:hAnsi="gobCL"/>
          <w:b/>
          <w:color w:val="1F497D" w:themeColor="text2"/>
          <w:sz w:val="24"/>
          <w:szCs w:val="24"/>
        </w:rPr>
        <w:t xml:space="preserve"> lo siguiente: </w:t>
      </w:r>
    </w:p>
    <w:p w:rsidR="00C524B3" w:rsidRPr="00DE0EC7" w:rsidRDefault="00EB538A" w:rsidP="00C229D4">
      <w:pPr>
        <w:spacing w:line="240" w:lineRule="auto"/>
        <w:ind w:left="703" w:firstLine="6"/>
        <w:jc w:val="both"/>
        <w:rPr>
          <w:rFonts w:ascii="gobCL" w:hAnsi="gobCL"/>
          <w:b/>
          <w:i/>
          <w:color w:val="1F497D" w:themeColor="text2"/>
          <w:sz w:val="24"/>
          <w:szCs w:val="24"/>
        </w:rPr>
      </w:pPr>
      <w:r w:rsidRPr="00DE0EC7">
        <w:rPr>
          <w:rFonts w:ascii="gobCL" w:hAnsi="gobCL"/>
          <w:b/>
          <w:i/>
          <w:color w:val="1F497D" w:themeColor="text2"/>
          <w:sz w:val="24"/>
          <w:szCs w:val="24"/>
        </w:rPr>
        <w:t>“</w:t>
      </w:r>
      <w:r w:rsidR="00C524B3" w:rsidRPr="00DE0EC7">
        <w:rPr>
          <w:rFonts w:ascii="gobCL" w:hAnsi="gobCL"/>
          <w:b/>
          <w:i/>
          <w:color w:val="1F497D" w:themeColor="text2"/>
          <w:sz w:val="24"/>
          <w:szCs w:val="24"/>
        </w:rPr>
        <w:t>Si bien, efectivamente tanto la letra de la ley, como el texto reglamentario precedentemente referidos, no incluyen expresamente a las microempresas, no es menos cierto que, una adecuada interpretación de la voz empresas pequeñas, que emplean ambas normativas incluyen, necesar</w:t>
      </w:r>
      <w:r w:rsidR="00F004D7" w:rsidRPr="00DE0EC7">
        <w:rPr>
          <w:rFonts w:ascii="gobCL" w:hAnsi="gobCL"/>
          <w:b/>
          <w:i/>
          <w:color w:val="1F497D" w:themeColor="text2"/>
          <w:sz w:val="24"/>
          <w:szCs w:val="24"/>
        </w:rPr>
        <w:t>iamente, a los referidos entes.</w:t>
      </w:r>
      <w:r w:rsidR="00C524B3" w:rsidRPr="00DE0EC7">
        <w:rPr>
          <w:rFonts w:ascii="gobCL" w:hAnsi="gobCL"/>
          <w:b/>
          <w:i/>
          <w:color w:val="1F497D" w:themeColor="text2"/>
          <w:sz w:val="24"/>
          <w:szCs w:val="24"/>
        </w:rPr>
        <w:t xml:space="preserve"> En efecto, el espíritu de la Ley N° 18.892, así como los principios que la inspiran, llevan categóricamente a dicha conclusión, lo que se ve avalado, además, por la propia definición que se contiene en el artículo 2° de la Ley N° 20.416, a propósito de las empresas pequeñas. En idéntico sentido, debe entenderse la expresión utilizada por el artículo 4° del reglamento respectivo. </w:t>
      </w:r>
    </w:p>
    <w:p w:rsidR="00C524B3" w:rsidRPr="00DE0EC7" w:rsidRDefault="00C524B3" w:rsidP="00C229D4">
      <w:pPr>
        <w:spacing w:line="240" w:lineRule="auto"/>
        <w:ind w:left="703" w:firstLine="6"/>
        <w:jc w:val="both"/>
        <w:rPr>
          <w:rFonts w:ascii="gobCL" w:hAnsi="gobCL"/>
          <w:b/>
          <w:color w:val="1F497D" w:themeColor="text2"/>
          <w:sz w:val="24"/>
          <w:szCs w:val="24"/>
        </w:rPr>
      </w:pPr>
      <w:r w:rsidRPr="00DE0EC7">
        <w:rPr>
          <w:rFonts w:ascii="gobCL" w:hAnsi="gobCL"/>
          <w:b/>
          <w:i/>
          <w:color w:val="1F497D" w:themeColor="text2"/>
          <w:sz w:val="24"/>
          <w:szCs w:val="24"/>
        </w:rPr>
        <w:t>Arribar a otra interpretación del texto legal y reglamentario cuestionados importaría aplicar un trato evidentemente discriminatorio en relación con las mencionadas microempresas</w:t>
      </w:r>
      <w:r w:rsidR="00EB538A" w:rsidRPr="00DE0EC7">
        <w:rPr>
          <w:rFonts w:ascii="gobCL" w:hAnsi="gobCL"/>
          <w:b/>
          <w:i/>
          <w:color w:val="1F497D" w:themeColor="text2"/>
          <w:sz w:val="24"/>
          <w:szCs w:val="24"/>
        </w:rPr>
        <w:t>”</w:t>
      </w:r>
      <w:r w:rsidRPr="00DE0EC7">
        <w:rPr>
          <w:rFonts w:ascii="gobCL" w:hAnsi="gobCL"/>
          <w:b/>
          <w:color w:val="1F497D" w:themeColor="text2"/>
          <w:sz w:val="24"/>
          <w:szCs w:val="24"/>
        </w:rPr>
        <w:t>.</w:t>
      </w:r>
    </w:p>
    <w:p w:rsidR="005C2343" w:rsidRPr="00DE0EC7" w:rsidRDefault="00C229D4" w:rsidP="00C229D4">
      <w:pPr>
        <w:pStyle w:val="Prrafodelista"/>
        <w:numPr>
          <w:ilvl w:val="0"/>
          <w:numId w:val="14"/>
        </w:numPr>
        <w:spacing w:line="240" w:lineRule="auto"/>
        <w:jc w:val="both"/>
        <w:rPr>
          <w:rFonts w:ascii="gobCL" w:hAnsi="gobCL"/>
          <w:sz w:val="24"/>
          <w:szCs w:val="24"/>
        </w:rPr>
      </w:pPr>
      <w:r>
        <w:rPr>
          <w:rFonts w:ascii="gobCL" w:hAnsi="gobCL"/>
          <w:sz w:val="24"/>
          <w:szCs w:val="24"/>
        </w:rPr>
        <w:lastRenderedPageBreak/>
        <w:t>¿Q</w:t>
      </w:r>
      <w:r w:rsidR="001B7A8E" w:rsidRPr="00DE0EC7">
        <w:rPr>
          <w:rFonts w:ascii="gobCL" w:hAnsi="gobCL"/>
          <w:sz w:val="24"/>
          <w:szCs w:val="24"/>
        </w:rPr>
        <w:t>uiénes pueden participar efectivamente en la reserva exclusiva del 60% las pequeñas y medianas empresas como señala la ley y el reglamento o las microempresas pequeñas y medianas como indican las bases?</w:t>
      </w:r>
    </w:p>
    <w:p w:rsidR="001B7A8E" w:rsidRPr="00DE0EC7" w:rsidRDefault="001B7A8E" w:rsidP="00C229D4">
      <w:pPr>
        <w:spacing w:line="240" w:lineRule="auto"/>
        <w:ind w:left="708"/>
        <w:jc w:val="both"/>
        <w:rPr>
          <w:rFonts w:ascii="gobCL" w:hAnsi="gobCL"/>
          <w:sz w:val="24"/>
          <w:szCs w:val="24"/>
        </w:rPr>
      </w:pPr>
      <w:r w:rsidRPr="00DE0EC7">
        <w:rPr>
          <w:rFonts w:ascii="gobCL" w:hAnsi="gobCL"/>
          <w:b/>
          <w:color w:val="1F497D" w:themeColor="text2"/>
          <w:sz w:val="24"/>
          <w:szCs w:val="24"/>
        </w:rPr>
        <w:t>Las empresas de menor de tamaño de acuerdo a la definición del artículo 2° de la Ley N° 20.416, esto es micro, pequeña y medianas empresas</w:t>
      </w:r>
      <w:r w:rsidRPr="00DE0EC7">
        <w:rPr>
          <w:rFonts w:ascii="gobCL" w:hAnsi="gobCL"/>
          <w:sz w:val="24"/>
          <w:szCs w:val="24"/>
        </w:rPr>
        <w:t>.</w:t>
      </w:r>
    </w:p>
    <w:p w:rsidR="00AB0905" w:rsidRPr="00DE0EC7" w:rsidRDefault="001B7A8E" w:rsidP="00C229D4">
      <w:pPr>
        <w:pStyle w:val="Prrafodelista"/>
        <w:numPr>
          <w:ilvl w:val="0"/>
          <w:numId w:val="14"/>
        </w:numPr>
        <w:spacing w:line="240" w:lineRule="auto"/>
        <w:jc w:val="both"/>
        <w:rPr>
          <w:rFonts w:ascii="gobCL" w:hAnsi="gobCL"/>
          <w:sz w:val="24"/>
          <w:szCs w:val="24"/>
        </w:rPr>
      </w:pPr>
      <w:r w:rsidRPr="00DE0EC7">
        <w:rPr>
          <w:rFonts w:ascii="gobCL" w:hAnsi="gobCL"/>
          <w:sz w:val="24"/>
          <w:szCs w:val="24"/>
        </w:rPr>
        <w:t xml:space="preserve"> independiente de la respuesta anterior, y considerando que la ley no otorga criterios que den garantías a microempresas ¿es dable que las bases establezcan derechos no concedidos por la Ley n° 20.657 e incorpore elementos que se sobreponen a la norma legal?</w:t>
      </w:r>
    </w:p>
    <w:p w:rsidR="001B7A8E" w:rsidRDefault="001B7A8E" w:rsidP="00C229D4">
      <w:pPr>
        <w:spacing w:line="240" w:lineRule="auto"/>
        <w:ind w:left="708"/>
        <w:jc w:val="both"/>
        <w:rPr>
          <w:rFonts w:ascii="gobCL" w:hAnsi="gobCL"/>
          <w:b/>
          <w:color w:val="1F497D" w:themeColor="text2"/>
          <w:sz w:val="24"/>
          <w:szCs w:val="24"/>
        </w:rPr>
      </w:pPr>
      <w:r w:rsidRPr="00DE0EC7">
        <w:rPr>
          <w:rFonts w:ascii="gobCL" w:hAnsi="gobCL"/>
          <w:b/>
          <w:color w:val="1F497D" w:themeColor="text2"/>
          <w:sz w:val="24"/>
          <w:szCs w:val="24"/>
        </w:rPr>
        <w:t xml:space="preserve">La </w:t>
      </w:r>
      <w:r w:rsidR="00BF54FD" w:rsidRPr="00DE0EC7">
        <w:rPr>
          <w:rFonts w:ascii="gobCL" w:hAnsi="gobCL"/>
          <w:b/>
          <w:color w:val="1F497D" w:themeColor="text2"/>
          <w:sz w:val="24"/>
          <w:szCs w:val="24"/>
        </w:rPr>
        <w:t xml:space="preserve">materia </w:t>
      </w:r>
      <w:r w:rsidRPr="00DE0EC7">
        <w:rPr>
          <w:rFonts w:ascii="gobCL" w:hAnsi="gobCL"/>
          <w:b/>
          <w:color w:val="1F497D" w:themeColor="text2"/>
          <w:sz w:val="24"/>
          <w:szCs w:val="24"/>
        </w:rPr>
        <w:t>consulta</w:t>
      </w:r>
      <w:r w:rsidR="00BF54FD" w:rsidRPr="00DE0EC7">
        <w:rPr>
          <w:rFonts w:ascii="gobCL" w:hAnsi="gobCL"/>
          <w:b/>
          <w:color w:val="1F497D" w:themeColor="text2"/>
          <w:sz w:val="24"/>
          <w:szCs w:val="24"/>
        </w:rPr>
        <w:t>da</w:t>
      </w:r>
      <w:r w:rsidRPr="00DE0EC7">
        <w:rPr>
          <w:rFonts w:ascii="gobCL" w:hAnsi="gobCL"/>
          <w:b/>
          <w:color w:val="1F497D" w:themeColor="text2"/>
          <w:sz w:val="24"/>
          <w:szCs w:val="24"/>
        </w:rPr>
        <w:t xml:space="preserve"> fue resuelt</w:t>
      </w:r>
      <w:r w:rsidR="009E2984">
        <w:rPr>
          <w:rFonts w:ascii="gobCL" w:hAnsi="gobCL"/>
          <w:b/>
          <w:color w:val="1F497D" w:themeColor="text2"/>
          <w:sz w:val="24"/>
          <w:szCs w:val="24"/>
        </w:rPr>
        <w:t>a</w:t>
      </w:r>
      <w:r w:rsidRPr="00DE0EC7">
        <w:rPr>
          <w:rFonts w:ascii="gobCL" w:hAnsi="gobCL"/>
          <w:b/>
          <w:color w:val="1F497D" w:themeColor="text2"/>
          <w:sz w:val="24"/>
          <w:szCs w:val="24"/>
        </w:rPr>
        <w:t xml:space="preserve"> en su oportunidad </w:t>
      </w:r>
      <w:r w:rsidR="00C524B3" w:rsidRPr="00DE0EC7">
        <w:rPr>
          <w:rFonts w:ascii="gobCL" w:hAnsi="gobCL"/>
          <w:b/>
          <w:color w:val="1F497D" w:themeColor="text2"/>
          <w:sz w:val="24"/>
          <w:szCs w:val="24"/>
        </w:rPr>
        <w:t>en</w:t>
      </w:r>
      <w:r w:rsidR="000F1209" w:rsidRPr="00DE0EC7">
        <w:rPr>
          <w:rFonts w:ascii="gobCL" w:hAnsi="gobCL"/>
          <w:b/>
          <w:color w:val="1F497D" w:themeColor="text2"/>
          <w:sz w:val="24"/>
          <w:szCs w:val="24"/>
        </w:rPr>
        <w:t xml:space="preserve"> recurso de protección,</w:t>
      </w:r>
      <w:r w:rsidR="00C524B3" w:rsidRPr="00DE0EC7">
        <w:rPr>
          <w:rFonts w:ascii="gobCL" w:hAnsi="gobCL"/>
          <w:b/>
          <w:color w:val="1F497D" w:themeColor="text2"/>
          <w:sz w:val="24"/>
          <w:szCs w:val="24"/>
        </w:rPr>
        <w:t xml:space="preserve"> causa </w:t>
      </w:r>
      <w:r w:rsidRPr="00DE0EC7">
        <w:rPr>
          <w:rFonts w:ascii="gobCL" w:hAnsi="gobCL"/>
          <w:b/>
          <w:color w:val="1F497D" w:themeColor="text2"/>
          <w:sz w:val="24"/>
          <w:szCs w:val="24"/>
        </w:rPr>
        <w:t xml:space="preserve">ICA N° </w:t>
      </w:r>
      <w:r w:rsidR="00C524B3" w:rsidRPr="00DE0EC7">
        <w:rPr>
          <w:rFonts w:ascii="gobCL" w:hAnsi="gobCL"/>
          <w:b/>
          <w:color w:val="1F497D" w:themeColor="text2"/>
          <w:sz w:val="24"/>
          <w:szCs w:val="24"/>
        </w:rPr>
        <w:t xml:space="preserve">4859 de 2015 </w:t>
      </w:r>
      <w:r w:rsidR="00F00A11" w:rsidRPr="00DE0EC7">
        <w:rPr>
          <w:rFonts w:ascii="gobCL" w:hAnsi="gobCL"/>
          <w:b/>
          <w:color w:val="1F497D" w:themeColor="text2"/>
          <w:sz w:val="24"/>
          <w:szCs w:val="24"/>
        </w:rPr>
        <w:t>por</w:t>
      </w:r>
      <w:r w:rsidRPr="00DE0EC7">
        <w:rPr>
          <w:rFonts w:ascii="gobCL" w:hAnsi="gobCL"/>
          <w:b/>
          <w:color w:val="1F497D" w:themeColor="text2"/>
          <w:sz w:val="24"/>
          <w:szCs w:val="24"/>
        </w:rPr>
        <w:t xml:space="preserve"> la Ilustrísima Corte de Apelaciones de Valparaíso</w:t>
      </w:r>
      <w:r w:rsidR="008A56EB" w:rsidRPr="00DE0EC7">
        <w:rPr>
          <w:rFonts w:ascii="gobCL" w:hAnsi="gobCL"/>
          <w:b/>
          <w:color w:val="1F497D" w:themeColor="text2"/>
          <w:sz w:val="24"/>
          <w:szCs w:val="24"/>
        </w:rPr>
        <w:t>, en fallo citado en letra a) anterior</w:t>
      </w:r>
      <w:r w:rsidR="00C229D4">
        <w:rPr>
          <w:rFonts w:ascii="gobCL" w:hAnsi="gobCL"/>
          <w:b/>
          <w:color w:val="1F497D" w:themeColor="text2"/>
          <w:sz w:val="24"/>
          <w:szCs w:val="24"/>
        </w:rPr>
        <w:t xml:space="preserve">, que fue confirmado por nuestra Excelentísima Corte </w:t>
      </w:r>
      <w:r w:rsidR="00C229D4" w:rsidRPr="009E2984">
        <w:rPr>
          <w:rFonts w:ascii="gobCL" w:hAnsi="gobCL"/>
          <w:b/>
          <w:color w:val="1F497D" w:themeColor="text2"/>
          <w:sz w:val="24"/>
          <w:szCs w:val="24"/>
        </w:rPr>
        <w:t>Suprema</w:t>
      </w:r>
      <w:r w:rsidR="009E2984" w:rsidRPr="009E2984">
        <w:rPr>
          <w:rFonts w:ascii="gobCL" w:hAnsi="gobCL"/>
          <w:b/>
          <w:color w:val="1F497D" w:themeColor="text2"/>
          <w:sz w:val="24"/>
          <w:szCs w:val="24"/>
        </w:rPr>
        <w:t xml:space="preserve"> (ROL C N° </w:t>
      </w:r>
      <w:r w:rsidR="009E2984" w:rsidRPr="009E2984">
        <w:rPr>
          <w:rFonts w:ascii="gobCL" w:hAnsi="gobCL"/>
          <w:b/>
          <w:color w:val="1F497D" w:themeColor="text2"/>
          <w:sz w:val="24"/>
          <w:szCs w:val="24"/>
        </w:rPr>
        <w:t xml:space="preserve">19317 </w:t>
      </w:r>
      <w:r w:rsidR="009E2984" w:rsidRPr="009E2984">
        <w:rPr>
          <w:rFonts w:ascii="gobCL" w:hAnsi="gobCL"/>
          <w:b/>
          <w:color w:val="1F497D" w:themeColor="text2"/>
          <w:sz w:val="24"/>
          <w:szCs w:val="24"/>
        </w:rPr>
        <w:t>–</w:t>
      </w:r>
      <w:r w:rsidR="009E2984" w:rsidRPr="009E2984">
        <w:rPr>
          <w:rFonts w:ascii="gobCL" w:hAnsi="gobCL"/>
          <w:b/>
          <w:color w:val="1F497D" w:themeColor="text2"/>
          <w:sz w:val="24"/>
          <w:szCs w:val="24"/>
        </w:rPr>
        <w:t xml:space="preserve"> 2016</w:t>
      </w:r>
      <w:r w:rsidR="009E2984" w:rsidRPr="009E2984">
        <w:rPr>
          <w:rFonts w:ascii="gobCL" w:hAnsi="gobCL"/>
          <w:b/>
          <w:color w:val="1F497D" w:themeColor="text2"/>
          <w:sz w:val="24"/>
          <w:szCs w:val="24"/>
        </w:rPr>
        <w:t>)</w:t>
      </w:r>
      <w:r w:rsidRPr="009E2984">
        <w:rPr>
          <w:rFonts w:ascii="gobCL" w:hAnsi="gobCL"/>
          <w:b/>
          <w:color w:val="1F497D" w:themeColor="text2"/>
          <w:sz w:val="24"/>
          <w:szCs w:val="24"/>
        </w:rPr>
        <w:t>.</w:t>
      </w:r>
    </w:p>
    <w:p w:rsidR="00C229D4" w:rsidRDefault="00C229D4" w:rsidP="00C229D4">
      <w:pPr>
        <w:pStyle w:val="Prrafodelista"/>
        <w:spacing w:line="240" w:lineRule="auto"/>
        <w:jc w:val="both"/>
        <w:rPr>
          <w:rFonts w:ascii="gobCL" w:hAnsi="gobCL"/>
          <w:sz w:val="24"/>
          <w:szCs w:val="24"/>
        </w:rPr>
      </w:pPr>
    </w:p>
    <w:p w:rsidR="00AB0905" w:rsidRPr="00DE0EC7" w:rsidRDefault="001B7A8E" w:rsidP="00C229D4">
      <w:pPr>
        <w:pStyle w:val="Prrafodelista"/>
        <w:numPr>
          <w:ilvl w:val="0"/>
          <w:numId w:val="14"/>
        </w:numPr>
        <w:spacing w:line="240" w:lineRule="auto"/>
        <w:jc w:val="both"/>
        <w:rPr>
          <w:rFonts w:ascii="gobCL" w:hAnsi="gobCL"/>
          <w:sz w:val="24"/>
          <w:szCs w:val="24"/>
        </w:rPr>
      </w:pPr>
      <w:r w:rsidRPr="00DE0EC7">
        <w:rPr>
          <w:rFonts w:ascii="gobCL" w:hAnsi="gobCL"/>
          <w:sz w:val="24"/>
          <w:szCs w:val="24"/>
        </w:rPr>
        <w:t>En virtud del requisito y obligaciones establecidos en el art. 15, específicamente en letra g) referente a "contar con la licencia o permiso de aquellas especies asociadas (fauna acompa</w:t>
      </w:r>
      <w:r w:rsidRPr="00DE0EC7">
        <w:rPr>
          <w:rFonts w:ascii="gobCL" w:hAnsi="gobCL" w:cs="gobCL"/>
          <w:sz w:val="24"/>
          <w:szCs w:val="24"/>
        </w:rPr>
        <w:t>ñ</w:t>
      </w:r>
      <w:r w:rsidRPr="00DE0EC7">
        <w:rPr>
          <w:rFonts w:ascii="gobCL" w:hAnsi="gobCL"/>
          <w:sz w:val="24"/>
          <w:szCs w:val="24"/>
        </w:rPr>
        <w:t>ante para ejercer la actividad extractiva que le conceda la licencia transable de pesca</w:t>
      </w:r>
      <w:r w:rsidR="00F00A11" w:rsidRPr="00DE0EC7">
        <w:rPr>
          <w:rFonts w:ascii="gobCL" w:hAnsi="gobCL"/>
          <w:sz w:val="24"/>
          <w:szCs w:val="24"/>
        </w:rPr>
        <w:t xml:space="preserve"> </w:t>
      </w:r>
      <w:r w:rsidRPr="00DE0EC7">
        <w:rPr>
          <w:rFonts w:ascii="gobCL" w:hAnsi="gobCL"/>
          <w:sz w:val="24"/>
          <w:szCs w:val="24"/>
        </w:rPr>
        <w:t>clase b)" consulto:</w:t>
      </w:r>
    </w:p>
    <w:p w:rsidR="00AB0905" w:rsidRPr="00DE0EC7" w:rsidRDefault="00AB0905" w:rsidP="00C229D4">
      <w:pPr>
        <w:pStyle w:val="Prrafodelista"/>
        <w:spacing w:line="240" w:lineRule="auto"/>
        <w:jc w:val="both"/>
        <w:rPr>
          <w:rFonts w:ascii="gobCL" w:hAnsi="gobCL"/>
          <w:sz w:val="24"/>
          <w:szCs w:val="24"/>
        </w:rPr>
      </w:pPr>
    </w:p>
    <w:p w:rsidR="00AB0905" w:rsidRPr="00DE0EC7" w:rsidRDefault="00C229D4" w:rsidP="00C229D4">
      <w:pPr>
        <w:pStyle w:val="Prrafodelista"/>
        <w:numPr>
          <w:ilvl w:val="0"/>
          <w:numId w:val="27"/>
        </w:numPr>
        <w:spacing w:line="240" w:lineRule="auto"/>
        <w:jc w:val="both"/>
        <w:rPr>
          <w:rFonts w:ascii="gobCL" w:hAnsi="gobCL"/>
          <w:sz w:val="24"/>
          <w:szCs w:val="24"/>
        </w:rPr>
      </w:pPr>
      <w:r>
        <w:rPr>
          <w:rFonts w:ascii="gobCL" w:hAnsi="gobCL"/>
          <w:sz w:val="24"/>
          <w:szCs w:val="24"/>
        </w:rPr>
        <w:t>¿C</w:t>
      </w:r>
      <w:r w:rsidR="001B7A8E" w:rsidRPr="00DE0EC7">
        <w:rPr>
          <w:rFonts w:ascii="gobCL" w:hAnsi="gobCL"/>
          <w:sz w:val="24"/>
          <w:szCs w:val="24"/>
        </w:rPr>
        <w:t>ómo puede acceder un oferente a una licencia de especies asociadas?</w:t>
      </w:r>
    </w:p>
    <w:p w:rsidR="009E2984" w:rsidRDefault="009E2984" w:rsidP="00C229D4">
      <w:pPr>
        <w:pStyle w:val="Prrafodelista"/>
        <w:spacing w:line="240" w:lineRule="auto"/>
        <w:jc w:val="both"/>
        <w:rPr>
          <w:rFonts w:ascii="gobCL" w:hAnsi="gobCL"/>
          <w:sz w:val="24"/>
          <w:szCs w:val="24"/>
        </w:rPr>
      </w:pPr>
    </w:p>
    <w:p w:rsidR="00F00A11" w:rsidRPr="00DE0EC7" w:rsidRDefault="00036529" w:rsidP="009E2984">
      <w:pPr>
        <w:spacing w:line="240" w:lineRule="auto"/>
        <w:ind w:left="708"/>
        <w:jc w:val="both"/>
        <w:rPr>
          <w:rFonts w:ascii="gobCL" w:hAnsi="gobCL"/>
          <w:b/>
          <w:color w:val="1F497D" w:themeColor="text2"/>
          <w:sz w:val="24"/>
          <w:szCs w:val="24"/>
        </w:rPr>
      </w:pPr>
      <w:r>
        <w:rPr>
          <w:rFonts w:ascii="gobCL" w:hAnsi="gobCL"/>
          <w:b/>
          <w:color w:val="1F497D" w:themeColor="text2"/>
          <w:sz w:val="24"/>
          <w:szCs w:val="24"/>
        </w:rPr>
        <w:t>Esta Subsecretaría ha entendido el</w:t>
      </w:r>
      <w:r w:rsidR="00F00A11" w:rsidRPr="00DE0EC7">
        <w:rPr>
          <w:rFonts w:ascii="gobCL" w:hAnsi="gobCL"/>
          <w:b/>
          <w:color w:val="1F497D" w:themeColor="text2"/>
          <w:sz w:val="24"/>
          <w:szCs w:val="24"/>
        </w:rPr>
        <w:t xml:space="preserve"> concepto de “permiso” del punto </w:t>
      </w:r>
      <w:proofErr w:type="gramStart"/>
      <w:r w:rsidR="00F00A11" w:rsidRPr="00DE0EC7">
        <w:rPr>
          <w:rFonts w:ascii="gobCL" w:hAnsi="gobCL"/>
          <w:b/>
          <w:color w:val="1F497D" w:themeColor="text2"/>
          <w:sz w:val="24"/>
          <w:szCs w:val="24"/>
        </w:rPr>
        <w:t>15 letra g) de las bases</w:t>
      </w:r>
      <w:r>
        <w:rPr>
          <w:rFonts w:ascii="gobCL" w:hAnsi="gobCL"/>
          <w:b/>
          <w:color w:val="1F497D" w:themeColor="text2"/>
          <w:sz w:val="24"/>
          <w:szCs w:val="24"/>
        </w:rPr>
        <w:t>,</w:t>
      </w:r>
      <w:r w:rsidR="00F00A11" w:rsidRPr="00DE0EC7">
        <w:rPr>
          <w:rFonts w:ascii="gobCL" w:hAnsi="gobCL"/>
          <w:b/>
          <w:color w:val="1F497D" w:themeColor="text2"/>
          <w:sz w:val="24"/>
          <w:szCs w:val="24"/>
        </w:rPr>
        <w:t xml:space="preserve"> como todo aquel que cuente con una habilitación para operar en esa pesquería, sea por LTP, PEP, </w:t>
      </w:r>
      <w:proofErr w:type="gramEnd"/>
      <w:r w:rsidR="00F00A11" w:rsidRPr="00DE0EC7">
        <w:rPr>
          <w:rFonts w:ascii="gobCL" w:hAnsi="gobCL"/>
          <w:b/>
          <w:color w:val="1F497D" w:themeColor="text2"/>
          <w:sz w:val="24"/>
          <w:szCs w:val="24"/>
        </w:rPr>
        <w:t xml:space="preserve"> RAE o RPA.</w:t>
      </w:r>
    </w:p>
    <w:p w:rsidR="00F00A11" w:rsidRPr="00DE0EC7" w:rsidRDefault="00F00A11" w:rsidP="00036529">
      <w:pPr>
        <w:spacing w:line="240" w:lineRule="auto"/>
        <w:ind w:left="708"/>
        <w:jc w:val="both"/>
        <w:rPr>
          <w:rFonts w:ascii="gobCL" w:hAnsi="gobCL"/>
          <w:b/>
          <w:color w:val="1F497D" w:themeColor="text2"/>
          <w:sz w:val="24"/>
          <w:szCs w:val="24"/>
        </w:rPr>
      </w:pPr>
      <w:r w:rsidRPr="00DE0EC7">
        <w:rPr>
          <w:rFonts w:ascii="gobCL" w:hAnsi="gobCL"/>
          <w:b/>
          <w:color w:val="1F497D" w:themeColor="text2"/>
          <w:sz w:val="24"/>
          <w:szCs w:val="24"/>
        </w:rPr>
        <w:t xml:space="preserve">Así el </w:t>
      </w:r>
      <w:r w:rsidRPr="00DE0EC7">
        <w:rPr>
          <w:rFonts w:ascii="gobCL" w:eastAsia="+mn-ea" w:hAnsi="gobCL" w:cs="Arial"/>
          <w:b/>
          <w:color w:val="1F497D" w:themeColor="text2"/>
          <w:kern w:val="24"/>
          <w:sz w:val="24"/>
          <w:szCs w:val="24"/>
          <w:lang w:val="es-ES"/>
        </w:rPr>
        <w:t>el titular de una LTP (sea armador artesanal o no) deberá al momento de inscribir la nave para hacerla efectiva, acreditar ante el Servicio Nacional de Pesca y Acuicultura, que dispone de las especies requeridas por la Subsecretaría de Pesca y Acuicultura en las magnitudes establecidas</w:t>
      </w:r>
      <w:r w:rsidR="00036529">
        <w:rPr>
          <w:rFonts w:ascii="gobCL" w:eastAsia="+mn-ea" w:hAnsi="gobCL" w:cs="Arial"/>
          <w:b/>
          <w:color w:val="1F497D" w:themeColor="text2"/>
          <w:kern w:val="24"/>
          <w:sz w:val="24"/>
          <w:szCs w:val="24"/>
          <w:lang w:val="es-ES"/>
        </w:rPr>
        <w:t xml:space="preserve"> en la Resolución Exenta N° 3200 de 2013 y sus modificaciones,</w:t>
      </w:r>
      <w:r w:rsidRPr="00DE0EC7">
        <w:rPr>
          <w:rFonts w:ascii="gobCL" w:eastAsia="+mn-ea" w:hAnsi="gobCL" w:cs="Arial"/>
          <w:b/>
          <w:color w:val="1F497D" w:themeColor="text2"/>
          <w:kern w:val="24"/>
          <w:sz w:val="24"/>
          <w:szCs w:val="24"/>
          <w:lang w:val="es-ES"/>
        </w:rPr>
        <w:t xml:space="preserve"> que se capturan como asociadas al arte de pesca, que se administran con LTP, PEP o RAE.</w:t>
      </w:r>
    </w:p>
    <w:p w:rsidR="00F00A11" w:rsidRDefault="00F00A11" w:rsidP="00036529">
      <w:pPr>
        <w:spacing w:line="240" w:lineRule="auto"/>
        <w:ind w:left="708"/>
        <w:jc w:val="both"/>
        <w:rPr>
          <w:rFonts w:ascii="gobCL" w:hAnsi="gobCL"/>
          <w:b/>
          <w:color w:val="1F497D" w:themeColor="text2"/>
          <w:sz w:val="24"/>
          <w:szCs w:val="24"/>
        </w:rPr>
      </w:pPr>
      <w:r w:rsidRPr="00DE0EC7">
        <w:rPr>
          <w:rFonts w:ascii="gobCL" w:hAnsi="gobCL"/>
          <w:b/>
          <w:color w:val="1F497D" w:themeColor="text2"/>
          <w:sz w:val="24"/>
          <w:szCs w:val="24"/>
        </w:rPr>
        <w:t>En caso de solo contar con RPA, deberá haber saldo de cuota para zarpar al recurso licitado.</w:t>
      </w:r>
    </w:p>
    <w:p w:rsidR="00036529" w:rsidRPr="00036529" w:rsidRDefault="00036529" w:rsidP="00036529">
      <w:pPr>
        <w:pStyle w:val="Prrafodelista"/>
        <w:spacing w:line="240" w:lineRule="auto"/>
        <w:jc w:val="both"/>
        <w:rPr>
          <w:rFonts w:ascii="gobCL" w:hAnsi="gobCL"/>
          <w:b/>
          <w:color w:val="1F497D" w:themeColor="text2"/>
          <w:sz w:val="24"/>
          <w:szCs w:val="24"/>
        </w:rPr>
      </w:pPr>
      <w:r w:rsidRPr="00036529">
        <w:rPr>
          <w:rFonts w:ascii="gobCL" w:hAnsi="gobCL"/>
          <w:b/>
          <w:color w:val="1F497D" w:themeColor="text2"/>
          <w:sz w:val="24"/>
          <w:szCs w:val="24"/>
        </w:rPr>
        <w:lastRenderedPageBreak/>
        <w:t>En consecuencia, la persona natural o jurídica deber disponer de alguno de los derechos señalados de otro modo d</w:t>
      </w:r>
      <w:r w:rsidRPr="00036529">
        <w:rPr>
          <w:rFonts w:ascii="gobCL" w:hAnsi="gobCL"/>
          <w:b/>
          <w:color w:val="1F497D" w:themeColor="text2"/>
          <w:sz w:val="24"/>
          <w:szCs w:val="24"/>
        </w:rPr>
        <w:t>eberá adquirirlas a través de un título translaticio o no de dominio, sea LTP, PEP, o RAE, en conformidad a los artículos 30, 55 N y 55 T de la LGPA</w:t>
      </w:r>
      <w:r>
        <w:rPr>
          <w:rFonts w:ascii="gobCL" w:hAnsi="gobCL"/>
          <w:b/>
          <w:color w:val="1F497D" w:themeColor="text2"/>
          <w:sz w:val="24"/>
          <w:szCs w:val="24"/>
        </w:rPr>
        <w:t>.</w:t>
      </w:r>
    </w:p>
    <w:p w:rsidR="00AB0905" w:rsidRDefault="00AB0905" w:rsidP="00C229D4">
      <w:pPr>
        <w:pStyle w:val="Prrafodelista"/>
        <w:spacing w:line="240" w:lineRule="auto"/>
        <w:jc w:val="both"/>
        <w:rPr>
          <w:rFonts w:ascii="gobCL" w:hAnsi="gobCL"/>
          <w:sz w:val="24"/>
          <w:szCs w:val="24"/>
        </w:rPr>
      </w:pPr>
    </w:p>
    <w:p w:rsidR="00DC1E15" w:rsidRDefault="00DC1E15" w:rsidP="00C229D4">
      <w:pPr>
        <w:pStyle w:val="Prrafodelista"/>
        <w:spacing w:line="240" w:lineRule="auto"/>
        <w:jc w:val="both"/>
        <w:rPr>
          <w:rFonts w:ascii="gobCL" w:hAnsi="gobCL"/>
          <w:sz w:val="24"/>
          <w:szCs w:val="24"/>
        </w:rPr>
      </w:pPr>
    </w:p>
    <w:p w:rsidR="00DC1E15" w:rsidRDefault="00DC1E15" w:rsidP="00C229D4">
      <w:pPr>
        <w:pStyle w:val="Prrafodelista"/>
        <w:spacing w:line="240" w:lineRule="auto"/>
        <w:jc w:val="both"/>
        <w:rPr>
          <w:rFonts w:ascii="gobCL" w:hAnsi="gobCL"/>
          <w:sz w:val="24"/>
          <w:szCs w:val="24"/>
        </w:rPr>
      </w:pPr>
    </w:p>
    <w:p w:rsidR="00DC1E15" w:rsidRPr="00DE0EC7" w:rsidRDefault="00DC1E15" w:rsidP="00C229D4">
      <w:pPr>
        <w:pStyle w:val="Prrafodelista"/>
        <w:spacing w:line="240" w:lineRule="auto"/>
        <w:jc w:val="both"/>
        <w:rPr>
          <w:rFonts w:ascii="gobCL" w:hAnsi="gobCL"/>
          <w:sz w:val="24"/>
          <w:szCs w:val="24"/>
        </w:rPr>
      </w:pPr>
    </w:p>
    <w:p w:rsidR="00AB0905" w:rsidRPr="00DE0EC7" w:rsidRDefault="00E14E9A" w:rsidP="00C229D4">
      <w:pPr>
        <w:pStyle w:val="Prrafodelista"/>
        <w:numPr>
          <w:ilvl w:val="0"/>
          <w:numId w:val="27"/>
        </w:numPr>
        <w:spacing w:line="240" w:lineRule="auto"/>
        <w:jc w:val="both"/>
        <w:rPr>
          <w:rFonts w:ascii="gobCL" w:hAnsi="gobCL"/>
          <w:sz w:val="24"/>
          <w:szCs w:val="24"/>
        </w:rPr>
      </w:pPr>
      <w:r w:rsidRPr="00DE0EC7">
        <w:rPr>
          <w:rFonts w:ascii="gobCL" w:hAnsi="gobCL"/>
          <w:sz w:val="24"/>
          <w:szCs w:val="24"/>
        </w:rPr>
        <w:t>¿L</w:t>
      </w:r>
      <w:r w:rsidR="001B7A8E" w:rsidRPr="00DE0EC7">
        <w:rPr>
          <w:rFonts w:ascii="gobCL" w:hAnsi="gobCL"/>
          <w:sz w:val="24"/>
          <w:szCs w:val="24"/>
        </w:rPr>
        <w:t>a subsecretaría cuenta con licencias para otorgar a los nuevos actores y permitirles así ejercer su derecho a pescar adecuadamente?</w:t>
      </w:r>
    </w:p>
    <w:p w:rsidR="00F00A11" w:rsidRPr="00DE0EC7" w:rsidRDefault="00036529" w:rsidP="00036529">
      <w:pPr>
        <w:spacing w:line="240" w:lineRule="auto"/>
        <w:ind w:left="708"/>
        <w:jc w:val="both"/>
        <w:rPr>
          <w:rFonts w:ascii="gobCL" w:hAnsi="gobCL"/>
          <w:b/>
          <w:color w:val="1F497D" w:themeColor="text2"/>
          <w:sz w:val="24"/>
          <w:szCs w:val="24"/>
        </w:rPr>
      </w:pPr>
      <w:r>
        <w:rPr>
          <w:rFonts w:ascii="gobCL" w:hAnsi="gobCL"/>
          <w:b/>
          <w:color w:val="1F497D" w:themeColor="text2"/>
          <w:sz w:val="24"/>
          <w:szCs w:val="24"/>
        </w:rPr>
        <w:t>La Subsecretaría no cuenta con licencias, el adjudicatario para operativizar su licencia deberá contras con especies asociadas de conformidad a la respuesta anterior</w:t>
      </w:r>
    </w:p>
    <w:p w:rsidR="00C229D4" w:rsidRPr="00DE0EC7" w:rsidRDefault="00C229D4" w:rsidP="00C229D4">
      <w:pPr>
        <w:pStyle w:val="Prrafodelista"/>
        <w:spacing w:line="240" w:lineRule="auto"/>
        <w:jc w:val="both"/>
        <w:rPr>
          <w:rFonts w:ascii="gobCL" w:hAnsi="gobCL"/>
          <w:sz w:val="24"/>
          <w:szCs w:val="24"/>
        </w:rPr>
      </w:pPr>
    </w:p>
    <w:p w:rsidR="00AB0905" w:rsidRPr="00DE0EC7" w:rsidRDefault="001B7A8E" w:rsidP="00C229D4">
      <w:pPr>
        <w:pStyle w:val="Prrafodelista"/>
        <w:numPr>
          <w:ilvl w:val="0"/>
          <w:numId w:val="27"/>
        </w:numPr>
        <w:spacing w:line="240" w:lineRule="auto"/>
        <w:jc w:val="both"/>
        <w:rPr>
          <w:rFonts w:ascii="gobCL" w:hAnsi="gobCL"/>
          <w:sz w:val="24"/>
          <w:szCs w:val="24"/>
        </w:rPr>
      </w:pPr>
      <w:r w:rsidRPr="00DE0EC7">
        <w:rPr>
          <w:rFonts w:ascii="gobCL" w:hAnsi="gobCL"/>
          <w:sz w:val="24"/>
          <w:szCs w:val="24"/>
        </w:rPr>
        <w:t>¿</w:t>
      </w:r>
      <w:r w:rsidR="009A1B79" w:rsidRPr="00DE0EC7">
        <w:rPr>
          <w:rFonts w:ascii="gobCL" w:hAnsi="gobCL"/>
          <w:sz w:val="24"/>
          <w:szCs w:val="24"/>
        </w:rPr>
        <w:t>A</w:t>
      </w:r>
      <w:r w:rsidRPr="00DE0EC7">
        <w:rPr>
          <w:rFonts w:ascii="gobCL" w:hAnsi="gobCL"/>
          <w:sz w:val="24"/>
          <w:szCs w:val="24"/>
        </w:rPr>
        <w:t xml:space="preserve"> quién se le debe comprar o arrendar una licencia de especies asociadas?</w:t>
      </w:r>
    </w:p>
    <w:p w:rsidR="00B54F75" w:rsidRPr="00DE0EC7" w:rsidRDefault="00B54F75" w:rsidP="00036529">
      <w:pPr>
        <w:spacing w:line="240" w:lineRule="auto"/>
        <w:ind w:left="708"/>
        <w:jc w:val="both"/>
        <w:rPr>
          <w:rFonts w:ascii="gobCL" w:hAnsi="gobCL"/>
          <w:b/>
          <w:color w:val="1F497D" w:themeColor="text2"/>
          <w:sz w:val="24"/>
          <w:szCs w:val="24"/>
        </w:rPr>
      </w:pPr>
      <w:r w:rsidRPr="00DE0EC7">
        <w:rPr>
          <w:rFonts w:ascii="gobCL" w:hAnsi="gobCL"/>
          <w:b/>
          <w:color w:val="1F497D" w:themeColor="text2"/>
          <w:sz w:val="24"/>
          <w:szCs w:val="24"/>
        </w:rPr>
        <w:t xml:space="preserve">Existe libertad contractual para </w:t>
      </w:r>
      <w:r w:rsidR="00036529">
        <w:rPr>
          <w:rFonts w:ascii="gobCL" w:hAnsi="gobCL"/>
          <w:b/>
          <w:color w:val="1F497D" w:themeColor="text2"/>
          <w:sz w:val="24"/>
          <w:szCs w:val="24"/>
        </w:rPr>
        <w:t xml:space="preserve">ello recordar que de acuerdo a </w:t>
      </w:r>
      <w:r w:rsidR="008A56EB" w:rsidRPr="00DE0EC7">
        <w:rPr>
          <w:rFonts w:ascii="gobCL" w:hAnsi="gobCL"/>
          <w:b/>
          <w:color w:val="1F497D" w:themeColor="text2"/>
          <w:sz w:val="24"/>
          <w:szCs w:val="24"/>
        </w:rPr>
        <w:t xml:space="preserve">lo </w:t>
      </w:r>
      <w:r w:rsidRPr="00DE0EC7">
        <w:rPr>
          <w:rFonts w:ascii="gobCL" w:hAnsi="gobCL"/>
          <w:b/>
          <w:color w:val="1F497D" w:themeColor="text2"/>
          <w:sz w:val="24"/>
          <w:szCs w:val="24"/>
        </w:rPr>
        <w:t>dispuesto en el artículo 30 de la Ley de Pesca y Acuicultura, las licencias tra</w:t>
      </w:r>
      <w:r w:rsidR="009A1B79" w:rsidRPr="00DE0EC7">
        <w:rPr>
          <w:rFonts w:ascii="gobCL" w:hAnsi="gobCL"/>
          <w:b/>
          <w:color w:val="1F497D" w:themeColor="text2"/>
          <w:sz w:val="24"/>
          <w:szCs w:val="24"/>
        </w:rPr>
        <w:t>nsables</w:t>
      </w:r>
      <w:r w:rsidRPr="00DE0EC7">
        <w:rPr>
          <w:rFonts w:ascii="gobCL" w:hAnsi="gobCL"/>
          <w:b/>
          <w:color w:val="1F497D" w:themeColor="text2"/>
          <w:sz w:val="24"/>
          <w:szCs w:val="24"/>
        </w:rPr>
        <w:t xml:space="preserve"> de pesca son susceptibles de todo negocio jurídico.</w:t>
      </w:r>
      <w:r w:rsidR="00036529">
        <w:rPr>
          <w:rFonts w:ascii="gobCL" w:hAnsi="gobCL"/>
          <w:b/>
          <w:color w:val="1F497D" w:themeColor="text2"/>
          <w:sz w:val="24"/>
          <w:szCs w:val="24"/>
        </w:rPr>
        <w:t xml:space="preserve"> También puede adquirir a un titular de PEP, o hacer traspasos, de acuerdo a los señalado en los artículo 55 N y 55 T de LGPA.</w:t>
      </w:r>
    </w:p>
    <w:p w:rsidR="00B54F75" w:rsidRPr="00DE0EC7" w:rsidRDefault="00B54F75" w:rsidP="00036529">
      <w:pPr>
        <w:spacing w:line="240" w:lineRule="auto"/>
        <w:ind w:left="708"/>
        <w:jc w:val="both"/>
        <w:rPr>
          <w:rFonts w:ascii="gobCL" w:hAnsi="gobCL"/>
          <w:b/>
          <w:color w:val="1F497D" w:themeColor="text2"/>
          <w:sz w:val="24"/>
          <w:szCs w:val="24"/>
        </w:rPr>
      </w:pPr>
      <w:r w:rsidRPr="00DE0EC7">
        <w:rPr>
          <w:rFonts w:ascii="gobCL" w:hAnsi="gobCL"/>
          <w:b/>
          <w:color w:val="1F497D" w:themeColor="text2"/>
          <w:sz w:val="24"/>
          <w:szCs w:val="24"/>
        </w:rPr>
        <w:t xml:space="preserve">En cuanto a los </w:t>
      </w:r>
      <w:r w:rsidR="009A1B79" w:rsidRPr="00DE0EC7">
        <w:rPr>
          <w:rFonts w:ascii="gobCL" w:hAnsi="gobCL"/>
          <w:b/>
          <w:color w:val="1F497D" w:themeColor="text2"/>
          <w:sz w:val="24"/>
          <w:szCs w:val="24"/>
        </w:rPr>
        <w:t>titulares</w:t>
      </w:r>
      <w:r w:rsidRPr="00DE0EC7">
        <w:rPr>
          <w:rFonts w:ascii="gobCL" w:hAnsi="gobCL"/>
          <w:b/>
          <w:color w:val="1F497D" w:themeColor="text2"/>
          <w:sz w:val="24"/>
          <w:szCs w:val="24"/>
        </w:rPr>
        <w:t xml:space="preserve"> de licencias existentes en la a</w:t>
      </w:r>
      <w:r w:rsidR="009A1B79" w:rsidRPr="00DE0EC7">
        <w:rPr>
          <w:rFonts w:ascii="gobCL" w:hAnsi="gobCL"/>
          <w:b/>
          <w:color w:val="1F497D" w:themeColor="text2"/>
          <w:sz w:val="24"/>
          <w:szCs w:val="24"/>
        </w:rPr>
        <w:t>ctualidad</w:t>
      </w:r>
      <w:r w:rsidRPr="00DE0EC7">
        <w:rPr>
          <w:rFonts w:ascii="gobCL" w:hAnsi="gobCL"/>
          <w:b/>
          <w:color w:val="1F497D" w:themeColor="text2"/>
          <w:sz w:val="24"/>
          <w:szCs w:val="24"/>
        </w:rPr>
        <w:t xml:space="preserve"> nuestra </w:t>
      </w:r>
      <w:r w:rsidR="009A1B79" w:rsidRPr="00DE0EC7">
        <w:rPr>
          <w:rFonts w:ascii="gobCL" w:hAnsi="gobCL"/>
          <w:b/>
          <w:color w:val="1F497D" w:themeColor="text2"/>
          <w:sz w:val="24"/>
          <w:szCs w:val="24"/>
        </w:rPr>
        <w:t>Subsecretaría</w:t>
      </w:r>
      <w:r w:rsidRPr="00DE0EC7">
        <w:rPr>
          <w:rFonts w:ascii="gobCL" w:hAnsi="gobCL"/>
          <w:b/>
          <w:color w:val="1F497D" w:themeColor="text2"/>
          <w:sz w:val="24"/>
          <w:szCs w:val="24"/>
        </w:rPr>
        <w:t xml:space="preserve"> dispone de un </w:t>
      </w:r>
      <w:r w:rsidR="009A1B79" w:rsidRPr="00DE0EC7">
        <w:rPr>
          <w:rFonts w:ascii="gobCL" w:hAnsi="gobCL"/>
          <w:b/>
          <w:color w:val="1F497D" w:themeColor="text2"/>
          <w:sz w:val="24"/>
          <w:szCs w:val="24"/>
        </w:rPr>
        <w:t>Registro</w:t>
      </w:r>
      <w:r w:rsidRPr="00DE0EC7">
        <w:rPr>
          <w:rFonts w:ascii="gobCL" w:hAnsi="gobCL"/>
          <w:b/>
          <w:color w:val="1F497D" w:themeColor="text2"/>
          <w:sz w:val="24"/>
          <w:szCs w:val="24"/>
        </w:rPr>
        <w:t xml:space="preserve"> </w:t>
      </w:r>
      <w:r w:rsidR="009A1B79" w:rsidRPr="00DE0EC7">
        <w:rPr>
          <w:rFonts w:ascii="gobCL" w:hAnsi="gobCL"/>
          <w:b/>
          <w:color w:val="1F497D" w:themeColor="text2"/>
          <w:sz w:val="24"/>
          <w:szCs w:val="24"/>
        </w:rPr>
        <w:t>electrónico</w:t>
      </w:r>
      <w:r w:rsidRPr="00DE0EC7">
        <w:rPr>
          <w:rFonts w:ascii="gobCL" w:hAnsi="gobCL"/>
          <w:b/>
          <w:color w:val="1F497D" w:themeColor="text2"/>
          <w:sz w:val="24"/>
          <w:szCs w:val="24"/>
        </w:rPr>
        <w:t>, el que puede ser consu</w:t>
      </w:r>
      <w:r w:rsidR="009A1B79" w:rsidRPr="00DE0EC7">
        <w:rPr>
          <w:rFonts w:ascii="gobCL" w:hAnsi="gobCL"/>
          <w:b/>
          <w:color w:val="1F497D" w:themeColor="text2"/>
          <w:sz w:val="24"/>
          <w:szCs w:val="24"/>
        </w:rPr>
        <w:t>ltada</w:t>
      </w:r>
      <w:r w:rsidRPr="00DE0EC7">
        <w:rPr>
          <w:rFonts w:ascii="gobCL" w:hAnsi="gobCL"/>
          <w:b/>
          <w:color w:val="1F497D" w:themeColor="text2"/>
          <w:sz w:val="24"/>
          <w:szCs w:val="24"/>
        </w:rPr>
        <w:t xml:space="preserve"> en el siguien</w:t>
      </w:r>
      <w:r w:rsidR="009A1B79" w:rsidRPr="00DE0EC7">
        <w:rPr>
          <w:rFonts w:ascii="gobCL" w:hAnsi="gobCL"/>
          <w:b/>
          <w:color w:val="1F497D" w:themeColor="text2"/>
          <w:sz w:val="24"/>
          <w:szCs w:val="24"/>
        </w:rPr>
        <w:t>te</w:t>
      </w:r>
      <w:r w:rsidRPr="00DE0EC7">
        <w:rPr>
          <w:rFonts w:ascii="gobCL" w:hAnsi="gobCL"/>
          <w:b/>
          <w:color w:val="1F497D" w:themeColor="text2"/>
          <w:sz w:val="24"/>
          <w:szCs w:val="24"/>
        </w:rPr>
        <w:t xml:space="preserve"> </w:t>
      </w:r>
      <w:r w:rsidR="009A1B79" w:rsidRPr="00DE0EC7">
        <w:rPr>
          <w:rFonts w:ascii="gobCL" w:hAnsi="gobCL"/>
          <w:b/>
          <w:color w:val="1F497D" w:themeColor="text2"/>
          <w:sz w:val="24"/>
          <w:szCs w:val="24"/>
        </w:rPr>
        <w:t>enlace</w:t>
      </w:r>
      <w:r w:rsidRPr="00DE0EC7">
        <w:rPr>
          <w:rFonts w:ascii="gobCL" w:hAnsi="gobCL"/>
          <w:b/>
          <w:color w:val="1F497D" w:themeColor="text2"/>
          <w:sz w:val="24"/>
          <w:szCs w:val="24"/>
        </w:rPr>
        <w:t xml:space="preserve">: </w:t>
      </w:r>
      <w:hyperlink r:id="rId10" w:history="1">
        <w:r w:rsidR="000F1209" w:rsidRPr="00DE0EC7">
          <w:rPr>
            <w:rStyle w:val="Hipervnculo"/>
            <w:rFonts w:ascii="gobCL" w:hAnsi="gobCL"/>
            <w:b/>
            <w:sz w:val="24"/>
            <w:szCs w:val="24"/>
          </w:rPr>
          <w:t>http://200.54.73.149:8084/SRP.RLTP.Web.Ciudadana</w:t>
        </w:r>
      </w:hyperlink>
    </w:p>
    <w:p w:rsidR="00AB0905" w:rsidRPr="00DE0EC7" w:rsidRDefault="00E14E9A" w:rsidP="00C229D4">
      <w:pPr>
        <w:pStyle w:val="Prrafodelista"/>
        <w:numPr>
          <w:ilvl w:val="0"/>
          <w:numId w:val="27"/>
        </w:numPr>
        <w:spacing w:line="240" w:lineRule="auto"/>
        <w:jc w:val="both"/>
        <w:rPr>
          <w:rFonts w:ascii="gobCL" w:hAnsi="gobCL"/>
          <w:sz w:val="24"/>
          <w:szCs w:val="24"/>
        </w:rPr>
      </w:pPr>
      <w:r w:rsidRPr="00DE0EC7">
        <w:rPr>
          <w:rFonts w:ascii="gobCL" w:hAnsi="gobCL"/>
          <w:sz w:val="24"/>
          <w:szCs w:val="24"/>
        </w:rPr>
        <w:t>¿Q</w:t>
      </w:r>
      <w:r w:rsidR="001B7A8E" w:rsidRPr="00DE0EC7">
        <w:rPr>
          <w:rFonts w:ascii="gobCL" w:hAnsi="gobCL"/>
          <w:sz w:val="24"/>
          <w:szCs w:val="24"/>
        </w:rPr>
        <w:t>ué ocurrirá con aquellos nuevos actores adjudicatarios que no consigan obtener una licencia de especies asociadas? ¿podrán ser autorizados para poder pescar o esto será impedimento para realizar el esfuerzo pesquero?</w:t>
      </w:r>
    </w:p>
    <w:p w:rsidR="009A1B79" w:rsidRPr="00DE0EC7" w:rsidRDefault="00036529" w:rsidP="00017AD7">
      <w:pPr>
        <w:spacing w:line="240" w:lineRule="auto"/>
        <w:ind w:left="360" w:firstLine="348"/>
        <w:jc w:val="both"/>
        <w:rPr>
          <w:rFonts w:ascii="gobCL" w:hAnsi="gobCL"/>
          <w:b/>
          <w:color w:val="1F497D" w:themeColor="text2"/>
          <w:sz w:val="24"/>
          <w:szCs w:val="24"/>
        </w:rPr>
      </w:pPr>
      <w:r>
        <w:rPr>
          <w:rFonts w:ascii="gobCL" w:hAnsi="gobCL"/>
          <w:b/>
          <w:color w:val="1F497D" w:themeColor="text2"/>
          <w:sz w:val="24"/>
          <w:szCs w:val="24"/>
        </w:rPr>
        <w:t>No podrá operativizar su licencia porque el art</w:t>
      </w:r>
      <w:r w:rsidR="00017AD7">
        <w:rPr>
          <w:rFonts w:ascii="gobCL" w:hAnsi="gobCL"/>
          <w:b/>
          <w:color w:val="1F497D" w:themeColor="text2"/>
          <w:sz w:val="24"/>
          <w:szCs w:val="24"/>
        </w:rPr>
        <w:t>ículo 33 de la LGPA, así lo exige.</w:t>
      </w:r>
    </w:p>
    <w:p w:rsidR="009A1B79" w:rsidRPr="00DE0EC7" w:rsidRDefault="00017AD7" w:rsidP="00017AD7">
      <w:pPr>
        <w:spacing w:line="240" w:lineRule="auto"/>
        <w:ind w:left="708"/>
        <w:jc w:val="both"/>
        <w:rPr>
          <w:rFonts w:ascii="gobCL" w:hAnsi="gobCL"/>
          <w:b/>
          <w:color w:val="1F497D" w:themeColor="text2"/>
          <w:sz w:val="24"/>
          <w:szCs w:val="24"/>
        </w:rPr>
      </w:pPr>
      <w:r>
        <w:rPr>
          <w:rFonts w:ascii="gobCL" w:hAnsi="gobCL"/>
          <w:b/>
          <w:color w:val="1F497D" w:themeColor="text2"/>
          <w:sz w:val="24"/>
          <w:szCs w:val="24"/>
        </w:rPr>
        <w:t xml:space="preserve">Sin perjuicio de ello puede realizar </w:t>
      </w:r>
      <w:r w:rsidR="009A1B79" w:rsidRPr="00DE0EC7">
        <w:rPr>
          <w:rFonts w:ascii="gobCL" w:hAnsi="gobCL"/>
          <w:b/>
          <w:color w:val="1F497D" w:themeColor="text2"/>
          <w:sz w:val="24"/>
          <w:szCs w:val="24"/>
        </w:rPr>
        <w:t xml:space="preserve">todo </w:t>
      </w:r>
      <w:r>
        <w:rPr>
          <w:rFonts w:ascii="gobCL" w:hAnsi="gobCL"/>
          <w:b/>
          <w:color w:val="1F497D" w:themeColor="text2"/>
          <w:sz w:val="24"/>
          <w:szCs w:val="24"/>
        </w:rPr>
        <w:t xml:space="preserve">tipo de </w:t>
      </w:r>
      <w:r w:rsidR="009A1B79" w:rsidRPr="00DE0EC7">
        <w:rPr>
          <w:rFonts w:ascii="gobCL" w:hAnsi="gobCL"/>
          <w:b/>
          <w:color w:val="1F497D" w:themeColor="text2"/>
          <w:sz w:val="24"/>
          <w:szCs w:val="24"/>
        </w:rPr>
        <w:t>negocio</w:t>
      </w:r>
      <w:r>
        <w:rPr>
          <w:rFonts w:ascii="gobCL" w:hAnsi="gobCL"/>
          <w:b/>
          <w:color w:val="1F497D" w:themeColor="text2"/>
          <w:sz w:val="24"/>
          <w:szCs w:val="24"/>
        </w:rPr>
        <w:t>s</w:t>
      </w:r>
      <w:r w:rsidR="009A1B79" w:rsidRPr="00DE0EC7">
        <w:rPr>
          <w:rFonts w:ascii="gobCL" w:hAnsi="gobCL"/>
          <w:b/>
          <w:color w:val="1F497D" w:themeColor="text2"/>
          <w:sz w:val="24"/>
          <w:szCs w:val="24"/>
        </w:rPr>
        <w:t xml:space="preserve"> jurídico</w:t>
      </w:r>
      <w:r>
        <w:rPr>
          <w:rFonts w:ascii="gobCL" w:hAnsi="gobCL"/>
          <w:b/>
          <w:color w:val="1F497D" w:themeColor="text2"/>
          <w:sz w:val="24"/>
          <w:szCs w:val="24"/>
        </w:rPr>
        <w:t>s</w:t>
      </w:r>
      <w:r w:rsidR="009A1B79" w:rsidRPr="00DE0EC7">
        <w:rPr>
          <w:rFonts w:ascii="gobCL" w:hAnsi="gobCL"/>
          <w:b/>
          <w:color w:val="1F497D" w:themeColor="text2"/>
          <w:sz w:val="24"/>
          <w:szCs w:val="24"/>
        </w:rPr>
        <w:t xml:space="preserve"> de acuerdo a lo establecido en el artículo 30 d</w:t>
      </w:r>
      <w:r>
        <w:rPr>
          <w:rFonts w:ascii="gobCL" w:hAnsi="gobCL"/>
          <w:b/>
          <w:color w:val="1F497D" w:themeColor="text2"/>
          <w:sz w:val="24"/>
          <w:szCs w:val="24"/>
        </w:rPr>
        <w:t>e la Ley de Pesca y Acuicultura y efectuar traspaso de toneladas a armadores artesanales, de conformidad al artículo 55 T de la LGPA.</w:t>
      </w:r>
    </w:p>
    <w:p w:rsidR="00AB0905" w:rsidRPr="00DE0EC7" w:rsidRDefault="00AB0905" w:rsidP="00C229D4">
      <w:pPr>
        <w:pStyle w:val="Prrafodelista"/>
        <w:spacing w:line="240" w:lineRule="auto"/>
        <w:jc w:val="both"/>
        <w:rPr>
          <w:rFonts w:ascii="gobCL" w:hAnsi="gobCL"/>
          <w:sz w:val="24"/>
          <w:szCs w:val="24"/>
        </w:rPr>
      </w:pPr>
    </w:p>
    <w:p w:rsidR="005C2343" w:rsidRPr="00DE0EC7" w:rsidRDefault="001B7A8E" w:rsidP="00C229D4">
      <w:pPr>
        <w:pStyle w:val="Prrafodelista"/>
        <w:numPr>
          <w:ilvl w:val="0"/>
          <w:numId w:val="27"/>
        </w:numPr>
        <w:spacing w:line="240" w:lineRule="auto"/>
        <w:jc w:val="both"/>
        <w:rPr>
          <w:rFonts w:ascii="gobCL" w:hAnsi="gobCL"/>
          <w:sz w:val="24"/>
          <w:szCs w:val="24"/>
        </w:rPr>
      </w:pPr>
      <w:r w:rsidRPr="00DE0EC7">
        <w:rPr>
          <w:rFonts w:ascii="gobCL" w:hAnsi="gobCL"/>
          <w:sz w:val="24"/>
          <w:szCs w:val="24"/>
        </w:rPr>
        <w:t>¿en el caso de los armadores artesanales que cuentan con cuotas rae de especies asociadas al jurel industrial, pueden realizar la pesca sin contar con licencias de las especies asociadas o deberán obtener licencias transables también?</w:t>
      </w:r>
    </w:p>
    <w:p w:rsidR="00017AD7" w:rsidRDefault="00017AD7" w:rsidP="00017AD7">
      <w:pPr>
        <w:spacing w:line="240" w:lineRule="auto"/>
        <w:ind w:left="708" w:firstLine="12"/>
        <w:jc w:val="both"/>
        <w:rPr>
          <w:rFonts w:ascii="gobCL" w:hAnsi="gobCL"/>
          <w:b/>
          <w:color w:val="1F497D" w:themeColor="text2"/>
          <w:sz w:val="24"/>
          <w:szCs w:val="24"/>
        </w:rPr>
      </w:pPr>
      <w:r>
        <w:rPr>
          <w:rFonts w:ascii="gobCL" w:hAnsi="gobCL"/>
          <w:b/>
          <w:color w:val="1F497D" w:themeColor="text2"/>
          <w:sz w:val="24"/>
          <w:szCs w:val="24"/>
        </w:rPr>
        <w:t>Si pueden realizar la pesca, dado el concepto entendido por esta Subsecretaría.</w:t>
      </w:r>
    </w:p>
    <w:p w:rsidR="0061150E" w:rsidRDefault="0061150E" w:rsidP="00017AD7">
      <w:pPr>
        <w:spacing w:line="240" w:lineRule="auto"/>
        <w:ind w:left="708" w:firstLine="12"/>
        <w:jc w:val="both"/>
        <w:rPr>
          <w:rFonts w:ascii="gobCL" w:hAnsi="gobCL"/>
          <w:b/>
          <w:color w:val="1F497D" w:themeColor="text2"/>
          <w:sz w:val="24"/>
          <w:szCs w:val="24"/>
        </w:rPr>
      </w:pPr>
    </w:p>
    <w:p w:rsidR="0061150E" w:rsidRDefault="0061150E" w:rsidP="00017AD7">
      <w:pPr>
        <w:spacing w:line="240" w:lineRule="auto"/>
        <w:ind w:left="708" w:firstLine="12"/>
        <w:jc w:val="both"/>
        <w:rPr>
          <w:rFonts w:ascii="gobCL" w:hAnsi="gobCL"/>
          <w:b/>
          <w:color w:val="1F497D" w:themeColor="text2"/>
          <w:sz w:val="24"/>
          <w:szCs w:val="24"/>
        </w:rPr>
      </w:pPr>
    </w:p>
    <w:p w:rsidR="00E62E13" w:rsidRPr="00DE0EC7" w:rsidRDefault="00E62E13" w:rsidP="00017AD7">
      <w:pPr>
        <w:spacing w:line="240" w:lineRule="auto"/>
        <w:ind w:left="708"/>
        <w:jc w:val="both"/>
        <w:rPr>
          <w:rFonts w:ascii="gobCL" w:hAnsi="gobCL"/>
          <w:b/>
          <w:color w:val="1F497D" w:themeColor="text2"/>
          <w:sz w:val="24"/>
          <w:szCs w:val="24"/>
        </w:rPr>
      </w:pPr>
      <w:r w:rsidRPr="00DE0EC7">
        <w:rPr>
          <w:rFonts w:ascii="gobCL" w:hAnsi="gobCL"/>
          <w:b/>
          <w:color w:val="1F497D" w:themeColor="text2"/>
          <w:sz w:val="24"/>
          <w:szCs w:val="24"/>
        </w:rPr>
        <w:t>El concepto de “permiso” del punto 15 letra g) de las bases en el apartado de las obligaciones del a</w:t>
      </w:r>
      <w:r w:rsidR="00017AD7">
        <w:rPr>
          <w:rFonts w:ascii="gobCL" w:hAnsi="gobCL"/>
          <w:b/>
          <w:color w:val="1F497D" w:themeColor="text2"/>
          <w:sz w:val="24"/>
          <w:szCs w:val="24"/>
        </w:rPr>
        <w:t xml:space="preserve">djudicatario que se señala que </w:t>
      </w:r>
      <w:r w:rsidRPr="00DE0EC7">
        <w:rPr>
          <w:rFonts w:ascii="gobCL" w:hAnsi="gobCL"/>
          <w:b/>
          <w:color w:val="1F497D" w:themeColor="text2"/>
          <w:sz w:val="24"/>
          <w:szCs w:val="24"/>
        </w:rPr>
        <w:t>deben “Contar con la licencia o permiso de aquellas especies asociadas...”, se entenderá como todo aquel que cuente con una habilitación para operar en esa pesquería, sea por LTP, PEP,  RAE o RPA.</w:t>
      </w:r>
    </w:p>
    <w:p w:rsidR="00E14E9A" w:rsidRPr="00DE0EC7" w:rsidRDefault="00E14E9A" w:rsidP="00C229D4">
      <w:pPr>
        <w:pStyle w:val="Prrafodelista"/>
        <w:spacing w:line="240" w:lineRule="auto"/>
        <w:jc w:val="both"/>
        <w:rPr>
          <w:rFonts w:ascii="gobCL" w:hAnsi="gobCL"/>
          <w:sz w:val="24"/>
          <w:szCs w:val="24"/>
        </w:rPr>
      </w:pPr>
    </w:p>
    <w:p w:rsidR="005C2343" w:rsidRPr="00DE0EC7" w:rsidRDefault="005C2343" w:rsidP="00C229D4">
      <w:pPr>
        <w:pStyle w:val="Prrafodelista"/>
        <w:numPr>
          <w:ilvl w:val="0"/>
          <w:numId w:val="11"/>
        </w:numPr>
        <w:spacing w:line="240" w:lineRule="auto"/>
        <w:jc w:val="both"/>
        <w:rPr>
          <w:rFonts w:ascii="gobCL" w:hAnsi="gobCL"/>
          <w:sz w:val="24"/>
          <w:szCs w:val="24"/>
        </w:rPr>
      </w:pPr>
      <w:r w:rsidRPr="00DE0EC7">
        <w:rPr>
          <w:rFonts w:ascii="gobCL" w:hAnsi="gobCL"/>
          <w:sz w:val="24"/>
          <w:szCs w:val="24"/>
        </w:rPr>
        <w:t>En relación a las bases publicadas, que hacen efectiva la subasta de las LTP</w:t>
      </w:r>
      <w:r w:rsidR="005F4EC2" w:rsidRPr="00DE0EC7">
        <w:rPr>
          <w:rFonts w:ascii="gobCL" w:hAnsi="gobCL"/>
          <w:sz w:val="24"/>
          <w:szCs w:val="24"/>
        </w:rPr>
        <w:t xml:space="preserve"> </w:t>
      </w:r>
      <w:r w:rsidRPr="00DE0EC7">
        <w:rPr>
          <w:rFonts w:ascii="gobCL" w:hAnsi="gobCL"/>
          <w:sz w:val="24"/>
          <w:szCs w:val="24"/>
        </w:rPr>
        <w:t xml:space="preserve">B Jurel en distintas </w:t>
      </w:r>
      <w:proofErr w:type="spellStart"/>
      <w:r w:rsidRPr="00DE0EC7">
        <w:rPr>
          <w:rFonts w:ascii="gobCL" w:hAnsi="gobCL"/>
          <w:sz w:val="24"/>
          <w:szCs w:val="24"/>
        </w:rPr>
        <w:t>macrozonas</w:t>
      </w:r>
      <w:proofErr w:type="spellEnd"/>
      <w:r w:rsidRPr="00DE0EC7">
        <w:rPr>
          <w:rFonts w:ascii="gobCL" w:hAnsi="gobCL"/>
          <w:sz w:val="24"/>
          <w:szCs w:val="24"/>
        </w:rPr>
        <w:t xml:space="preserve"> o unidades de pesquería del país el próximo mes de diciembre </w:t>
      </w:r>
      <w:r w:rsidR="000F1209" w:rsidRPr="00DE0EC7">
        <w:rPr>
          <w:rFonts w:ascii="gobCL" w:hAnsi="gobCL"/>
          <w:sz w:val="24"/>
          <w:szCs w:val="24"/>
        </w:rPr>
        <w:t xml:space="preserve">en los días </w:t>
      </w:r>
      <w:r w:rsidRPr="00DE0EC7">
        <w:rPr>
          <w:rFonts w:ascii="gobCL" w:hAnsi="gobCL"/>
          <w:sz w:val="24"/>
          <w:szCs w:val="24"/>
        </w:rPr>
        <w:t>19, 20, Y 21.</w:t>
      </w:r>
    </w:p>
    <w:p w:rsidR="005C2343" w:rsidRPr="00DE0EC7" w:rsidRDefault="005C2343" w:rsidP="00C229D4">
      <w:pPr>
        <w:spacing w:line="240" w:lineRule="auto"/>
        <w:ind w:left="705"/>
        <w:jc w:val="both"/>
        <w:rPr>
          <w:rFonts w:ascii="gobCL" w:hAnsi="gobCL"/>
          <w:sz w:val="24"/>
          <w:szCs w:val="24"/>
        </w:rPr>
      </w:pPr>
      <w:r w:rsidRPr="00DE0EC7">
        <w:rPr>
          <w:rFonts w:ascii="gobCL" w:hAnsi="gobCL"/>
          <w:sz w:val="24"/>
          <w:szCs w:val="24"/>
        </w:rPr>
        <w:t xml:space="preserve">Consulto y solicito a usted tener a bien resolver lo que indico y de ese modo evitar </w:t>
      </w:r>
      <w:r w:rsidR="00C229D4" w:rsidRPr="00DE0EC7">
        <w:rPr>
          <w:rFonts w:ascii="gobCL" w:hAnsi="gobCL"/>
          <w:sz w:val="24"/>
          <w:szCs w:val="24"/>
        </w:rPr>
        <w:t>ambigüedades</w:t>
      </w:r>
      <w:r w:rsidRPr="00DE0EC7">
        <w:rPr>
          <w:rFonts w:ascii="gobCL" w:hAnsi="gobCL"/>
          <w:sz w:val="24"/>
          <w:szCs w:val="24"/>
        </w:rPr>
        <w:t>, errores involuntarios de los oferentes e impugnaciones al proceso.</w:t>
      </w:r>
    </w:p>
    <w:p w:rsidR="00E62E13" w:rsidRPr="00DE0EC7" w:rsidRDefault="00E62E13" w:rsidP="00C229D4">
      <w:pPr>
        <w:pStyle w:val="Prrafodelista"/>
        <w:spacing w:line="240" w:lineRule="auto"/>
        <w:ind w:left="1065"/>
        <w:jc w:val="both"/>
        <w:rPr>
          <w:rFonts w:ascii="gobCL" w:hAnsi="gobCL"/>
          <w:sz w:val="24"/>
          <w:szCs w:val="24"/>
        </w:rPr>
      </w:pPr>
    </w:p>
    <w:p w:rsidR="005C2343" w:rsidRPr="00DE0EC7" w:rsidRDefault="00E62E13" w:rsidP="00C229D4">
      <w:pPr>
        <w:pStyle w:val="Prrafodelista"/>
        <w:numPr>
          <w:ilvl w:val="0"/>
          <w:numId w:val="15"/>
        </w:numPr>
        <w:spacing w:line="240" w:lineRule="auto"/>
        <w:jc w:val="both"/>
        <w:rPr>
          <w:rFonts w:ascii="gobCL" w:hAnsi="gobCL"/>
          <w:sz w:val="24"/>
          <w:szCs w:val="24"/>
        </w:rPr>
      </w:pPr>
      <w:r w:rsidRPr="00DE0EC7">
        <w:rPr>
          <w:rFonts w:ascii="gobCL" w:hAnsi="gobCL"/>
          <w:sz w:val="24"/>
          <w:szCs w:val="24"/>
        </w:rPr>
        <w:t xml:space="preserve">¿Una embarcación artesanal puede pescar jurel licitado vía </w:t>
      </w:r>
      <w:proofErr w:type="spellStart"/>
      <w:r w:rsidRPr="00DE0EC7">
        <w:rPr>
          <w:rFonts w:ascii="gobCL" w:hAnsi="gobCL"/>
          <w:sz w:val="24"/>
          <w:szCs w:val="24"/>
        </w:rPr>
        <w:t>ltp</w:t>
      </w:r>
      <w:proofErr w:type="spellEnd"/>
      <w:r w:rsidRPr="00DE0EC7">
        <w:rPr>
          <w:rFonts w:ascii="gobCL" w:hAnsi="gobCL"/>
          <w:sz w:val="24"/>
          <w:szCs w:val="24"/>
        </w:rPr>
        <w:t xml:space="preserve"> b dentro de las cinco millas, si es que en esa </w:t>
      </w:r>
      <w:proofErr w:type="spellStart"/>
      <w:r w:rsidRPr="00DE0EC7">
        <w:rPr>
          <w:rFonts w:ascii="gobCL" w:hAnsi="gobCL"/>
          <w:sz w:val="24"/>
          <w:szCs w:val="24"/>
        </w:rPr>
        <w:t>macrozona</w:t>
      </w:r>
      <w:proofErr w:type="spellEnd"/>
      <w:r w:rsidRPr="00DE0EC7">
        <w:rPr>
          <w:rFonts w:ascii="gobCL" w:hAnsi="gobCL"/>
          <w:sz w:val="24"/>
          <w:szCs w:val="24"/>
        </w:rPr>
        <w:t xml:space="preserve"> está autorizada la perforación industrial?</w:t>
      </w:r>
    </w:p>
    <w:p w:rsidR="00E62E13" w:rsidRPr="00DE0EC7" w:rsidRDefault="00E62E13" w:rsidP="00C229D4">
      <w:pPr>
        <w:pStyle w:val="Prrafodelista"/>
        <w:spacing w:line="240" w:lineRule="auto"/>
        <w:ind w:left="1065"/>
        <w:jc w:val="both"/>
        <w:rPr>
          <w:rFonts w:ascii="gobCL" w:hAnsi="gobCL"/>
          <w:sz w:val="24"/>
          <w:szCs w:val="24"/>
        </w:rPr>
      </w:pPr>
    </w:p>
    <w:p w:rsidR="00E62E13" w:rsidRPr="00DE0EC7" w:rsidRDefault="00E62E13" w:rsidP="00C229D4">
      <w:pPr>
        <w:pStyle w:val="Prrafodelista"/>
        <w:spacing w:line="240" w:lineRule="auto"/>
        <w:ind w:left="1065"/>
        <w:jc w:val="both"/>
        <w:rPr>
          <w:rFonts w:ascii="gobCL" w:hAnsi="gobCL"/>
          <w:b/>
          <w:color w:val="1F497D" w:themeColor="text2"/>
          <w:sz w:val="24"/>
          <w:szCs w:val="24"/>
        </w:rPr>
      </w:pPr>
      <w:r w:rsidRPr="00DE0EC7">
        <w:rPr>
          <w:rFonts w:ascii="gobCL" w:hAnsi="gobCL"/>
          <w:b/>
          <w:color w:val="1F497D" w:themeColor="text2"/>
          <w:sz w:val="24"/>
          <w:szCs w:val="24"/>
        </w:rPr>
        <w:t>Si</w:t>
      </w:r>
      <w:r w:rsidR="00490DF7" w:rsidRPr="00DE0EC7">
        <w:rPr>
          <w:rFonts w:ascii="gobCL" w:hAnsi="gobCL"/>
          <w:b/>
          <w:color w:val="1F497D" w:themeColor="text2"/>
          <w:sz w:val="24"/>
          <w:szCs w:val="24"/>
        </w:rPr>
        <w:t>, rige</w:t>
      </w:r>
      <w:r w:rsidRPr="00DE0EC7">
        <w:rPr>
          <w:rFonts w:ascii="gobCL" w:hAnsi="gobCL"/>
          <w:b/>
          <w:color w:val="1F497D" w:themeColor="text2"/>
          <w:sz w:val="24"/>
          <w:szCs w:val="24"/>
        </w:rPr>
        <w:t xml:space="preserve"> la misma normativa industrial que se le aplica a las licencias transable de pesca clase A</w:t>
      </w:r>
      <w:r w:rsidR="000F1209" w:rsidRPr="00DE0EC7">
        <w:rPr>
          <w:rFonts w:ascii="gobCL" w:hAnsi="gobCL"/>
          <w:b/>
          <w:color w:val="1F497D" w:themeColor="text2"/>
          <w:sz w:val="24"/>
          <w:szCs w:val="24"/>
        </w:rPr>
        <w:t>.</w:t>
      </w:r>
    </w:p>
    <w:p w:rsidR="00E14E9A" w:rsidRPr="00DE0EC7" w:rsidRDefault="00E14E9A" w:rsidP="00C229D4">
      <w:pPr>
        <w:pStyle w:val="Prrafodelista"/>
        <w:spacing w:line="240" w:lineRule="auto"/>
        <w:ind w:left="1065"/>
        <w:jc w:val="both"/>
        <w:rPr>
          <w:rFonts w:ascii="gobCL" w:hAnsi="gobCL"/>
          <w:b/>
          <w:color w:val="1F497D" w:themeColor="text2"/>
          <w:sz w:val="24"/>
          <w:szCs w:val="24"/>
        </w:rPr>
      </w:pPr>
    </w:p>
    <w:p w:rsidR="005F4EC2" w:rsidRPr="00DE0EC7" w:rsidRDefault="00E62E13" w:rsidP="00C229D4">
      <w:pPr>
        <w:pStyle w:val="Prrafodelista"/>
        <w:numPr>
          <w:ilvl w:val="0"/>
          <w:numId w:val="15"/>
        </w:numPr>
        <w:spacing w:line="240" w:lineRule="auto"/>
        <w:jc w:val="both"/>
        <w:rPr>
          <w:rFonts w:ascii="gobCL" w:hAnsi="gobCL"/>
          <w:sz w:val="24"/>
          <w:szCs w:val="24"/>
        </w:rPr>
      </w:pPr>
      <w:r w:rsidRPr="00DE0EC7">
        <w:rPr>
          <w:rFonts w:ascii="gobCL" w:hAnsi="gobCL"/>
          <w:sz w:val="24"/>
          <w:szCs w:val="24"/>
        </w:rPr>
        <w:t>¿</w:t>
      </w:r>
      <w:r w:rsidR="00A32864" w:rsidRPr="00DE0EC7">
        <w:rPr>
          <w:rFonts w:ascii="gobCL" w:hAnsi="gobCL"/>
          <w:sz w:val="24"/>
          <w:szCs w:val="24"/>
        </w:rPr>
        <w:t>U</w:t>
      </w:r>
      <w:r w:rsidRPr="00DE0EC7">
        <w:rPr>
          <w:rFonts w:ascii="gobCL" w:hAnsi="gobCL"/>
          <w:sz w:val="24"/>
          <w:szCs w:val="24"/>
        </w:rPr>
        <w:t xml:space="preserve">na embarcación artesanal debe pagar patente para pescar y para hacer efectivos los derechos obtenidos a través de una </w:t>
      </w:r>
      <w:proofErr w:type="spellStart"/>
      <w:r w:rsidRPr="00DE0EC7">
        <w:rPr>
          <w:rFonts w:ascii="gobCL" w:hAnsi="gobCL"/>
          <w:sz w:val="24"/>
          <w:szCs w:val="24"/>
        </w:rPr>
        <w:t>ltp</w:t>
      </w:r>
      <w:proofErr w:type="spellEnd"/>
      <w:r w:rsidR="00490DF7" w:rsidRPr="00DE0EC7">
        <w:rPr>
          <w:rFonts w:ascii="gobCL" w:hAnsi="gobCL"/>
          <w:sz w:val="24"/>
          <w:szCs w:val="24"/>
        </w:rPr>
        <w:t xml:space="preserve"> </w:t>
      </w:r>
      <w:r w:rsidRPr="00DE0EC7">
        <w:rPr>
          <w:rFonts w:ascii="gobCL" w:hAnsi="gobCL"/>
          <w:sz w:val="24"/>
          <w:szCs w:val="24"/>
        </w:rPr>
        <w:t>b?</w:t>
      </w:r>
    </w:p>
    <w:p w:rsidR="00490DF7" w:rsidRPr="00DE0EC7" w:rsidRDefault="00490DF7" w:rsidP="00C229D4">
      <w:pPr>
        <w:pStyle w:val="Prrafodelista"/>
        <w:spacing w:line="240" w:lineRule="auto"/>
        <w:ind w:left="1065"/>
        <w:jc w:val="both"/>
        <w:rPr>
          <w:rFonts w:ascii="gobCL" w:hAnsi="gobCL"/>
          <w:sz w:val="24"/>
          <w:szCs w:val="24"/>
        </w:rPr>
      </w:pPr>
    </w:p>
    <w:p w:rsidR="00812F91" w:rsidRPr="00DE0EC7" w:rsidRDefault="00017AD7" w:rsidP="00C229D4">
      <w:pPr>
        <w:pStyle w:val="Prrafodelista"/>
        <w:spacing w:line="240" w:lineRule="auto"/>
        <w:ind w:left="1065" w:firstLine="15"/>
        <w:jc w:val="both"/>
        <w:rPr>
          <w:rFonts w:ascii="gobCL" w:hAnsi="gobCL"/>
          <w:b/>
          <w:color w:val="1F497D" w:themeColor="text2"/>
          <w:sz w:val="24"/>
          <w:szCs w:val="24"/>
        </w:rPr>
      </w:pPr>
      <w:r>
        <w:rPr>
          <w:rFonts w:ascii="gobCL" w:hAnsi="gobCL"/>
          <w:b/>
          <w:color w:val="1F497D" w:themeColor="text2"/>
          <w:sz w:val="24"/>
          <w:szCs w:val="24"/>
        </w:rPr>
        <w:t>Debe pagar dos patentes:</w:t>
      </w:r>
    </w:p>
    <w:p w:rsidR="00812F91" w:rsidRPr="00DE0EC7" w:rsidRDefault="00812F91" w:rsidP="00C229D4">
      <w:pPr>
        <w:pStyle w:val="Prrafodelista"/>
        <w:spacing w:line="240" w:lineRule="auto"/>
        <w:ind w:left="1065" w:firstLine="15"/>
        <w:jc w:val="both"/>
        <w:rPr>
          <w:rFonts w:ascii="gobCL" w:hAnsi="gobCL"/>
          <w:b/>
          <w:color w:val="1F497D" w:themeColor="text2"/>
          <w:sz w:val="24"/>
          <w:szCs w:val="24"/>
        </w:rPr>
      </w:pPr>
    </w:p>
    <w:p w:rsidR="00812F91" w:rsidRPr="00DE0EC7" w:rsidRDefault="00490DF7" w:rsidP="00C229D4">
      <w:pPr>
        <w:pStyle w:val="Prrafodelista"/>
        <w:numPr>
          <w:ilvl w:val="0"/>
          <w:numId w:val="25"/>
        </w:numPr>
        <w:spacing w:line="240" w:lineRule="auto"/>
        <w:jc w:val="both"/>
        <w:rPr>
          <w:rFonts w:ascii="gobCL" w:hAnsi="gobCL"/>
          <w:b/>
          <w:color w:val="1F497D" w:themeColor="text2"/>
          <w:sz w:val="24"/>
          <w:szCs w:val="24"/>
        </w:rPr>
      </w:pPr>
      <w:r w:rsidRPr="00DE0EC7">
        <w:rPr>
          <w:rFonts w:ascii="gobCL" w:hAnsi="gobCL"/>
          <w:b/>
          <w:color w:val="1F497D" w:themeColor="text2"/>
          <w:sz w:val="24"/>
          <w:szCs w:val="24"/>
        </w:rPr>
        <w:t>patente artesanal del artículo 50 D</w:t>
      </w:r>
      <w:r w:rsidR="00812F91" w:rsidRPr="00DE0EC7">
        <w:rPr>
          <w:rFonts w:ascii="gobCL" w:hAnsi="gobCL"/>
          <w:b/>
          <w:color w:val="1F497D" w:themeColor="text2"/>
          <w:sz w:val="24"/>
          <w:szCs w:val="24"/>
        </w:rPr>
        <w:t xml:space="preserve"> y</w:t>
      </w:r>
    </w:p>
    <w:p w:rsidR="00490DF7" w:rsidRPr="00DE0EC7" w:rsidRDefault="00812F91" w:rsidP="00C229D4">
      <w:pPr>
        <w:spacing w:line="240" w:lineRule="auto"/>
        <w:ind w:left="1410" w:hanging="345"/>
        <w:jc w:val="both"/>
        <w:rPr>
          <w:rFonts w:ascii="gobCL" w:hAnsi="gobCL"/>
          <w:b/>
          <w:color w:val="1F497D" w:themeColor="text2"/>
          <w:sz w:val="24"/>
          <w:szCs w:val="24"/>
        </w:rPr>
      </w:pPr>
      <w:r w:rsidRPr="00DE0EC7">
        <w:rPr>
          <w:rFonts w:ascii="gobCL" w:hAnsi="gobCL"/>
          <w:b/>
          <w:color w:val="1F497D" w:themeColor="text2"/>
          <w:sz w:val="24"/>
          <w:szCs w:val="24"/>
        </w:rPr>
        <w:t xml:space="preserve">ii) </w:t>
      </w:r>
      <w:r w:rsidRPr="00DE0EC7">
        <w:rPr>
          <w:rFonts w:ascii="gobCL" w:hAnsi="gobCL"/>
          <w:b/>
          <w:color w:val="1F497D" w:themeColor="text2"/>
          <w:sz w:val="24"/>
          <w:szCs w:val="24"/>
        </w:rPr>
        <w:tab/>
      </w:r>
      <w:r w:rsidR="00490DF7" w:rsidRPr="00DE0EC7">
        <w:rPr>
          <w:rFonts w:ascii="gobCL" w:hAnsi="gobCL"/>
          <w:b/>
          <w:color w:val="1F497D" w:themeColor="text2"/>
          <w:sz w:val="24"/>
          <w:szCs w:val="24"/>
        </w:rPr>
        <w:t>patente industrial por ser titular de licencia, artículo 43 bis, ambos artículo</w:t>
      </w:r>
      <w:r w:rsidR="000F1209" w:rsidRPr="00DE0EC7">
        <w:rPr>
          <w:rFonts w:ascii="gobCL" w:hAnsi="gobCL"/>
          <w:b/>
          <w:color w:val="1F497D" w:themeColor="text2"/>
          <w:sz w:val="24"/>
          <w:szCs w:val="24"/>
        </w:rPr>
        <w:t>s</w:t>
      </w:r>
      <w:r w:rsidR="00490DF7" w:rsidRPr="00DE0EC7">
        <w:rPr>
          <w:rFonts w:ascii="gobCL" w:hAnsi="gobCL"/>
          <w:b/>
          <w:color w:val="1F497D" w:themeColor="text2"/>
          <w:sz w:val="24"/>
          <w:szCs w:val="24"/>
        </w:rPr>
        <w:t xml:space="preserve"> de la Ley de Pesca y Acuicultura.</w:t>
      </w:r>
    </w:p>
    <w:p w:rsidR="005F4EC2" w:rsidRDefault="005F4EC2" w:rsidP="00C229D4">
      <w:pPr>
        <w:pStyle w:val="Prrafodelista"/>
        <w:spacing w:line="240" w:lineRule="auto"/>
        <w:jc w:val="both"/>
        <w:rPr>
          <w:rFonts w:ascii="gobCL" w:hAnsi="gobCL"/>
          <w:sz w:val="24"/>
          <w:szCs w:val="24"/>
        </w:rPr>
      </w:pPr>
    </w:p>
    <w:p w:rsidR="0061150E" w:rsidRDefault="0061150E" w:rsidP="00C229D4">
      <w:pPr>
        <w:pStyle w:val="Prrafodelista"/>
        <w:spacing w:line="240" w:lineRule="auto"/>
        <w:jc w:val="both"/>
        <w:rPr>
          <w:rFonts w:ascii="gobCL" w:hAnsi="gobCL"/>
          <w:sz w:val="24"/>
          <w:szCs w:val="24"/>
        </w:rPr>
      </w:pPr>
    </w:p>
    <w:p w:rsidR="0061150E" w:rsidRDefault="0061150E" w:rsidP="00C229D4">
      <w:pPr>
        <w:pStyle w:val="Prrafodelista"/>
        <w:spacing w:line="240" w:lineRule="auto"/>
        <w:jc w:val="both"/>
        <w:rPr>
          <w:rFonts w:ascii="gobCL" w:hAnsi="gobCL"/>
          <w:sz w:val="24"/>
          <w:szCs w:val="24"/>
        </w:rPr>
      </w:pPr>
    </w:p>
    <w:p w:rsidR="0061150E" w:rsidRDefault="0061150E" w:rsidP="00C229D4">
      <w:pPr>
        <w:pStyle w:val="Prrafodelista"/>
        <w:spacing w:line="240" w:lineRule="auto"/>
        <w:jc w:val="both"/>
        <w:rPr>
          <w:rFonts w:ascii="gobCL" w:hAnsi="gobCL"/>
          <w:sz w:val="24"/>
          <w:szCs w:val="24"/>
        </w:rPr>
      </w:pPr>
    </w:p>
    <w:p w:rsidR="0061150E" w:rsidRDefault="0061150E" w:rsidP="00C229D4">
      <w:pPr>
        <w:pStyle w:val="Prrafodelista"/>
        <w:spacing w:line="240" w:lineRule="auto"/>
        <w:jc w:val="both"/>
        <w:rPr>
          <w:rFonts w:ascii="gobCL" w:hAnsi="gobCL"/>
          <w:sz w:val="24"/>
          <w:szCs w:val="24"/>
        </w:rPr>
      </w:pPr>
    </w:p>
    <w:p w:rsidR="0061150E" w:rsidRPr="00DE0EC7" w:rsidRDefault="0061150E" w:rsidP="00C229D4">
      <w:pPr>
        <w:pStyle w:val="Prrafodelista"/>
        <w:spacing w:line="240" w:lineRule="auto"/>
        <w:jc w:val="both"/>
        <w:rPr>
          <w:rFonts w:ascii="gobCL" w:hAnsi="gobCL"/>
          <w:sz w:val="24"/>
          <w:szCs w:val="24"/>
        </w:rPr>
      </w:pPr>
    </w:p>
    <w:p w:rsidR="0061150E" w:rsidRDefault="0061150E" w:rsidP="0061150E">
      <w:pPr>
        <w:pStyle w:val="Prrafodelista"/>
        <w:spacing w:line="240" w:lineRule="auto"/>
        <w:ind w:left="1425"/>
        <w:jc w:val="both"/>
        <w:rPr>
          <w:rFonts w:ascii="gobCL" w:hAnsi="gobCL"/>
          <w:sz w:val="24"/>
          <w:szCs w:val="24"/>
        </w:rPr>
      </w:pPr>
    </w:p>
    <w:p w:rsidR="005F4EC2" w:rsidRPr="00DE0EC7" w:rsidRDefault="00A32864" w:rsidP="00C229D4">
      <w:pPr>
        <w:pStyle w:val="Prrafodelista"/>
        <w:numPr>
          <w:ilvl w:val="0"/>
          <w:numId w:val="25"/>
        </w:numPr>
        <w:spacing w:line="240" w:lineRule="auto"/>
        <w:jc w:val="both"/>
        <w:rPr>
          <w:rFonts w:ascii="gobCL" w:hAnsi="gobCL"/>
          <w:sz w:val="24"/>
          <w:szCs w:val="24"/>
        </w:rPr>
      </w:pPr>
      <w:r w:rsidRPr="00DE0EC7">
        <w:rPr>
          <w:rFonts w:ascii="gobCL" w:hAnsi="gobCL"/>
          <w:sz w:val="24"/>
          <w:szCs w:val="24"/>
        </w:rPr>
        <w:t>S</w:t>
      </w:r>
      <w:r w:rsidR="00E62E13" w:rsidRPr="00DE0EC7">
        <w:rPr>
          <w:rFonts w:ascii="gobCL" w:hAnsi="gobCL"/>
          <w:sz w:val="24"/>
          <w:szCs w:val="24"/>
        </w:rPr>
        <w:t>i la respuesta anterior es si, ¿cuánto deberá pagar una embarcación artesanal de 80trg?</w:t>
      </w:r>
    </w:p>
    <w:p w:rsidR="00490DF7" w:rsidRPr="00DE0EC7" w:rsidRDefault="00490DF7" w:rsidP="00C229D4">
      <w:pPr>
        <w:pStyle w:val="Prrafodelista"/>
        <w:spacing w:line="240" w:lineRule="auto"/>
        <w:ind w:left="1065"/>
        <w:jc w:val="both"/>
        <w:rPr>
          <w:rFonts w:ascii="gobCL" w:hAnsi="gobCL"/>
          <w:sz w:val="24"/>
          <w:szCs w:val="24"/>
        </w:rPr>
      </w:pPr>
    </w:p>
    <w:p w:rsidR="00490DF7" w:rsidRPr="00DE0EC7" w:rsidRDefault="00490DF7" w:rsidP="00C229D4">
      <w:pPr>
        <w:spacing w:line="240" w:lineRule="auto"/>
        <w:ind w:left="1065"/>
        <w:jc w:val="both"/>
        <w:rPr>
          <w:rFonts w:ascii="gobCL" w:hAnsi="gobCL"/>
          <w:b/>
          <w:color w:val="1F497D" w:themeColor="text2"/>
          <w:sz w:val="24"/>
          <w:szCs w:val="24"/>
        </w:rPr>
      </w:pPr>
      <w:r w:rsidRPr="00DE0EC7">
        <w:rPr>
          <w:rFonts w:ascii="gobCL" w:hAnsi="gobCL"/>
          <w:b/>
          <w:color w:val="1F497D" w:themeColor="text2"/>
          <w:sz w:val="24"/>
          <w:szCs w:val="24"/>
        </w:rPr>
        <w:t>Dependerá de los factores señalados en el artículo 43 bis de la Ley de Pesca y Acuicultura.</w:t>
      </w:r>
    </w:p>
    <w:p w:rsidR="005F4EC2" w:rsidRDefault="005F4EC2" w:rsidP="00C229D4">
      <w:pPr>
        <w:pStyle w:val="Prrafodelista"/>
        <w:spacing w:line="240" w:lineRule="auto"/>
        <w:jc w:val="both"/>
        <w:rPr>
          <w:rFonts w:ascii="gobCL" w:hAnsi="gobCL"/>
          <w:sz w:val="24"/>
          <w:szCs w:val="24"/>
        </w:rPr>
      </w:pPr>
    </w:p>
    <w:p w:rsidR="00017AD7" w:rsidRPr="00017AD7" w:rsidRDefault="00017AD7" w:rsidP="00017AD7">
      <w:pPr>
        <w:pStyle w:val="Prrafodelista"/>
        <w:spacing w:line="240" w:lineRule="auto"/>
        <w:ind w:firstLine="345"/>
        <w:jc w:val="both"/>
        <w:rPr>
          <w:rFonts w:ascii="gobCL" w:hAnsi="gobCL"/>
          <w:b/>
          <w:color w:val="1F497D" w:themeColor="text2"/>
          <w:sz w:val="24"/>
          <w:szCs w:val="24"/>
        </w:rPr>
      </w:pPr>
      <w:r w:rsidRPr="00017AD7">
        <w:rPr>
          <w:rFonts w:ascii="gobCL" w:hAnsi="gobCL"/>
          <w:b/>
          <w:color w:val="1F497D" w:themeColor="text2"/>
          <w:sz w:val="24"/>
          <w:szCs w:val="24"/>
        </w:rPr>
        <w:t>Así calculado el valor con UTM de diciembre</w:t>
      </w:r>
    </w:p>
    <w:p w:rsidR="00017AD7" w:rsidRPr="00017AD7" w:rsidRDefault="00017AD7" w:rsidP="00017AD7">
      <w:pPr>
        <w:ind w:left="357" w:firstLine="708"/>
        <w:rPr>
          <w:rFonts w:ascii="gobCL" w:hAnsi="gobCL"/>
          <w:b/>
          <w:color w:val="1F497D" w:themeColor="text2"/>
          <w:sz w:val="24"/>
          <w:szCs w:val="24"/>
        </w:rPr>
      </w:pPr>
      <w:r w:rsidRPr="00017AD7">
        <w:rPr>
          <w:rFonts w:ascii="gobCL" w:hAnsi="gobCL"/>
          <w:b/>
          <w:color w:val="1F497D" w:themeColor="text2"/>
          <w:sz w:val="24"/>
          <w:szCs w:val="24"/>
        </w:rPr>
        <w:t xml:space="preserve">Patente </w:t>
      </w:r>
      <w:r w:rsidRPr="00017AD7">
        <w:rPr>
          <w:rFonts w:ascii="gobCL" w:hAnsi="gobCL"/>
          <w:b/>
          <w:color w:val="1F497D" w:themeColor="text2"/>
          <w:sz w:val="24"/>
          <w:szCs w:val="24"/>
        </w:rPr>
        <w:t xml:space="preserve">Artesanal </w:t>
      </w:r>
      <w:r w:rsidRPr="00017AD7">
        <w:rPr>
          <w:rFonts w:ascii="gobCL" w:hAnsi="gobCL"/>
          <w:b/>
          <w:color w:val="1F497D" w:themeColor="text2"/>
          <w:sz w:val="24"/>
          <w:szCs w:val="24"/>
        </w:rPr>
        <w:t xml:space="preserve">50 D LGPA: </w:t>
      </w:r>
      <w:r w:rsidRPr="00017AD7">
        <w:rPr>
          <w:rFonts w:ascii="Courier New" w:hAnsi="Courier New" w:cs="Courier New"/>
          <w:b/>
          <w:color w:val="1F497D" w:themeColor="text2"/>
          <w:sz w:val="24"/>
          <w:szCs w:val="24"/>
        </w:rPr>
        <w:t> </w:t>
      </w:r>
      <w:r w:rsidRPr="00017AD7">
        <w:rPr>
          <w:rFonts w:ascii="gobCL" w:hAnsi="gobCL"/>
          <w:b/>
          <w:color w:val="1F497D" w:themeColor="text2"/>
          <w:sz w:val="24"/>
          <w:szCs w:val="24"/>
        </w:rPr>
        <w:tab/>
      </w:r>
      <w:r w:rsidRPr="00017AD7">
        <w:rPr>
          <w:rFonts w:ascii="gobCL" w:hAnsi="gobCL"/>
          <w:b/>
          <w:color w:val="1F497D" w:themeColor="text2"/>
          <w:sz w:val="24"/>
          <w:szCs w:val="24"/>
        </w:rPr>
        <w:t>$1.503</w:t>
      </w:r>
      <w:r w:rsidR="00E527D0">
        <w:rPr>
          <w:rFonts w:ascii="gobCL" w:hAnsi="gobCL"/>
          <w:b/>
          <w:color w:val="1F497D" w:themeColor="text2"/>
          <w:sz w:val="24"/>
          <w:szCs w:val="24"/>
        </w:rPr>
        <w:t>.</w:t>
      </w:r>
      <w:r w:rsidRPr="00017AD7">
        <w:rPr>
          <w:rFonts w:ascii="gobCL" w:hAnsi="gobCL"/>
          <w:b/>
          <w:color w:val="1F497D" w:themeColor="text2"/>
          <w:sz w:val="24"/>
          <w:szCs w:val="24"/>
        </w:rPr>
        <w:t>104</w:t>
      </w:r>
    </w:p>
    <w:p w:rsidR="00017AD7" w:rsidRPr="00017AD7" w:rsidRDefault="00017AD7" w:rsidP="00017AD7">
      <w:pPr>
        <w:ind w:left="357" w:firstLine="708"/>
        <w:rPr>
          <w:rFonts w:ascii="gobCL" w:hAnsi="gobCL"/>
          <w:b/>
          <w:color w:val="1F497D" w:themeColor="text2"/>
          <w:sz w:val="24"/>
          <w:szCs w:val="24"/>
        </w:rPr>
      </w:pPr>
      <w:r w:rsidRPr="00017AD7">
        <w:rPr>
          <w:rFonts w:ascii="gobCL" w:hAnsi="gobCL"/>
          <w:b/>
          <w:color w:val="1F497D" w:themeColor="text2"/>
          <w:sz w:val="24"/>
          <w:szCs w:val="24"/>
        </w:rPr>
        <w:t xml:space="preserve">Patente industrial </w:t>
      </w:r>
      <w:r w:rsidRPr="00017AD7">
        <w:rPr>
          <w:rFonts w:ascii="gobCL" w:hAnsi="gobCL"/>
          <w:b/>
          <w:color w:val="1F497D" w:themeColor="text2"/>
          <w:sz w:val="24"/>
          <w:szCs w:val="24"/>
        </w:rPr>
        <w:t>Art 43 bis</w:t>
      </w:r>
      <w:r w:rsidRPr="00017AD7">
        <w:rPr>
          <w:rFonts w:ascii="gobCL" w:hAnsi="gobCL"/>
          <w:b/>
          <w:color w:val="1F497D" w:themeColor="text2"/>
          <w:sz w:val="24"/>
          <w:szCs w:val="24"/>
        </w:rPr>
        <w:t xml:space="preserve"> LGPA</w:t>
      </w:r>
      <w:r>
        <w:rPr>
          <w:rFonts w:ascii="gobCL" w:hAnsi="gobCL"/>
          <w:b/>
          <w:color w:val="1F497D" w:themeColor="text2"/>
          <w:sz w:val="24"/>
          <w:szCs w:val="24"/>
        </w:rPr>
        <w:t>:</w:t>
      </w:r>
      <w:r w:rsidRPr="00017AD7">
        <w:rPr>
          <w:rFonts w:ascii="gobCL" w:hAnsi="gobCL"/>
          <w:b/>
          <w:color w:val="1F497D" w:themeColor="text2"/>
          <w:sz w:val="24"/>
          <w:szCs w:val="24"/>
        </w:rPr>
        <w:t xml:space="preserve"> </w:t>
      </w:r>
      <w:r w:rsidRPr="00017AD7">
        <w:rPr>
          <w:rFonts w:ascii="gobCL" w:hAnsi="gobCL"/>
          <w:b/>
          <w:color w:val="1F497D" w:themeColor="text2"/>
          <w:sz w:val="24"/>
          <w:szCs w:val="24"/>
        </w:rPr>
        <w:tab/>
      </w:r>
      <w:r w:rsidRPr="00017AD7">
        <w:rPr>
          <w:rFonts w:ascii="gobCL" w:hAnsi="gobCL"/>
          <w:b/>
          <w:color w:val="1F497D" w:themeColor="text2"/>
          <w:sz w:val="24"/>
          <w:szCs w:val="24"/>
        </w:rPr>
        <w:t>$1.653.414</w:t>
      </w:r>
    </w:p>
    <w:p w:rsidR="00C229D4" w:rsidRDefault="00C229D4" w:rsidP="00C229D4">
      <w:pPr>
        <w:pStyle w:val="Prrafodelista"/>
        <w:spacing w:line="240" w:lineRule="auto"/>
        <w:ind w:left="1425"/>
        <w:jc w:val="both"/>
        <w:rPr>
          <w:rFonts w:ascii="gobCL" w:hAnsi="gobCL"/>
          <w:sz w:val="24"/>
          <w:szCs w:val="24"/>
        </w:rPr>
      </w:pPr>
    </w:p>
    <w:p w:rsidR="005F4EC2" w:rsidRPr="00DE0EC7" w:rsidRDefault="00C229D4" w:rsidP="00C229D4">
      <w:pPr>
        <w:pStyle w:val="Prrafodelista"/>
        <w:numPr>
          <w:ilvl w:val="0"/>
          <w:numId w:val="25"/>
        </w:numPr>
        <w:spacing w:line="240" w:lineRule="auto"/>
        <w:jc w:val="both"/>
        <w:rPr>
          <w:rFonts w:ascii="gobCL" w:hAnsi="gobCL"/>
          <w:sz w:val="24"/>
          <w:szCs w:val="24"/>
        </w:rPr>
      </w:pPr>
      <w:r>
        <w:rPr>
          <w:rFonts w:ascii="gobCL" w:hAnsi="gobCL"/>
          <w:sz w:val="24"/>
          <w:szCs w:val="24"/>
        </w:rPr>
        <w:t>E</w:t>
      </w:r>
      <w:r w:rsidR="00E62E13" w:rsidRPr="00DE0EC7">
        <w:rPr>
          <w:rFonts w:ascii="gobCL" w:hAnsi="gobCL"/>
          <w:sz w:val="24"/>
          <w:szCs w:val="24"/>
        </w:rPr>
        <w:t xml:space="preserve">l pago de las patentes a pagar por las embarcaciones artesanales que se utilicen para pescar la </w:t>
      </w:r>
      <w:proofErr w:type="spellStart"/>
      <w:r w:rsidR="00E62E13" w:rsidRPr="00DE0EC7">
        <w:rPr>
          <w:rFonts w:ascii="gobCL" w:hAnsi="gobCL"/>
          <w:sz w:val="24"/>
          <w:szCs w:val="24"/>
        </w:rPr>
        <w:t>ltp</w:t>
      </w:r>
      <w:proofErr w:type="spellEnd"/>
      <w:r w:rsidR="00490DF7" w:rsidRPr="00DE0EC7">
        <w:rPr>
          <w:rFonts w:ascii="gobCL" w:hAnsi="gobCL"/>
          <w:sz w:val="24"/>
          <w:szCs w:val="24"/>
        </w:rPr>
        <w:t xml:space="preserve"> </w:t>
      </w:r>
      <w:r w:rsidR="00E62E13" w:rsidRPr="00DE0EC7">
        <w:rPr>
          <w:rFonts w:ascii="gobCL" w:hAnsi="gobCL"/>
          <w:sz w:val="24"/>
          <w:szCs w:val="24"/>
        </w:rPr>
        <w:t>b, se descuentan del pago de la licitación</w:t>
      </w:r>
      <w:proofErr w:type="gramStart"/>
      <w:r w:rsidR="00E62E13" w:rsidRPr="00DE0EC7">
        <w:rPr>
          <w:rFonts w:ascii="gobCL" w:hAnsi="gobCL"/>
          <w:sz w:val="24"/>
          <w:szCs w:val="24"/>
        </w:rPr>
        <w:t>?</w:t>
      </w:r>
      <w:proofErr w:type="gramEnd"/>
    </w:p>
    <w:p w:rsidR="00490DF7" w:rsidRPr="00DE0EC7" w:rsidRDefault="00490DF7" w:rsidP="00C229D4">
      <w:pPr>
        <w:spacing w:line="240" w:lineRule="auto"/>
        <w:ind w:left="1062" w:firstLine="3"/>
        <w:jc w:val="both"/>
        <w:rPr>
          <w:rFonts w:ascii="gobCL" w:hAnsi="gobCL"/>
          <w:b/>
          <w:color w:val="1F497D" w:themeColor="text2"/>
          <w:sz w:val="24"/>
          <w:szCs w:val="24"/>
        </w:rPr>
      </w:pPr>
      <w:r w:rsidRPr="00DE0EC7">
        <w:rPr>
          <w:rFonts w:ascii="gobCL" w:hAnsi="gobCL"/>
          <w:b/>
          <w:color w:val="1F497D" w:themeColor="text2"/>
          <w:sz w:val="24"/>
          <w:szCs w:val="24"/>
        </w:rPr>
        <w:t>No se descuentan, son conceptos distintos:</w:t>
      </w:r>
    </w:p>
    <w:p w:rsidR="005F4EC2" w:rsidRPr="00DE0EC7" w:rsidRDefault="005F4EC2" w:rsidP="00C229D4">
      <w:pPr>
        <w:pStyle w:val="Prrafodelista"/>
        <w:spacing w:line="240" w:lineRule="auto"/>
        <w:jc w:val="both"/>
        <w:rPr>
          <w:rFonts w:ascii="gobCL" w:hAnsi="gobCL"/>
          <w:sz w:val="24"/>
          <w:szCs w:val="24"/>
        </w:rPr>
      </w:pPr>
    </w:p>
    <w:p w:rsidR="005F4EC2" w:rsidRPr="00DE0EC7" w:rsidRDefault="00E62E13" w:rsidP="00C229D4">
      <w:pPr>
        <w:pStyle w:val="Prrafodelista"/>
        <w:numPr>
          <w:ilvl w:val="0"/>
          <w:numId w:val="25"/>
        </w:numPr>
        <w:spacing w:line="240" w:lineRule="auto"/>
        <w:jc w:val="both"/>
        <w:rPr>
          <w:rFonts w:ascii="gobCL" w:hAnsi="gobCL"/>
          <w:sz w:val="24"/>
          <w:szCs w:val="24"/>
        </w:rPr>
      </w:pPr>
      <w:r w:rsidRPr="00DE0EC7">
        <w:rPr>
          <w:rFonts w:ascii="gobCL" w:hAnsi="gobCL"/>
          <w:sz w:val="24"/>
          <w:szCs w:val="24"/>
        </w:rPr>
        <w:t>¿</w:t>
      </w:r>
      <w:r w:rsidR="00A32864" w:rsidRPr="00DE0EC7">
        <w:rPr>
          <w:rFonts w:ascii="gobCL" w:hAnsi="gobCL"/>
          <w:sz w:val="24"/>
          <w:szCs w:val="24"/>
        </w:rPr>
        <w:t>E</w:t>
      </w:r>
      <w:r w:rsidRPr="00DE0EC7">
        <w:rPr>
          <w:rFonts w:ascii="gobCL" w:hAnsi="gobCL"/>
          <w:sz w:val="24"/>
          <w:szCs w:val="24"/>
        </w:rPr>
        <w:t>l pago de las patentes que se deben pagar en el mes de marzo para poder hacer efectivos los derechos de pesca obtenidos en la licitación, se deben incluir en la oferta por los lotes que se subastan o se paga a parte?</w:t>
      </w:r>
    </w:p>
    <w:p w:rsidR="000F0A61" w:rsidRDefault="00490DF7" w:rsidP="00C229D4">
      <w:pPr>
        <w:spacing w:line="240" w:lineRule="auto"/>
        <w:ind w:left="1065"/>
        <w:jc w:val="both"/>
        <w:rPr>
          <w:rFonts w:ascii="gobCL" w:hAnsi="gobCL"/>
          <w:b/>
          <w:color w:val="1F497D" w:themeColor="text2"/>
          <w:sz w:val="24"/>
          <w:szCs w:val="24"/>
        </w:rPr>
      </w:pPr>
      <w:r w:rsidRPr="00DE0EC7">
        <w:rPr>
          <w:rFonts w:ascii="gobCL" w:hAnsi="gobCL"/>
          <w:b/>
          <w:color w:val="1F497D" w:themeColor="text2"/>
          <w:sz w:val="24"/>
          <w:szCs w:val="24"/>
        </w:rPr>
        <w:t xml:space="preserve">Se paga aparte, lo que se </w:t>
      </w:r>
      <w:r w:rsidR="005416F8" w:rsidRPr="00DE0EC7">
        <w:rPr>
          <w:rFonts w:ascii="gobCL" w:hAnsi="gobCL"/>
          <w:b/>
          <w:color w:val="1F497D" w:themeColor="text2"/>
          <w:sz w:val="24"/>
          <w:szCs w:val="24"/>
        </w:rPr>
        <w:t xml:space="preserve">oferta y se </w:t>
      </w:r>
      <w:r w:rsidR="00CF2352" w:rsidRPr="00DE0EC7">
        <w:rPr>
          <w:rFonts w:ascii="gobCL" w:hAnsi="gobCL"/>
          <w:b/>
          <w:color w:val="1F497D" w:themeColor="text2"/>
          <w:sz w:val="24"/>
          <w:szCs w:val="24"/>
        </w:rPr>
        <w:t>paga</w:t>
      </w:r>
      <w:r w:rsidRPr="00DE0EC7">
        <w:rPr>
          <w:rFonts w:ascii="gobCL" w:hAnsi="gobCL"/>
          <w:b/>
          <w:color w:val="1F497D" w:themeColor="text2"/>
          <w:sz w:val="24"/>
          <w:szCs w:val="24"/>
        </w:rPr>
        <w:t xml:space="preserve"> 15 días </w:t>
      </w:r>
      <w:r w:rsidR="005416F8" w:rsidRPr="00DE0EC7">
        <w:rPr>
          <w:rFonts w:ascii="gobCL" w:hAnsi="gobCL"/>
          <w:b/>
          <w:color w:val="1F497D" w:themeColor="text2"/>
          <w:sz w:val="24"/>
          <w:szCs w:val="24"/>
        </w:rPr>
        <w:t>hábiles</w:t>
      </w:r>
      <w:r w:rsidRPr="00DE0EC7">
        <w:rPr>
          <w:rFonts w:ascii="gobCL" w:hAnsi="gobCL"/>
          <w:b/>
          <w:color w:val="1F497D" w:themeColor="text2"/>
          <w:sz w:val="24"/>
          <w:szCs w:val="24"/>
        </w:rPr>
        <w:t xml:space="preserve"> de </w:t>
      </w:r>
      <w:r w:rsidR="005416F8" w:rsidRPr="00DE0EC7">
        <w:rPr>
          <w:rFonts w:ascii="gobCL" w:hAnsi="gobCL"/>
          <w:b/>
          <w:color w:val="1F497D" w:themeColor="text2"/>
          <w:sz w:val="24"/>
          <w:szCs w:val="24"/>
        </w:rPr>
        <w:t>efectuada</w:t>
      </w:r>
      <w:r w:rsidRPr="00DE0EC7">
        <w:rPr>
          <w:rFonts w:ascii="gobCL" w:hAnsi="gobCL"/>
          <w:b/>
          <w:color w:val="1F497D" w:themeColor="text2"/>
          <w:sz w:val="24"/>
          <w:szCs w:val="24"/>
        </w:rPr>
        <w:t xml:space="preserve"> </w:t>
      </w:r>
      <w:r w:rsidR="005416F8" w:rsidRPr="00DE0EC7">
        <w:rPr>
          <w:rFonts w:ascii="gobCL" w:hAnsi="gobCL"/>
          <w:b/>
          <w:color w:val="1F497D" w:themeColor="text2"/>
          <w:sz w:val="24"/>
          <w:szCs w:val="24"/>
        </w:rPr>
        <w:t>la</w:t>
      </w:r>
      <w:r w:rsidRPr="00DE0EC7">
        <w:rPr>
          <w:rFonts w:ascii="gobCL" w:hAnsi="gobCL"/>
          <w:b/>
          <w:color w:val="1F497D" w:themeColor="text2"/>
          <w:sz w:val="24"/>
          <w:szCs w:val="24"/>
        </w:rPr>
        <w:t xml:space="preserve"> subasta, </w:t>
      </w:r>
      <w:r w:rsidR="005416F8" w:rsidRPr="00DE0EC7">
        <w:rPr>
          <w:rFonts w:ascii="gobCL" w:hAnsi="gobCL"/>
          <w:b/>
          <w:color w:val="1F497D" w:themeColor="text2"/>
          <w:sz w:val="24"/>
          <w:szCs w:val="24"/>
        </w:rPr>
        <w:t>corresponde</w:t>
      </w:r>
      <w:r w:rsidRPr="00DE0EC7">
        <w:rPr>
          <w:rFonts w:ascii="gobCL" w:hAnsi="gobCL"/>
          <w:b/>
          <w:color w:val="1F497D" w:themeColor="text2"/>
          <w:sz w:val="24"/>
          <w:szCs w:val="24"/>
        </w:rPr>
        <w:t xml:space="preserve"> a la prime</w:t>
      </w:r>
      <w:r w:rsidR="005416F8" w:rsidRPr="00DE0EC7">
        <w:rPr>
          <w:rFonts w:ascii="gobCL" w:hAnsi="gobCL"/>
          <w:b/>
          <w:color w:val="1F497D" w:themeColor="text2"/>
          <w:sz w:val="24"/>
          <w:szCs w:val="24"/>
        </w:rPr>
        <w:t>r</w:t>
      </w:r>
      <w:r w:rsidRPr="00DE0EC7">
        <w:rPr>
          <w:rFonts w:ascii="gobCL" w:hAnsi="gobCL"/>
          <w:b/>
          <w:color w:val="1F497D" w:themeColor="text2"/>
          <w:sz w:val="24"/>
          <w:szCs w:val="24"/>
        </w:rPr>
        <w:t xml:space="preserve">a </w:t>
      </w:r>
      <w:r w:rsidR="005416F8" w:rsidRPr="00DE0EC7">
        <w:rPr>
          <w:rFonts w:ascii="gobCL" w:hAnsi="gobCL"/>
          <w:b/>
          <w:color w:val="1F497D" w:themeColor="text2"/>
          <w:sz w:val="24"/>
          <w:szCs w:val="24"/>
        </w:rPr>
        <w:t>anualidad</w:t>
      </w:r>
      <w:r w:rsidRPr="00DE0EC7">
        <w:rPr>
          <w:rFonts w:ascii="gobCL" w:hAnsi="gobCL"/>
          <w:b/>
          <w:color w:val="1F497D" w:themeColor="text2"/>
          <w:sz w:val="24"/>
          <w:szCs w:val="24"/>
        </w:rPr>
        <w:t>,</w:t>
      </w:r>
      <w:r w:rsidR="00E527D0">
        <w:rPr>
          <w:rFonts w:ascii="gobCL" w:hAnsi="gobCL"/>
          <w:b/>
          <w:color w:val="1F497D" w:themeColor="text2"/>
          <w:sz w:val="24"/>
          <w:szCs w:val="24"/>
        </w:rPr>
        <w:t xml:space="preserve"> de un total de</w:t>
      </w:r>
      <w:r w:rsidRPr="00DE0EC7">
        <w:rPr>
          <w:rFonts w:ascii="gobCL" w:hAnsi="gobCL"/>
          <w:b/>
          <w:color w:val="1F497D" w:themeColor="text2"/>
          <w:sz w:val="24"/>
          <w:szCs w:val="24"/>
        </w:rPr>
        <w:t xml:space="preserve"> 20 </w:t>
      </w:r>
      <w:r w:rsidR="000F0A61">
        <w:rPr>
          <w:rFonts w:ascii="gobCL" w:hAnsi="gobCL"/>
          <w:b/>
          <w:color w:val="1F497D" w:themeColor="text2"/>
          <w:sz w:val="24"/>
          <w:szCs w:val="24"/>
        </w:rPr>
        <w:t>anualidades, una por cada año que dura la licencia.</w:t>
      </w:r>
    </w:p>
    <w:p w:rsidR="005416F8" w:rsidRPr="00DE0EC7" w:rsidRDefault="000F0A61" w:rsidP="00C229D4">
      <w:pPr>
        <w:spacing w:line="240" w:lineRule="auto"/>
        <w:ind w:left="1065"/>
        <w:jc w:val="both"/>
        <w:rPr>
          <w:rFonts w:ascii="gobCL" w:hAnsi="gobCL"/>
          <w:b/>
          <w:color w:val="1F497D" w:themeColor="text2"/>
          <w:sz w:val="24"/>
          <w:szCs w:val="24"/>
        </w:rPr>
      </w:pPr>
      <w:r>
        <w:rPr>
          <w:rFonts w:ascii="gobCL" w:hAnsi="gobCL"/>
          <w:b/>
          <w:color w:val="1F497D" w:themeColor="text2"/>
          <w:sz w:val="24"/>
          <w:szCs w:val="24"/>
        </w:rPr>
        <w:t>En caso de hacer efectiva la licencia, el</w:t>
      </w:r>
      <w:r w:rsidR="005416F8" w:rsidRPr="00DE0EC7">
        <w:rPr>
          <w:rFonts w:ascii="gobCL" w:hAnsi="gobCL"/>
          <w:b/>
          <w:color w:val="1F497D" w:themeColor="text2"/>
          <w:sz w:val="24"/>
          <w:szCs w:val="24"/>
        </w:rPr>
        <w:t xml:space="preserve"> titular de licencia debe pagar </w:t>
      </w:r>
      <w:r w:rsidRPr="00DE0EC7">
        <w:rPr>
          <w:rFonts w:ascii="gobCL" w:hAnsi="gobCL"/>
          <w:b/>
          <w:color w:val="1F497D" w:themeColor="text2"/>
          <w:sz w:val="24"/>
          <w:szCs w:val="24"/>
        </w:rPr>
        <w:t>además,</w:t>
      </w:r>
      <w:r>
        <w:rPr>
          <w:rFonts w:ascii="gobCL" w:hAnsi="gobCL"/>
          <w:b/>
          <w:color w:val="1F497D" w:themeColor="text2"/>
          <w:sz w:val="24"/>
          <w:szCs w:val="24"/>
        </w:rPr>
        <w:t xml:space="preserve"> en el mes de marzo,</w:t>
      </w:r>
      <w:r w:rsidR="005416F8" w:rsidRPr="00DE0EC7">
        <w:rPr>
          <w:rFonts w:ascii="gobCL" w:hAnsi="gobCL"/>
          <w:b/>
          <w:color w:val="1F497D" w:themeColor="text2"/>
          <w:sz w:val="24"/>
          <w:szCs w:val="24"/>
        </w:rPr>
        <w:t xml:space="preserve"> la patente a que se refiere el artículo 43 bis de la Ley de Pesca y Acuicultura, en la forma ahí señalada, por cada una de las embarcaciones o naves con que opere la licencia, previa inscripción en el registro de naves llevado por el Servicio Nacional de Pesca y Acuicultura.</w:t>
      </w:r>
    </w:p>
    <w:p w:rsidR="005C2343" w:rsidRPr="00DE0EC7" w:rsidRDefault="00A32864" w:rsidP="00C229D4">
      <w:pPr>
        <w:pStyle w:val="Prrafodelista"/>
        <w:numPr>
          <w:ilvl w:val="0"/>
          <w:numId w:val="25"/>
        </w:numPr>
        <w:spacing w:line="240" w:lineRule="auto"/>
        <w:jc w:val="both"/>
        <w:rPr>
          <w:rFonts w:ascii="gobCL" w:hAnsi="gobCL"/>
          <w:sz w:val="24"/>
          <w:szCs w:val="24"/>
        </w:rPr>
      </w:pPr>
      <w:r w:rsidRPr="00DE0EC7">
        <w:rPr>
          <w:rFonts w:ascii="gobCL" w:hAnsi="gobCL"/>
          <w:sz w:val="24"/>
          <w:szCs w:val="24"/>
        </w:rPr>
        <w:t>E</w:t>
      </w:r>
      <w:r w:rsidR="00E62E13" w:rsidRPr="00DE0EC7">
        <w:rPr>
          <w:rFonts w:ascii="gobCL" w:hAnsi="gobCL"/>
          <w:sz w:val="24"/>
          <w:szCs w:val="24"/>
        </w:rPr>
        <w:t>n virtud del art. 16 párrafo 2, de las presentes bases ¿el coeficiente asignado a un oferente será sumado entre todos los lotes que este haya adjudicado o serán coeficientes independientes?</w:t>
      </w:r>
    </w:p>
    <w:p w:rsidR="005416F8" w:rsidRDefault="005416F8" w:rsidP="00C229D4">
      <w:pPr>
        <w:spacing w:line="240" w:lineRule="auto"/>
        <w:ind w:left="357" w:firstLine="708"/>
        <w:jc w:val="both"/>
        <w:rPr>
          <w:rFonts w:ascii="gobCL" w:hAnsi="gobCL"/>
          <w:b/>
          <w:color w:val="1F497D" w:themeColor="text2"/>
          <w:sz w:val="24"/>
          <w:szCs w:val="24"/>
        </w:rPr>
      </w:pPr>
      <w:r w:rsidRPr="00DE0EC7">
        <w:rPr>
          <w:rFonts w:ascii="gobCL" w:hAnsi="gobCL"/>
          <w:b/>
          <w:color w:val="1F497D" w:themeColor="text2"/>
          <w:sz w:val="24"/>
          <w:szCs w:val="24"/>
        </w:rPr>
        <w:t>Son coeficientes independientes</w:t>
      </w:r>
      <w:r w:rsidR="008465B8" w:rsidRPr="00DE0EC7">
        <w:rPr>
          <w:rFonts w:ascii="gobCL" w:hAnsi="gobCL"/>
          <w:b/>
          <w:color w:val="1F497D" w:themeColor="text2"/>
          <w:sz w:val="24"/>
          <w:szCs w:val="24"/>
        </w:rPr>
        <w:t>.</w:t>
      </w:r>
    </w:p>
    <w:p w:rsidR="00C229D4" w:rsidRPr="00DE0EC7" w:rsidRDefault="00C229D4" w:rsidP="00C229D4">
      <w:pPr>
        <w:spacing w:line="240" w:lineRule="auto"/>
        <w:ind w:left="357" w:firstLine="708"/>
        <w:jc w:val="both"/>
        <w:rPr>
          <w:rFonts w:ascii="gobCL" w:hAnsi="gobCL"/>
          <w:b/>
          <w:color w:val="1F497D" w:themeColor="text2"/>
          <w:sz w:val="24"/>
          <w:szCs w:val="24"/>
        </w:rPr>
      </w:pPr>
    </w:p>
    <w:p w:rsidR="005F4EC2" w:rsidRPr="00DE0EC7" w:rsidRDefault="00A32864" w:rsidP="00C229D4">
      <w:pPr>
        <w:pStyle w:val="Prrafodelista"/>
        <w:numPr>
          <w:ilvl w:val="0"/>
          <w:numId w:val="25"/>
        </w:numPr>
        <w:spacing w:line="240" w:lineRule="auto"/>
        <w:jc w:val="both"/>
        <w:rPr>
          <w:rFonts w:ascii="gobCL" w:hAnsi="gobCL"/>
          <w:sz w:val="24"/>
          <w:szCs w:val="24"/>
        </w:rPr>
      </w:pPr>
      <w:r w:rsidRPr="00DE0EC7">
        <w:rPr>
          <w:rFonts w:ascii="gobCL" w:hAnsi="gobCL"/>
          <w:sz w:val="24"/>
          <w:szCs w:val="24"/>
        </w:rPr>
        <w:t>E</w:t>
      </w:r>
      <w:r w:rsidR="00E62E13" w:rsidRPr="00DE0EC7">
        <w:rPr>
          <w:rFonts w:ascii="gobCL" w:hAnsi="gobCL"/>
          <w:sz w:val="24"/>
          <w:szCs w:val="24"/>
        </w:rPr>
        <w:t xml:space="preserve">n relación a lo mismo, el oferente que haya adjudicado 2 o más lotes durante la subasta, obtendrá una sola </w:t>
      </w:r>
      <w:proofErr w:type="spellStart"/>
      <w:r w:rsidR="00E62E13" w:rsidRPr="00DE0EC7">
        <w:rPr>
          <w:rFonts w:ascii="gobCL" w:hAnsi="gobCL"/>
          <w:sz w:val="24"/>
          <w:szCs w:val="24"/>
        </w:rPr>
        <w:t>ltp</w:t>
      </w:r>
      <w:proofErr w:type="spellEnd"/>
      <w:r w:rsidR="008465B8" w:rsidRPr="00DE0EC7">
        <w:rPr>
          <w:rFonts w:ascii="gobCL" w:hAnsi="gobCL"/>
          <w:sz w:val="24"/>
          <w:szCs w:val="24"/>
        </w:rPr>
        <w:t xml:space="preserve"> </w:t>
      </w:r>
      <w:r w:rsidR="00E62E13" w:rsidRPr="00DE0EC7">
        <w:rPr>
          <w:rFonts w:ascii="gobCL" w:hAnsi="gobCL"/>
          <w:sz w:val="24"/>
          <w:szCs w:val="24"/>
        </w:rPr>
        <w:t xml:space="preserve">b con el total de toneladas y coeficiente adjudicado o será cada lote adjudicado una </w:t>
      </w:r>
      <w:proofErr w:type="spellStart"/>
      <w:r w:rsidR="00E62E13" w:rsidRPr="00DE0EC7">
        <w:rPr>
          <w:rFonts w:ascii="gobCL" w:hAnsi="gobCL"/>
          <w:sz w:val="24"/>
          <w:szCs w:val="24"/>
        </w:rPr>
        <w:t>ltp</w:t>
      </w:r>
      <w:proofErr w:type="spellEnd"/>
      <w:r w:rsidR="008465B8" w:rsidRPr="00DE0EC7">
        <w:rPr>
          <w:rFonts w:ascii="gobCL" w:hAnsi="gobCL"/>
          <w:sz w:val="24"/>
          <w:szCs w:val="24"/>
        </w:rPr>
        <w:t xml:space="preserve"> </w:t>
      </w:r>
      <w:r w:rsidR="00E62E13" w:rsidRPr="00DE0EC7">
        <w:rPr>
          <w:rFonts w:ascii="gobCL" w:hAnsi="gobCL"/>
          <w:sz w:val="24"/>
          <w:szCs w:val="24"/>
        </w:rPr>
        <w:t>b distinta.</w:t>
      </w:r>
    </w:p>
    <w:p w:rsidR="005416F8" w:rsidRPr="00DE0EC7" w:rsidRDefault="005416F8" w:rsidP="00C229D4">
      <w:pPr>
        <w:spacing w:line="240" w:lineRule="auto"/>
        <w:ind w:left="1416"/>
        <w:jc w:val="both"/>
        <w:rPr>
          <w:rFonts w:ascii="gobCL" w:hAnsi="gobCL"/>
          <w:b/>
          <w:color w:val="1F497D" w:themeColor="text2"/>
          <w:sz w:val="24"/>
          <w:szCs w:val="24"/>
        </w:rPr>
      </w:pPr>
      <w:r w:rsidRPr="00DE0EC7">
        <w:rPr>
          <w:rFonts w:ascii="gobCL" w:hAnsi="gobCL"/>
          <w:b/>
          <w:color w:val="1F497D" w:themeColor="text2"/>
          <w:sz w:val="24"/>
          <w:szCs w:val="24"/>
        </w:rPr>
        <w:t>C</w:t>
      </w:r>
      <w:r w:rsidR="004102F1">
        <w:rPr>
          <w:rFonts w:ascii="gobCL" w:hAnsi="gobCL"/>
          <w:b/>
          <w:color w:val="1F497D" w:themeColor="text2"/>
          <w:sz w:val="24"/>
          <w:szCs w:val="24"/>
        </w:rPr>
        <w:t>on c</w:t>
      </w:r>
      <w:r w:rsidRPr="00DE0EC7">
        <w:rPr>
          <w:rFonts w:ascii="gobCL" w:hAnsi="gobCL"/>
          <w:b/>
          <w:color w:val="1F497D" w:themeColor="text2"/>
          <w:sz w:val="24"/>
          <w:szCs w:val="24"/>
        </w:rPr>
        <w:t xml:space="preserve">ada lote </w:t>
      </w:r>
      <w:r w:rsidR="004102F1">
        <w:rPr>
          <w:rFonts w:ascii="gobCL" w:hAnsi="gobCL"/>
          <w:b/>
          <w:color w:val="1F497D" w:themeColor="text2"/>
          <w:sz w:val="24"/>
          <w:szCs w:val="24"/>
        </w:rPr>
        <w:t>adjudicado se emitirá</w:t>
      </w:r>
      <w:r w:rsidRPr="00DE0EC7">
        <w:rPr>
          <w:rFonts w:ascii="gobCL" w:hAnsi="gobCL"/>
          <w:b/>
          <w:color w:val="1F497D" w:themeColor="text2"/>
          <w:sz w:val="24"/>
          <w:szCs w:val="24"/>
        </w:rPr>
        <w:t xml:space="preserve"> una resolución, con </w:t>
      </w:r>
      <w:r w:rsidR="004102F1">
        <w:rPr>
          <w:rFonts w:ascii="gobCL" w:hAnsi="gobCL"/>
          <w:b/>
          <w:color w:val="1F497D" w:themeColor="text2"/>
          <w:sz w:val="24"/>
          <w:szCs w:val="24"/>
        </w:rPr>
        <w:t xml:space="preserve">su correspondiente </w:t>
      </w:r>
      <w:r w:rsidRPr="00DE0EC7">
        <w:rPr>
          <w:rFonts w:ascii="gobCL" w:hAnsi="gobCL"/>
          <w:b/>
          <w:color w:val="1F497D" w:themeColor="text2"/>
          <w:sz w:val="24"/>
          <w:szCs w:val="24"/>
        </w:rPr>
        <w:t>coeficiente y unidades mínimas divisibles.</w:t>
      </w:r>
    </w:p>
    <w:p w:rsidR="005F4EC2" w:rsidRPr="00DE0EC7" w:rsidRDefault="005F4EC2" w:rsidP="00C229D4">
      <w:pPr>
        <w:pStyle w:val="Prrafodelista"/>
        <w:spacing w:line="240" w:lineRule="auto"/>
        <w:jc w:val="both"/>
        <w:rPr>
          <w:rFonts w:ascii="gobCL" w:hAnsi="gobCL"/>
          <w:sz w:val="24"/>
          <w:szCs w:val="24"/>
        </w:rPr>
      </w:pPr>
    </w:p>
    <w:p w:rsidR="005F4EC2" w:rsidRPr="00DE0EC7" w:rsidRDefault="008465B8" w:rsidP="00C229D4">
      <w:pPr>
        <w:pStyle w:val="Prrafodelista"/>
        <w:numPr>
          <w:ilvl w:val="0"/>
          <w:numId w:val="25"/>
        </w:numPr>
        <w:spacing w:line="240" w:lineRule="auto"/>
        <w:jc w:val="both"/>
        <w:rPr>
          <w:rFonts w:ascii="gobCL" w:hAnsi="gobCL"/>
          <w:sz w:val="24"/>
          <w:szCs w:val="24"/>
        </w:rPr>
      </w:pPr>
      <w:r w:rsidRPr="00DE0EC7">
        <w:rPr>
          <w:rFonts w:ascii="gobCL" w:hAnsi="gobCL"/>
          <w:sz w:val="24"/>
          <w:szCs w:val="24"/>
        </w:rPr>
        <w:t>E</w:t>
      </w:r>
      <w:r w:rsidR="00E62E13" w:rsidRPr="00DE0EC7">
        <w:rPr>
          <w:rFonts w:ascii="gobCL" w:hAnsi="gobCL"/>
          <w:sz w:val="24"/>
          <w:szCs w:val="24"/>
        </w:rPr>
        <w:t>n relación a las empresas que no den cumplimiento al pago de la primera anualidad, las bases explican que se considera este oferente desistido de su oferta, pero que ocurre con aquellas empresas que no den cumplimiento al pago de la segunda, tercera, o cuarta anualidad, también se considerarán desistidas de su oferta</w:t>
      </w:r>
      <w:proofErr w:type="gramStart"/>
      <w:r w:rsidR="00E62E13" w:rsidRPr="00DE0EC7">
        <w:rPr>
          <w:rFonts w:ascii="gobCL" w:hAnsi="gobCL"/>
          <w:sz w:val="24"/>
          <w:szCs w:val="24"/>
        </w:rPr>
        <w:t>?</w:t>
      </w:r>
      <w:proofErr w:type="gramEnd"/>
    </w:p>
    <w:p w:rsidR="005416F8" w:rsidRPr="00DE0EC7" w:rsidRDefault="005416F8" w:rsidP="00C229D4">
      <w:pPr>
        <w:spacing w:line="240" w:lineRule="auto"/>
        <w:ind w:left="1416"/>
        <w:jc w:val="both"/>
        <w:rPr>
          <w:rFonts w:ascii="gobCL" w:hAnsi="gobCL"/>
          <w:b/>
          <w:color w:val="1F497D" w:themeColor="text2"/>
          <w:sz w:val="24"/>
          <w:szCs w:val="24"/>
        </w:rPr>
      </w:pPr>
      <w:r w:rsidRPr="00DE0EC7">
        <w:rPr>
          <w:rFonts w:ascii="gobCL" w:hAnsi="gobCL"/>
          <w:b/>
          <w:color w:val="1F497D" w:themeColor="text2"/>
          <w:sz w:val="24"/>
          <w:szCs w:val="24"/>
        </w:rPr>
        <w:t>En el caso de la primera anualidad se entiende desistida de la oferta y se hace efectiva la garantía presentada a la licitación.</w:t>
      </w:r>
    </w:p>
    <w:p w:rsidR="005416F8" w:rsidRPr="00DE0EC7" w:rsidRDefault="005416F8" w:rsidP="00C229D4">
      <w:pPr>
        <w:spacing w:after="0" w:line="240" w:lineRule="auto"/>
        <w:ind w:left="1416"/>
        <w:jc w:val="both"/>
        <w:rPr>
          <w:rFonts w:ascii="gobCL" w:hAnsi="gobCL" w:cs="Arial"/>
          <w:b/>
          <w:i/>
          <w:color w:val="1F497D" w:themeColor="text2"/>
          <w:sz w:val="24"/>
          <w:szCs w:val="24"/>
          <w:lang w:eastAsia="es-CL"/>
        </w:rPr>
      </w:pPr>
      <w:r w:rsidRPr="00DE0EC7">
        <w:rPr>
          <w:rFonts w:ascii="gobCL" w:hAnsi="gobCL" w:cs="Arial"/>
          <w:b/>
          <w:color w:val="1F497D" w:themeColor="text2"/>
          <w:sz w:val="24"/>
          <w:szCs w:val="24"/>
          <w:lang w:eastAsia="es-CL"/>
        </w:rPr>
        <w:t>Según el reglamento de LTP Clase B en su artículo 15 inciso tercero se establece que “En</w:t>
      </w:r>
      <w:r w:rsidRPr="00DE0EC7">
        <w:rPr>
          <w:rFonts w:ascii="gobCL" w:hAnsi="gobCL" w:cs="Arial"/>
          <w:b/>
          <w:i/>
          <w:color w:val="1F497D" w:themeColor="text2"/>
          <w:sz w:val="24"/>
          <w:szCs w:val="24"/>
          <w:lang w:eastAsia="es-CL"/>
        </w:rPr>
        <w:t xml:space="preserve"> caso que el adjudicatario no pague alguna de las anualidades, la Subsecretaría deberá certificar esta circunstancia y con ese mérito dejar sin efecto la respectiva resolución y deberá proceder a subastar nuevamente el respectivo lote por el plazo que quede, por única vez dentro del plazo de 30 días contado desde que se deje sin efecto dicho acto administrativo.</w:t>
      </w:r>
    </w:p>
    <w:p w:rsidR="005416F8" w:rsidRPr="00DE0EC7" w:rsidRDefault="005416F8" w:rsidP="00C229D4">
      <w:pPr>
        <w:spacing w:after="0" w:line="240" w:lineRule="auto"/>
        <w:jc w:val="both"/>
        <w:rPr>
          <w:rFonts w:ascii="gobCL" w:hAnsi="gobCL" w:cs="Arial"/>
          <w:b/>
          <w:i/>
          <w:color w:val="1F497D" w:themeColor="text2"/>
          <w:sz w:val="24"/>
          <w:szCs w:val="24"/>
          <w:lang w:eastAsia="es-CL"/>
        </w:rPr>
      </w:pPr>
    </w:p>
    <w:p w:rsidR="005416F8" w:rsidRPr="00DE0EC7" w:rsidRDefault="005416F8" w:rsidP="00C229D4">
      <w:pPr>
        <w:spacing w:after="0" w:line="240" w:lineRule="auto"/>
        <w:ind w:left="1416"/>
        <w:jc w:val="both"/>
        <w:rPr>
          <w:rFonts w:ascii="gobCL" w:hAnsi="gobCL" w:cs="Arial"/>
          <w:i/>
          <w:sz w:val="24"/>
          <w:szCs w:val="24"/>
          <w:lang w:eastAsia="es-CL"/>
        </w:rPr>
      </w:pPr>
      <w:r w:rsidRPr="00DE0EC7">
        <w:rPr>
          <w:rFonts w:ascii="gobCL" w:hAnsi="gobCL" w:cs="Arial"/>
          <w:b/>
          <w:i/>
          <w:color w:val="1F497D" w:themeColor="text2"/>
          <w:sz w:val="24"/>
          <w:szCs w:val="24"/>
          <w:lang w:eastAsia="es-CL"/>
        </w:rPr>
        <w:t>En esta nueva subasta no podrá participar el adjudicatario  que haya incumplido en los términos indicados en el inciso anterior. En caso que no se adjudique este lote en la nueva subasta o no se realice el pago de alguna</w:t>
      </w:r>
      <w:r w:rsidRPr="00DE0EC7">
        <w:rPr>
          <w:rFonts w:ascii="gobCL" w:hAnsi="gobCL" w:cs="Arial"/>
          <w:i/>
          <w:color w:val="1F497D" w:themeColor="text2"/>
          <w:sz w:val="24"/>
          <w:szCs w:val="24"/>
          <w:lang w:eastAsia="es-CL"/>
        </w:rPr>
        <w:t xml:space="preserve"> </w:t>
      </w:r>
      <w:r w:rsidRPr="00DE0EC7">
        <w:rPr>
          <w:rFonts w:ascii="gobCL" w:hAnsi="gobCL" w:cs="Arial"/>
          <w:b/>
          <w:i/>
          <w:color w:val="1F497D" w:themeColor="text2"/>
          <w:sz w:val="24"/>
          <w:szCs w:val="24"/>
          <w:lang w:eastAsia="es-CL"/>
        </w:rPr>
        <w:t>anualidad, la cuota correspondiente a dicho lote no será reasignada”.</w:t>
      </w:r>
    </w:p>
    <w:p w:rsidR="005F4EC2" w:rsidRPr="00DE0EC7" w:rsidRDefault="005F4EC2" w:rsidP="00C229D4">
      <w:pPr>
        <w:pStyle w:val="Prrafodelista"/>
        <w:spacing w:line="240" w:lineRule="auto"/>
        <w:jc w:val="both"/>
        <w:rPr>
          <w:rFonts w:ascii="gobCL" w:hAnsi="gobCL"/>
          <w:sz w:val="24"/>
          <w:szCs w:val="24"/>
        </w:rPr>
      </w:pPr>
    </w:p>
    <w:p w:rsidR="005C2343" w:rsidRPr="00DE0EC7" w:rsidRDefault="00C329EE" w:rsidP="00C229D4">
      <w:pPr>
        <w:pStyle w:val="Prrafodelista"/>
        <w:spacing w:line="240" w:lineRule="auto"/>
        <w:ind w:left="1065"/>
        <w:jc w:val="both"/>
        <w:rPr>
          <w:rFonts w:ascii="gobCL" w:hAnsi="gobCL"/>
          <w:sz w:val="24"/>
          <w:szCs w:val="24"/>
        </w:rPr>
      </w:pPr>
      <w:r w:rsidRPr="00DE0EC7">
        <w:rPr>
          <w:rFonts w:ascii="gobCL" w:hAnsi="gobCL"/>
          <w:sz w:val="24"/>
          <w:szCs w:val="24"/>
        </w:rPr>
        <w:t>En</w:t>
      </w:r>
      <w:r w:rsidR="00E62E13" w:rsidRPr="00DE0EC7">
        <w:rPr>
          <w:rFonts w:ascii="gobCL" w:hAnsi="gobCL"/>
          <w:sz w:val="24"/>
          <w:szCs w:val="24"/>
        </w:rPr>
        <w:t xml:space="preserve"> ese caso:</w:t>
      </w:r>
    </w:p>
    <w:p w:rsidR="005F4EC2" w:rsidRPr="00DE0EC7" w:rsidRDefault="00D402AD" w:rsidP="00C229D4">
      <w:pPr>
        <w:pStyle w:val="Prrafodelista"/>
        <w:spacing w:line="240" w:lineRule="auto"/>
        <w:ind w:left="1065"/>
        <w:jc w:val="both"/>
        <w:rPr>
          <w:rFonts w:ascii="gobCL" w:hAnsi="gobCL"/>
          <w:sz w:val="24"/>
          <w:szCs w:val="24"/>
        </w:rPr>
      </w:pPr>
      <w:r w:rsidRPr="00DE0EC7">
        <w:rPr>
          <w:rFonts w:ascii="gobCL" w:hAnsi="gobCL"/>
          <w:sz w:val="24"/>
          <w:szCs w:val="24"/>
        </w:rPr>
        <w:t>i.- ¿S</w:t>
      </w:r>
      <w:r w:rsidR="00E62E13" w:rsidRPr="00DE0EC7">
        <w:rPr>
          <w:rFonts w:ascii="gobCL" w:hAnsi="gobCL"/>
          <w:sz w:val="24"/>
          <w:szCs w:val="24"/>
        </w:rPr>
        <w:t>e realizará una nueva licitación?</w:t>
      </w:r>
    </w:p>
    <w:p w:rsidR="000407D9" w:rsidRPr="00DE0EC7" w:rsidRDefault="000407D9" w:rsidP="00C229D4">
      <w:pPr>
        <w:pStyle w:val="Prrafodelista"/>
        <w:spacing w:line="240" w:lineRule="auto"/>
        <w:ind w:left="1065"/>
        <w:jc w:val="both"/>
        <w:rPr>
          <w:rFonts w:ascii="gobCL" w:hAnsi="gobCL"/>
          <w:sz w:val="24"/>
          <w:szCs w:val="24"/>
        </w:rPr>
      </w:pPr>
    </w:p>
    <w:p w:rsidR="000407D9" w:rsidRPr="00DE0EC7" w:rsidRDefault="000407D9" w:rsidP="00C229D4">
      <w:pPr>
        <w:spacing w:after="0" w:line="240" w:lineRule="auto"/>
        <w:ind w:left="1416"/>
        <w:jc w:val="both"/>
        <w:rPr>
          <w:rFonts w:ascii="gobCL" w:hAnsi="gobCL" w:cs="Arial"/>
          <w:b/>
          <w:color w:val="1F497D" w:themeColor="text2"/>
          <w:sz w:val="24"/>
          <w:szCs w:val="24"/>
          <w:lang w:eastAsia="es-CL"/>
        </w:rPr>
      </w:pPr>
      <w:r w:rsidRPr="00DE0EC7">
        <w:rPr>
          <w:rFonts w:ascii="gobCL" w:hAnsi="gobCL" w:cs="Arial"/>
          <w:b/>
          <w:color w:val="1F497D" w:themeColor="text2"/>
          <w:sz w:val="24"/>
          <w:szCs w:val="24"/>
          <w:lang w:eastAsia="es-CL"/>
        </w:rPr>
        <w:t xml:space="preserve">Como señala la norma antes citada la Subsecretaría deberá certificar esta circunstancia y con ese mérito dejar sin efecto la respectiva resolución y deberá proceder a subastar nuevamente el respectivo lote </w:t>
      </w:r>
      <w:r w:rsidRPr="00DE0EC7">
        <w:rPr>
          <w:rFonts w:ascii="gobCL" w:hAnsi="gobCL" w:cs="Arial"/>
          <w:b/>
          <w:color w:val="1F497D" w:themeColor="text2"/>
          <w:sz w:val="24"/>
          <w:szCs w:val="24"/>
          <w:lang w:eastAsia="es-CL"/>
        </w:rPr>
        <w:lastRenderedPageBreak/>
        <w:t>por el plazo que quede, por única vez dentro del plazo de 30 días contado desde que se deje sin efecto dicho acto administrativo.</w:t>
      </w:r>
    </w:p>
    <w:p w:rsidR="00C229D4" w:rsidRDefault="00C229D4" w:rsidP="00C229D4">
      <w:pPr>
        <w:spacing w:line="240" w:lineRule="auto"/>
        <w:ind w:left="357" w:firstLine="708"/>
        <w:jc w:val="both"/>
        <w:rPr>
          <w:rFonts w:ascii="gobCL" w:hAnsi="gobCL"/>
          <w:sz w:val="24"/>
          <w:szCs w:val="24"/>
        </w:rPr>
      </w:pPr>
    </w:p>
    <w:p w:rsidR="005C2343" w:rsidRPr="00DE0EC7" w:rsidRDefault="00D402AD" w:rsidP="00C229D4">
      <w:pPr>
        <w:spacing w:line="240" w:lineRule="auto"/>
        <w:ind w:left="357" w:firstLine="708"/>
        <w:jc w:val="both"/>
        <w:rPr>
          <w:rFonts w:ascii="gobCL" w:hAnsi="gobCL"/>
          <w:sz w:val="24"/>
          <w:szCs w:val="24"/>
        </w:rPr>
      </w:pPr>
      <w:proofErr w:type="gramStart"/>
      <w:r w:rsidRPr="00DE0EC7">
        <w:rPr>
          <w:rFonts w:ascii="gobCL" w:hAnsi="gobCL"/>
          <w:sz w:val="24"/>
          <w:szCs w:val="24"/>
        </w:rPr>
        <w:t>ii</w:t>
      </w:r>
      <w:proofErr w:type="gramEnd"/>
      <w:r w:rsidRPr="00DE0EC7">
        <w:rPr>
          <w:rFonts w:ascii="gobCL" w:hAnsi="gobCL"/>
          <w:sz w:val="24"/>
          <w:szCs w:val="24"/>
        </w:rPr>
        <w:t>.- ¿L</w:t>
      </w:r>
      <w:r w:rsidR="00E62E13" w:rsidRPr="00DE0EC7">
        <w:rPr>
          <w:rFonts w:ascii="gobCL" w:hAnsi="gobCL"/>
          <w:sz w:val="24"/>
          <w:szCs w:val="24"/>
        </w:rPr>
        <w:t xml:space="preserve">os desistidos deberán seguir pagando la </w:t>
      </w:r>
      <w:proofErr w:type="spellStart"/>
      <w:r w:rsidR="00E62E13" w:rsidRPr="00DE0EC7">
        <w:rPr>
          <w:rFonts w:ascii="gobCL" w:hAnsi="gobCL"/>
          <w:sz w:val="24"/>
          <w:szCs w:val="24"/>
        </w:rPr>
        <w:t>ltp</w:t>
      </w:r>
      <w:proofErr w:type="spellEnd"/>
      <w:r w:rsidR="00C524B3" w:rsidRPr="00DE0EC7">
        <w:rPr>
          <w:rFonts w:ascii="gobCL" w:hAnsi="gobCL"/>
          <w:sz w:val="24"/>
          <w:szCs w:val="24"/>
        </w:rPr>
        <w:t xml:space="preserve"> </w:t>
      </w:r>
      <w:r w:rsidR="00E62E13" w:rsidRPr="00DE0EC7">
        <w:rPr>
          <w:rFonts w:ascii="gobCL" w:hAnsi="gobCL"/>
          <w:sz w:val="24"/>
          <w:szCs w:val="24"/>
        </w:rPr>
        <w:t>b?</w:t>
      </w:r>
    </w:p>
    <w:p w:rsidR="000407D9" w:rsidRPr="00DE0EC7" w:rsidRDefault="000407D9" w:rsidP="00C229D4">
      <w:pPr>
        <w:spacing w:line="240" w:lineRule="auto"/>
        <w:ind w:left="357" w:firstLine="708"/>
        <w:jc w:val="both"/>
        <w:rPr>
          <w:rFonts w:ascii="gobCL" w:hAnsi="gobCL"/>
          <w:b/>
          <w:color w:val="1F497D" w:themeColor="text2"/>
          <w:sz w:val="24"/>
          <w:szCs w:val="24"/>
        </w:rPr>
      </w:pPr>
      <w:r w:rsidRPr="00DE0EC7">
        <w:rPr>
          <w:rFonts w:ascii="gobCL" w:hAnsi="gobCL"/>
          <w:b/>
          <w:color w:val="1F497D" w:themeColor="text2"/>
          <w:sz w:val="24"/>
          <w:szCs w:val="24"/>
        </w:rPr>
        <w:t>No deben seguir pagando anualidades por la respe</w:t>
      </w:r>
      <w:r w:rsidR="00D402AD" w:rsidRPr="00DE0EC7">
        <w:rPr>
          <w:rFonts w:ascii="gobCL" w:hAnsi="gobCL"/>
          <w:b/>
          <w:color w:val="1F497D" w:themeColor="text2"/>
          <w:sz w:val="24"/>
          <w:szCs w:val="24"/>
        </w:rPr>
        <w:t>c</w:t>
      </w:r>
      <w:r w:rsidRPr="00DE0EC7">
        <w:rPr>
          <w:rFonts w:ascii="gobCL" w:hAnsi="gobCL"/>
          <w:b/>
          <w:color w:val="1F497D" w:themeColor="text2"/>
          <w:sz w:val="24"/>
          <w:szCs w:val="24"/>
        </w:rPr>
        <w:t>tiva  licencia</w:t>
      </w:r>
      <w:r w:rsidR="00197F66" w:rsidRPr="00DE0EC7">
        <w:rPr>
          <w:rFonts w:ascii="gobCL" w:hAnsi="gobCL"/>
          <w:b/>
          <w:color w:val="1F497D" w:themeColor="text2"/>
          <w:sz w:val="24"/>
          <w:szCs w:val="24"/>
        </w:rPr>
        <w:t>.</w:t>
      </w:r>
    </w:p>
    <w:p w:rsidR="005C2343" w:rsidRPr="00DE0EC7" w:rsidRDefault="00D402AD" w:rsidP="00C229D4">
      <w:pPr>
        <w:spacing w:line="240" w:lineRule="auto"/>
        <w:ind w:left="357" w:firstLine="708"/>
        <w:jc w:val="both"/>
        <w:rPr>
          <w:rFonts w:ascii="gobCL" w:hAnsi="gobCL"/>
          <w:sz w:val="24"/>
          <w:szCs w:val="24"/>
        </w:rPr>
      </w:pPr>
      <w:proofErr w:type="gramStart"/>
      <w:r w:rsidRPr="00DE0EC7">
        <w:rPr>
          <w:rFonts w:ascii="gobCL" w:hAnsi="gobCL"/>
          <w:sz w:val="24"/>
          <w:szCs w:val="24"/>
        </w:rPr>
        <w:t>iii.-</w:t>
      </w:r>
      <w:proofErr w:type="gramEnd"/>
      <w:r w:rsidRPr="00DE0EC7">
        <w:rPr>
          <w:rFonts w:ascii="gobCL" w:hAnsi="gobCL"/>
          <w:sz w:val="24"/>
          <w:szCs w:val="24"/>
        </w:rPr>
        <w:t xml:space="preserve"> ¿S</w:t>
      </w:r>
      <w:r w:rsidR="00E62E13" w:rsidRPr="00DE0EC7">
        <w:rPr>
          <w:rFonts w:ascii="gobCL" w:hAnsi="gobCL"/>
          <w:sz w:val="24"/>
          <w:szCs w:val="24"/>
        </w:rPr>
        <w:t>i deben seguir pagando por cuántos años?</w:t>
      </w:r>
    </w:p>
    <w:p w:rsidR="000407D9" w:rsidRPr="00DE0EC7" w:rsidRDefault="000407D9" w:rsidP="00C229D4">
      <w:pPr>
        <w:spacing w:line="240" w:lineRule="auto"/>
        <w:ind w:left="357" w:firstLine="708"/>
        <w:jc w:val="both"/>
        <w:rPr>
          <w:rFonts w:ascii="gobCL" w:hAnsi="gobCL"/>
          <w:b/>
          <w:color w:val="1F497D" w:themeColor="text2"/>
          <w:sz w:val="24"/>
          <w:szCs w:val="24"/>
        </w:rPr>
      </w:pPr>
      <w:r w:rsidRPr="00DE0EC7">
        <w:rPr>
          <w:rFonts w:ascii="gobCL" w:hAnsi="gobCL"/>
          <w:b/>
          <w:color w:val="1F497D" w:themeColor="text2"/>
          <w:sz w:val="24"/>
          <w:szCs w:val="24"/>
        </w:rPr>
        <w:t>No aplica, dada la repuesta anterior</w:t>
      </w:r>
      <w:r w:rsidR="00197F66" w:rsidRPr="00DE0EC7">
        <w:rPr>
          <w:rFonts w:ascii="gobCL" w:hAnsi="gobCL"/>
          <w:b/>
          <w:color w:val="1F497D" w:themeColor="text2"/>
          <w:sz w:val="24"/>
          <w:szCs w:val="24"/>
        </w:rPr>
        <w:t>.</w:t>
      </w:r>
    </w:p>
    <w:p w:rsidR="005C2343" w:rsidRPr="00DE0EC7" w:rsidRDefault="00E62E13" w:rsidP="00C229D4">
      <w:pPr>
        <w:spacing w:line="240" w:lineRule="auto"/>
        <w:ind w:left="1065"/>
        <w:jc w:val="both"/>
        <w:rPr>
          <w:rFonts w:ascii="gobCL" w:hAnsi="gobCL"/>
          <w:sz w:val="24"/>
          <w:szCs w:val="24"/>
        </w:rPr>
      </w:pPr>
      <w:proofErr w:type="gramStart"/>
      <w:r w:rsidRPr="00DE0EC7">
        <w:rPr>
          <w:rFonts w:ascii="gobCL" w:hAnsi="gobCL"/>
          <w:sz w:val="24"/>
          <w:szCs w:val="24"/>
        </w:rPr>
        <w:t>iv.-</w:t>
      </w:r>
      <w:proofErr w:type="gramEnd"/>
      <w:r w:rsidRPr="00DE0EC7">
        <w:rPr>
          <w:rFonts w:ascii="gobCL" w:hAnsi="gobCL"/>
          <w:sz w:val="24"/>
          <w:szCs w:val="24"/>
        </w:rPr>
        <w:t xml:space="preserve"> ¿</w:t>
      </w:r>
      <w:r w:rsidR="005807D6" w:rsidRPr="00DE0EC7">
        <w:rPr>
          <w:rFonts w:ascii="gobCL" w:hAnsi="gobCL"/>
          <w:sz w:val="24"/>
          <w:szCs w:val="24"/>
        </w:rPr>
        <w:t>S</w:t>
      </w:r>
      <w:r w:rsidRPr="00DE0EC7">
        <w:rPr>
          <w:rFonts w:ascii="gobCL" w:hAnsi="gobCL"/>
          <w:sz w:val="24"/>
          <w:szCs w:val="24"/>
        </w:rPr>
        <w:t>i el estado vuelve a licitar y sigue cobrando por la anterior licitación, entonces por el mismo recurso obtiene dobles rentas?</w:t>
      </w:r>
    </w:p>
    <w:p w:rsidR="00197F66" w:rsidRPr="00DE0EC7" w:rsidRDefault="00197F66" w:rsidP="00C229D4">
      <w:pPr>
        <w:spacing w:line="240" w:lineRule="auto"/>
        <w:ind w:left="1065"/>
        <w:jc w:val="both"/>
        <w:rPr>
          <w:rFonts w:ascii="gobCL" w:hAnsi="gobCL"/>
          <w:sz w:val="24"/>
          <w:szCs w:val="24"/>
        </w:rPr>
      </w:pPr>
      <w:r w:rsidRPr="00DE0EC7">
        <w:rPr>
          <w:rFonts w:ascii="gobCL" w:hAnsi="gobCL"/>
          <w:b/>
          <w:color w:val="1F497D" w:themeColor="text2"/>
          <w:sz w:val="24"/>
          <w:szCs w:val="24"/>
        </w:rPr>
        <w:t>No aplica dado las respuestas anteriores</w:t>
      </w:r>
      <w:r w:rsidRPr="00DE0EC7">
        <w:rPr>
          <w:rFonts w:ascii="gobCL" w:hAnsi="gobCL"/>
          <w:sz w:val="24"/>
          <w:szCs w:val="24"/>
        </w:rPr>
        <w:t>.</w:t>
      </w:r>
    </w:p>
    <w:p w:rsidR="005C2343" w:rsidRPr="00DE0EC7" w:rsidRDefault="005807D6" w:rsidP="00C229D4">
      <w:pPr>
        <w:spacing w:line="240" w:lineRule="auto"/>
        <w:ind w:left="1065"/>
        <w:jc w:val="both"/>
        <w:rPr>
          <w:rFonts w:ascii="gobCL" w:hAnsi="gobCL"/>
          <w:sz w:val="24"/>
          <w:szCs w:val="24"/>
        </w:rPr>
      </w:pPr>
      <w:r w:rsidRPr="00DE0EC7">
        <w:rPr>
          <w:rFonts w:ascii="gobCL" w:hAnsi="gobCL"/>
          <w:sz w:val="24"/>
          <w:szCs w:val="24"/>
        </w:rPr>
        <w:t>v.- ¿E</w:t>
      </w:r>
      <w:r w:rsidR="00E62E13" w:rsidRPr="00DE0EC7">
        <w:rPr>
          <w:rFonts w:ascii="gobCL" w:hAnsi="gobCL"/>
          <w:sz w:val="24"/>
          <w:szCs w:val="24"/>
        </w:rPr>
        <w:t xml:space="preserve">xiste una forma de un oferente desista de su oferta a través de algún formulario de </w:t>
      </w:r>
      <w:r w:rsidR="00C229D4" w:rsidRPr="00DE0EC7">
        <w:rPr>
          <w:rFonts w:ascii="gobCL" w:hAnsi="gobCL"/>
          <w:sz w:val="24"/>
          <w:szCs w:val="24"/>
        </w:rPr>
        <w:t>desistimiento</w:t>
      </w:r>
      <w:r w:rsidR="00E62E13" w:rsidRPr="00DE0EC7">
        <w:rPr>
          <w:rFonts w:ascii="gobCL" w:hAnsi="gobCL"/>
          <w:sz w:val="24"/>
          <w:szCs w:val="24"/>
        </w:rPr>
        <w:t xml:space="preserve"> y así no contraer deudas con la tesorería general de la república?</w:t>
      </w:r>
    </w:p>
    <w:p w:rsidR="00197F66" w:rsidRPr="00DE0EC7" w:rsidRDefault="00197F66" w:rsidP="00C229D4">
      <w:pPr>
        <w:spacing w:line="240" w:lineRule="auto"/>
        <w:ind w:left="1065"/>
        <w:jc w:val="both"/>
        <w:rPr>
          <w:rFonts w:ascii="gobCL" w:hAnsi="gobCL"/>
          <w:b/>
          <w:color w:val="1F497D" w:themeColor="text2"/>
          <w:sz w:val="24"/>
          <w:szCs w:val="24"/>
        </w:rPr>
      </w:pPr>
      <w:r w:rsidRPr="00DE0EC7">
        <w:rPr>
          <w:rFonts w:ascii="gobCL" w:hAnsi="gobCL"/>
          <w:b/>
          <w:color w:val="1F497D" w:themeColor="text2"/>
          <w:sz w:val="24"/>
          <w:szCs w:val="24"/>
        </w:rPr>
        <w:t>No existe formulario, solo debe mandar una carta señalado su voluntad de desistirse, en el caso de la primera anualidad, en cuyo caso se hará efectiva la garantía emitida a nombre de la Subsecretaría de Pesca y Acuicultura.</w:t>
      </w:r>
    </w:p>
    <w:p w:rsidR="00197F66" w:rsidRPr="00DE0EC7" w:rsidRDefault="00197F66" w:rsidP="00C229D4">
      <w:pPr>
        <w:spacing w:line="240" w:lineRule="auto"/>
        <w:ind w:left="1065"/>
        <w:jc w:val="both"/>
        <w:rPr>
          <w:rFonts w:ascii="gobCL" w:hAnsi="gobCL"/>
          <w:b/>
          <w:color w:val="1F497D" w:themeColor="text2"/>
          <w:sz w:val="24"/>
          <w:szCs w:val="24"/>
        </w:rPr>
      </w:pPr>
      <w:r w:rsidRPr="00DE0EC7">
        <w:rPr>
          <w:rFonts w:ascii="gobCL" w:hAnsi="gobCL"/>
          <w:b/>
          <w:color w:val="1F497D" w:themeColor="text2"/>
          <w:sz w:val="24"/>
          <w:szCs w:val="24"/>
        </w:rPr>
        <w:t xml:space="preserve">En el caso de las demás anualidades deberá enviar carta a esta Subsecretaría </w:t>
      </w:r>
      <w:r w:rsidR="004102F1">
        <w:rPr>
          <w:rFonts w:ascii="gobCL" w:hAnsi="gobCL"/>
          <w:b/>
          <w:color w:val="1F497D" w:themeColor="text2"/>
          <w:sz w:val="24"/>
          <w:szCs w:val="24"/>
        </w:rPr>
        <w:t>hasta el</w:t>
      </w:r>
      <w:r w:rsidRPr="00DE0EC7">
        <w:rPr>
          <w:rFonts w:ascii="gobCL" w:hAnsi="gobCL"/>
          <w:b/>
          <w:color w:val="1F497D" w:themeColor="text2"/>
          <w:sz w:val="24"/>
          <w:szCs w:val="24"/>
        </w:rPr>
        <w:t xml:space="preserve"> mes de </w:t>
      </w:r>
      <w:r w:rsidR="004102F1">
        <w:rPr>
          <w:rFonts w:ascii="gobCL" w:hAnsi="gobCL"/>
          <w:b/>
          <w:color w:val="1F497D" w:themeColor="text2"/>
          <w:sz w:val="24"/>
          <w:szCs w:val="24"/>
        </w:rPr>
        <w:t>diciembre</w:t>
      </w:r>
      <w:r w:rsidRPr="00DE0EC7">
        <w:rPr>
          <w:rFonts w:ascii="gobCL" w:hAnsi="gobCL"/>
          <w:b/>
          <w:color w:val="1F497D" w:themeColor="text2"/>
          <w:sz w:val="24"/>
          <w:szCs w:val="24"/>
        </w:rPr>
        <w:t xml:space="preserve">, señalando su voluntad de </w:t>
      </w:r>
      <w:r w:rsidR="00CF2352" w:rsidRPr="00DE0EC7">
        <w:rPr>
          <w:rFonts w:ascii="gobCL" w:hAnsi="gobCL"/>
          <w:b/>
          <w:color w:val="1F497D" w:themeColor="text2"/>
          <w:sz w:val="24"/>
          <w:szCs w:val="24"/>
        </w:rPr>
        <w:t>renuncia a su licencia</w:t>
      </w:r>
      <w:r w:rsidRPr="00DE0EC7">
        <w:rPr>
          <w:rFonts w:ascii="gobCL" w:hAnsi="gobCL"/>
          <w:b/>
          <w:color w:val="1F497D" w:themeColor="text2"/>
          <w:sz w:val="24"/>
          <w:szCs w:val="24"/>
        </w:rPr>
        <w:t xml:space="preserve">, para </w:t>
      </w:r>
      <w:r w:rsidR="004102F1">
        <w:rPr>
          <w:rFonts w:ascii="gobCL" w:hAnsi="gobCL"/>
          <w:b/>
          <w:color w:val="1F497D" w:themeColor="text2"/>
          <w:sz w:val="24"/>
          <w:szCs w:val="24"/>
        </w:rPr>
        <w:t>no cargar el cobro anual ante Tesorería</w:t>
      </w:r>
      <w:r w:rsidRPr="00DE0EC7">
        <w:rPr>
          <w:rFonts w:ascii="gobCL" w:hAnsi="gobCL"/>
          <w:b/>
          <w:color w:val="1F497D" w:themeColor="text2"/>
          <w:sz w:val="24"/>
          <w:szCs w:val="24"/>
        </w:rPr>
        <w:t>.</w:t>
      </w:r>
    </w:p>
    <w:p w:rsidR="005C2343" w:rsidRPr="00DE0EC7" w:rsidRDefault="00E62E13" w:rsidP="00C229D4">
      <w:pPr>
        <w:spacing w:line="240" w:lineRule="auto"/>
        <w:ind w:left="1065"/>
        <w:jc w:val="both"/>
        <w:rPr>
          <w:rFonts w:ascii="gobCL" w:hAnsi="gobCL"/>
          <w:sz w:val="24"/>
          <w:szCs w:val="24"/>
        </w:rPr>
      </w:pPr>
      <w:proofErr w:type="gramStart"/>
      <w:r w:rsidRPr="00DE0EC7">
        <w:rPr>
          <w:rFonts w:ascii="gobCL" w:hAnsi="gobCL"/>
          <w:sz w:val="24"/>
          <w:szCs w:val="24"/>
        </w:rPr>
        <w:t>vi</w:t>
      </w:r>
      <w:proofErr w:type="gramEnd"/>
      <w:r w:rsidRPr="00DE0EC7">
        <w:rPr>
          <w:rFonts w:ascii="gobCL" w:hAnsi="gobCL"/>
          <w:sz w:val="24"/>
          <w:szCs w:val="24"/>
        </w:rPr>
        <w:t>.-</w:t>
      </w:r>
      <w:r w:rsidRPr="00DE0EC7">
        <w:rPr>
          <w:rFonts w:ascii="gobCL" w:hAnsi="gobCL"/>
          <w:sz w:val="24"/>
          <w:szCs w:val="24"/>
        </w:rPr>
        <w:tab/>
        <w:t>¿</w:t>
      </w:r>
      <w:r w:rsidR="005807D6" w:rsidRPr="00DE0EC7">
        <w:rPr>
          <w:rFonts w:ascii="gobCL" w:hAnsi="gobCL"/>
          <w:sz w:val="24"/>
          <w:szCs w:val="24"/>
        </w:rPr>
        <w:t>S</w:t>
      </w:r>
      <w:r w:rsidRPr="00DE0EC7">
        <w:rPr>
          <w:rFonts w:ascii="gobCL" w:hAnsi="gobCL"/>
          <w:sz w:val="24"/>
          <w:szCs w:val="24"/>
        </w:rPr>
        <w:t xml:space="preserve">i existiera ese formulario, con cuánta anticipación a la temporada de pesca debe el oferente realizar su </w:t>
      </w:r>
      <w:r w:rsidR="005807D6" w:rsidRPr="00DE0EC7">
        <w:rPr>
          <w:rFonts w:ascii="gobCL" w:hAnsi="gobCL"/>
          <w:sz w:val="24"/>
          <w:szCs w:val="24"/>
        </w:rPr>
        <w:t>desistimiento</w:t>
      </w:r>
      <w:r w:rsidRPr="00DE0EC7">
        <w:rPr>
          <w:rFonts w:ascii="gobCL" w:hAnsi="gobCL"/>
          <w:sz w:val="24"/>
          <w:szCs w:val="24"/>
        </w:rPr>
        <w:t>?</w:t>
      </w:r>
    </w:p>
    <w:p w:rsidR="00197F66" w:rsidRPr="00DE0EC7" w:rsidRDefault="00197F66" w:rsidP="00C229D4">
      <w:pPr>
        <w:spacing w:line="240" w:lineRule="auto"/>
        <w:ind w:left="1065"/>
        <w:jc w:val="both"/>
        <w:rPr>
          <w:rFonts w:ascii="gobCL" w:hAnsi="gobCL"/>
          <w:b/>
          <w:color w:val="1F497D" w:themeColor="text2"/>
          <w:sz w:val="24"/>
          <w:szCs w:val="24"/>
        </w:rPr>
      </w:pPr>
      <w:r w:rsidRPr="00DE0EC7">
        <w:rPr>
          <w:rFonts w:ascii="gobCL" w:hAnsi="gobCL"/>
          <w:b/>
          <w:color w:val="1F497D" w:themeColor="text2"/>
          <w:sz w:val="24"/>
          <w:szCs w:val="24"/>
        </w:rPr>
        <w:t xml:space="preserve">No existe formulario, </w:t>
      </w:r>
      <w:r w:rsidR="004102F1">
        <w:rPr>
          <w:rFonts w:ascii="gobCL" w:hAnsi="gobCL"/>
          <w:b/>
          <w:color w:val="1F497D" w:themeColor="text2"/>
          <w:sz w:val="24"/>
          <w:szCs w:val="24"/>
        </w:rPr>
        <w:t>por lo que debe manifestar su voluntad de renuncia en el mes de diciembre del año respectivo</w:t>
      </w:r>
      <w:r w:rsidRPr="00DE0EC7">
        <w:rPr>
          <w:rFonts w:ascii="gobCL" w:hAnsi="gobCL"/>
          <w:b/>
          <w:color w:val="1F497D" w:themeColor="text2"/>
          <w:sz w:val="24"/>
          <w:szCs w:val="24"/>
        </w:rPr>
        <w:t>.</w:t>
      </w:r>
    </w:p>
    <w:p w:rsidR="00C329EE" w:rsidRDefault="00C329EE" w:rsidP="00C229D4">
      <w:pPr>
        <w:spacing w:line="240" w:lineRule="auto"/>
        <w:ind w:left="1065"/>
        <w:jc w:val="both"/>
        <w:rPr>
          <w:rFonts w:ascii="gobCL" w:hAnsi="gobCL"/>
          <w:b/>
          <w:color w:val="1F497D" w:themeColor="text2"/>
          <w:sz w:val="24"/>
          <w:szCs w:val="24"/>
        </w:rPr>
      </w:pPr>
    </w:p>
    <w:p w:rsidR="00C229D4" w:rsidRDefault="00C229D4" w:rsidP="00C229D4">
      <w:pPr>
        <w:spacing w:line="240" w:lineRule="auto"/>
        <w:ind w:left="1065"/>
        <w:jc w:val="both"/>
        <w:rPr>
          <w:rFonts w:ascii="gobCL" w:hAnsi="gobCL"/>
          <w:b/>
          <w:color w:val="1F497D" w:themeColor="text2"/>
          <w:sz w:val="24"/>
          <w:szCs w:val="24"/>
        </w:rPr>
      </w:pPr>
    </w:p>
    <w:p w:rsidR="00C229D4" w:rsidRDefault="00C229D4" w:rsidP="00C229D4">
      <w:pPr>
        <w:spacing w:line="240" w:lineRule="auto"/>
        <w:ind w:left="1065"/>
        <w:jc w:val="both"/>
        <w:rPr>
          <w:rFonts w:ascii="gobCL" w:hAnsi="gobCL"/>
          <w:b/>
          <w:color w:val="1F497D" w:themeColor="text2"/>
          <w:sz w:val="24"/>
          <w:szCs w:val="24"/>
        </w:rPr>
      </w:pPr>
    </w:p>
    <w:p w:rsidR="00C229D4" w:rsidRDefault="00C229D4" w:rsidP="00C229D4">
      <w:pPr>
        <w:spacing w:line="240" w:lineRule="auto"/>
        <w:ind w:left="1065"/>
        <w:jc w:val="both"/>
        <w:rPr>
          <w:rFonts w:ascii="gobCL" w:hAnsi="gobCL"/>
          <w:b/>
          <w:color w:val="1F497D" w:themeColor="text2"/>
          <w:sz w:val="24"/>
          <w:szCs w:val="24"/>
        </w:rPr>
      </w:pPr>
    </w:p>
    <w:p w:rsidR="00C229D4" w:rsidRPr="00DE0EC7" w:rsidRDefault="00C229D4" w:rsidP="00C229D4">
      <w:pPr>
        <w:spacing w:line="240" w:lineRule="auto"/>
        <w:ind w:left="1065"/>
        <w:jc w:val="both"/>
        <w:rPr>
          <w:rFonts w:ascii="gobCL" w:hAnsi="gobCL"/>
          <w:b/>
          <w:color w:val="1F497D" w:themeColor="text2"/>
          <w:sz w:val="24"/>
          <w:szCs w:val="24"/>
        </w:rPr>
      </w:pPr>
    </w:p>
    <w:p w:rsidR="00C229D4" w:rsidRPr="00C229D4" w:rsidRDefault="00C229D4" w:rsidP="00C229D4">
      <w:pPr>
        <w:pStyle w:val="Prrafodelista"/>
        <w:spacing w:after="0" w:line="240" w:lineRule="auto"/>
        <w:jc w:val="both"/>
        <w:rPr>
          <w:rFonts w:ascii="gobCL" w:hAnsi="gobCL"/>
          <w:sz w:val="24"/>
          <w:szCs w:val="24"/>
        </w:rPr>
      </w:pPr>
    </w:p>
    <w:p w:rsidR="005C2343" w:rsidRPr="00DE0EC7" w:rsidRDefault="005F4EC2" w:rsidP="00C229D4">
      <w:pPr>
        <w:pStyle w:val="Prrafodelista"/>
        <w:numPr>
          <w:ilvl w:val="0"/>
          <w:numId w:val="11"/>
        </w:numPr>
        <w:spacing w:after="0" w:line="240" w:lineRule="auto"/>
        <w:jc w:val="both"/>
        <w:rPr>
          <w:rFonts w:ascii="gobCL" w:hAnsi="gobCL"/>
          <w:sz w:val="24"/>
          <w:szCs w:val="24"/>
        </w:rPr>
      </w:pPr>
      <w:r w:rsidRPr="00DE0EC7">
        <w:rPr>
          <w:rFonts w:ascii="gobCL" w:eastAsia="Times New Roman" w:hAnsi="gobCL"/>
          <w:sz w:val="24"/>
          <w:szCs w:val="24"/>
        </w:rPr>
        <w:t xml:space="preserve"> </w:t>
      </w:r>
      <w:r w:rsidR="005C2343" w:rsidRPr="00DE0EC7">
        <w:rPr>
          <w:rFonts w:ascii="gobCL" w:eastAsia="Times New Roman" w:hAnsi="gobCL"/>
          <w:sz w:val="24"/>
          <w:szCs w:val="24"/>
        </w:rPr>
        <w:t>Si una Empresa de Menor Tamaño (EMT) se adjudica uno o más lotes de la subasta de jurel de los reservados sólo para EMT, puede posteriormente efectuar negocios traslaticios de transferencia de dominio con empresas que no clasifiquen como EMT o de mayor tamaño</w:t>
      </w:r>
      <w:proofErr w:type="gramStart"/>
      <w:r w:rsidR="005C2343" w:rsidRPr="00DE0EC7">
        <w:rPr>
          <w:rFonts w:ascii="gobCL" w:eastAsia="Times New Roman" w:hAnsi="gobCL"/>
          <w:sz w:val="24"/>
          <w:szCs w:val="24"/>
        </w:rPr>
        <w:t>?</w:t>
      </w:r>
      <w:proofErr w:type="gramEnd"/>
    </w:p>
    <w:p w:rsidR="00197F66" w:rsidRPr="00DE0EC7" w:rsidRDefault="00197F66" w:rsidP="00C229D4">
      <w:pPr>
        <w:spacing w:after="0" w:line="240" w:lineRule="auto"/>
        <w:ind w:left="360"/>
        <w:jc w:val="both"/>
        <w:rPr>
          <w:rFonts w:ascii="gobCL" w:hAnsi="gobCL"/>
          <w:sz w:val="24"/>
          <w:szCs w:val="24"/>
        </w:rPr>
      </w:pPr>
    </w:p>
    <w:p w:rsidR="00197F66" w:rsidRPr="00DE0EC7" w:rsidRDefault="00197F66" w:rsidP="00C229D4">
      <w:pPr>
        <w:spacing w:after="0" w:line="240" w:lineRule="auto"/>
        <w:ind w:left="708"/>
        <w:jc w:val="both"/>
        <w:rPr>
          <w:rFonts w:ascii="gobCL" w:hAnsi="gobCL"/>
          <w:b/>
          <w:color w:val="1F497D" w:themeColor="text2"/>
          <w:sz w:val="24"/>
          <w:szCs w:val="24"/>
        </w:rPr>
      </w:pPr>
      <w:r w:rsidRPr="00DE0EC7">
        <w:rPr>
          <w:rFonts w:ascii="gobCL" w:hAnsi="gobCL"/>
          <w:b/>
          <w:color w:val="1F497D" w:themeColor="text2"/>
          <w:sz w:val="24"/>
          <w:szCs w:val="24"/>
        </w:rPr>
        <w:t>Si, no existe limitación en cuanto a quien se efectúa la transferencia de dominio, recordar que de acuerdo al artículo 30 de la Ley de Pesca las licencias transables de pesca, son susceptibles de todo negocio jurídico.</w:t>
      </w:r>
    </w:p>
    <w:p w:rsidR="005807D6" w:rsidRPr="00DE0EC7" w:rsidRDefault="005807D6" w:rsidP="00C229D4">
      <w:pPr>
        <w:spacing w:after="0" w:line="240" w:lineRule="auto"/>
        <w:ind w:left="708"/>
        <w:jc w:val="both"/>
        <w:rPr>
          <w:rFonts w:ascii="gobCL" w:hAnsi="gobCL"/>
          <w:b/>
          <w:color w:val="1F497D" w:themeColor="text2"/>
          <w:sz w:val="24"/>
          <w:szCs w:val="24"/>
        </w:rPr>
      </w:pPr>
    </w:p>
    <w:p w:rsidR="00C329EE" w:rsidRPr="00DE0EC7" w:rsidRDefault="00C329EE" w:rsidP="00C229D4">
      <w:pPr>
        <w:pStyle w:val="Textosinformato"/>
        <w:numPr>
          <w:ilvl w:val="0"/>
          <w:numId w:val="11"/>
        </w:numPr>
        <w:jc w:val="both"/>
        <w:rPr>
          <w:rFonts w:ascii="gobCL" w:hAnsi="gobCL"/>
          <w:sz w:val="24"/>
          <w:szCs w:val="24"/>
        </w:rPr>
      </w:pPr>
      <w:r w:rsidRPr="00DE0EC7">
        <w:rPr>
          <w:rFonts w:ascii="gobCL" w:hAnsi="gobCL"/>
          <w:sz w:val="24"/>
          <w:szCs w:val="24"/>
        </w:rPr>
        <w:t>Solicito información sobre base de postulación de licitación de cuota de Jurel.</w:t>
      </w:r>
    </w:p>
    <w:p w:rsidR="00C329EE" w:rsidRPr="00DE0EC7" w:rsidRDefault="00C329EE" w:rsidP="00C229D4">
      <w:pPr>
        <w:pStyle w:val="Textosinformato"/>
        <w:jc w:val="both"/>
        <w:rPr>
          <w:rFonts w:ascii="gobCL" w:hAnsi="gobCL"/>
          <w:sz w:val="24"/>
          <w:szCs w:val="24"/>
        </w:rPr>
      </w:pPr>
    </w:p>
    <w:p w:rsidR="00C329EE" w:rsidRPr="00DE0EC7" w:rsidRDefault="00C329EE" w:rsidP="00C229D4">
      <w:pPr>
        <w:pStyle w:val="Textosinformato"/>
        <w:ind w:left="708"/>
        <w:jc w:val="both"/>
        <w:rPr>
          <w:rFonts w:ascii="gobCL" w:hAnsi="gobCL"/>
          <w:b/>
          <w:color w:val="1F497D" w:themeColor="text2"/>
          <w:sz w:val="24"/>
          <w:szCs w:val="24"/>
        </w:rPr>
      </w:pPr>
      <w:r w:rsidRPr="00DE0EC7">
        <w:rPr>
          <w:rFonts w:ascii="gobCL" w:hAnsi="gobCL"/>
          <w:b/>
          <w:color w:val="1F497D" w:themeColor="text2"/>
          <w:sz w:val="24"/>
          <w:szCs w:val="24"/>
        </w:rPr>
        <w:t xml:space="preserve">Toda la información referida al proceso licitatorio año 2017, se encuentra disponible en el portal web </w:t>
      </w:r>
      <w:r w:rsidR="00AE528A" w:rsidRPr="00DE0EC7">
        <w:rPr>
          <w:rFonts w:ascii="gobCL" w:hAnsi="gobCL"/>
          <w:b/>
          <w:color w:val="1F497D" w:themeColor="text2"/>
          <w:sz w:val="24"/>
          <w:szCs w:val="24"/>
        </w:rPr>
        <w:t>de la Subsecretaría de Pesca y A</w:t>
      </w:r>
      <w:r w:rsidRPr="00DE0EC7">
        <w:rPr>
          <w:rFonts w:ascii="gobCL" w:hAnsi="gobCL"/>
          <w:b/>
          <w:color w:val="1F497D" w:themeColor="text2"/>
          <w:sz w:val="24"/>
          <w:szCs w:val="24"/>
        </w:rPr>
        <w:t xml:space="preserve">cuicultura, en el siguiente enlace: </w:t>
      </w:r>
      <w:hyperlink r:id="rId11" w:history="1">
        <w:r w:rsidRPr="00DE0EC7">
          <w:rPr>
            <w:rStyle w:val="Hipervnculo"/>
            <w:rFonts w:ascii="gobCL" w:hAnsi="gobCL"/>
            <w:b/>
            <w:color w:val="1F497D" w:themeColor="text2"/>
            <w:sz w:val="24"/>
            <w:szCs w:val="24"/>
          </w:rPr>
          <w:t>http://www.subpesca.cl/portal/616/w3-article-98842.html</w:t>
        </w:r>
      </w:hyperlink>
    </w:p>
    <w:p w:rsidR="00C329EE" w:rsidRPr="00DE0EC7" w:rsidRDefault="00C329EE" w:rsidP="00C229D4">
      <w:pPr>
        <w:pStyle w:val="Textosinformato"/>
        <w:jc w:val="both"/>
        <w:rPr>
          <w:rFonts w:ascii="gobCL" w:hAnsi="gobCL"/>
          <w:sz w:val="24"/>
          <w:szCs w:val="24"/>
        </w:rPr>
      </w:pPr>
    </w:p>
    <w:p w:rsidR="005C2343" w:rsidRPr="00DE0EC7" w:rsidRDefault="00D20C39" w:rsidP="00C229D4">
      <w:pPr>
        <w:pStyle w:val="Textosinformato"/>
        <w:numPr>
          <w:ilvl w:val="0"/>
          <w:numId w:val="11"/>
        </w:numPr>
        <w:jc w:val="both"/>
        <w:rPr>
          <w:rFonts w:ascii="gobCL" w:hAnsi="gobCL"/>
          <w:sz w:val="24"/>
          <w:szCs w:val="24"/>
        </w:rPr>
      </w:pPr>
      <w:r w:rsidRPr="00DE0EC7">
        <w:rPr>
          <w:rFonts w:ascii="gobCL" w:hAnsi="gobCL"/>
          <w:sz w:val="24"/>
          <w:szCs w:val="24"/>
        </w:rPr>
        <w:t>Agradeceré</w:t>
      </w:r>
      <w:r w:rsidR="005C2343" w:rsidRPr="00DE0EC7">
        <w:rPr>
          <w:rFonts w:ascii="gobCL" w:hAnsi="gobCL"/>
          <w:sz w:val="24"/>
          <w:szCs w:val="24"/>
        </w:rPr>
        <w:t xml:space="preserve"> respuesta a la</w:t>
      </w:r>
      <w:r w:rsidR="005F4EC2" w:rsidRPr="00DE0EC7">
        <w:rPr>
          <w:rFonts w:ascii="gobCL" w:hAnsi="gobCL"/>
          <w:sz w:val="24"/>
          <w:szCs w:val="24"/>
        </w:rPr>
        <w:t>s</w:t>
      </w:r>
      <w:r w:rsidR="005C2343" w:rsidRPr="00DE0EC7">
        <w:rPr>
          <w:rFonts w:ascii="gobCL" w:hAnsi="gobCL"/>
          <w:sz w:val="24"/>
          <w:szCs w:val="24"/>
        </w:rPr>
        <w:t xml:space="preserve"> siguiente</w:t>
      </w:r>
      <w:r w:rsidR="005F4EC2" w:rsidRPr="00DE0EC7">
        <w:rPr>
          <w:rFonts w:ascii="gobCL" w:hAnsi="gobCL"/>
          <w:sz w:val="24"/>
          <w:szCs w:val="24"/>
        </w:rPr>
        <w:t>s consultas:</w:t>
      </w:r>
    </w:p>
    <w:p w:rsidR="005C2343" w:rsidRPr="00DE0EC7" w:rsidRDefault="005C2343" w:rsidP="00C229D4">
      <w:pPr>
        <w:pStyle w:val="Textosinformato"/>
        <w:jc w:val="both"/>
        <w:rPr>
          <w:rFonts w:ascii="gobCL" w:hAnsi="gobCL"/>
          <w:sz w:val="24"/>
          <w:szCs w:val="24"/>
        </w:rPr>
      </w:pPr>
    </w:p>
    <w:p w:rsidR="005F4EC2" w:rsidRPr="00DE0EC7" w:rsidRDefault="005C2343" w:rsidP="00C229D4">
      <w:pPr>
        <w:pStyle w:val="Textosinformato"/>
        <w:numPr>
          <w:ilvl w:val="0"/>
          <w:numId w:val="16"/>
        </w:numPr>
        <w:jc w:val="both"/>
        <w:rPr>
          <w:rFonts w:ascii="gobCL" w:hAnsi="gobCL"/>
          <w:sz w:val="24"/>
          <w:szCs w:val="24"/>
        </w:rPr>
      </w:pPr>
      <w:r w:rsidRPr="00DE0EC7">
        <w:rPr>
          <w:rFonts w:ascii="gobCL" w:hAnsi="gobCL"/>
          <w:sz w:val="24"/>
          <w:szCs w:val="24"/>
        </w:rPr>
        <w:t xml:space="preserve"> Si nos adjudicamos un </w:t>
      </w:r>
      <w:r w:rsidR="00D20C39" w:rsidRPr="00DE0EC7">
        <w:rPr>
          <w:rFonts w:ascii="gobCL" w:hAnsi="gobCL"/>
          <w:sz w:val="24"/>
          <w:szCs w:val="24"/>
        </w:rPr>
        <w:t>lote,</w:t>
      </w:r>
      <w:r w:rsidRPr="00DE0EC7">
        <w:rPr>
          <w:rFonts w:ascii="gobCL" w:hAnsi="gobCL"/>
          <w:sz w:val="24"/>
          <w:szCs w:val="24"/>
        </w:rPr>
        <w:t xml:space="preserve"> y se le asigna a una lancha </w:t>
      </w:r>
      <w:r w:rsidR="00D20C39" w:rsidRPr="00DE0EC7">
        <w:rPr>
          <w:rFonts w:ascii="gobCL" w:hAnsi="gobCL"/>
          <w:sz w:val="24"/>
          <w:szCs w:val="24"/>
        </w:rPr>
        <w:t>artesanal,</w:t>
      </w:r>
      <w:r w:rsidRPr="00DE0EC7">
        <w:rPr>
          <w:rFonts w:ascii="gobCL" w:hAnsi="gobCL"/>
          <w:sz w:val="24"/>
          <w:szCs w:val="24"/>
        </w:rPr>
        <w:t xml:space="preserve"> esta lancha puede pescar ese jurel dentro de las 5 millas en la región donde tiene su RPA </w:t>
      </w:r>
      <w:r w:rsidR="00D20C39" w:rsidRPr="00DE0EC7">
        <w:rPr>
          <w:rFonts w:ascii="gobCL" w:hAnsi="gobCL"/>
          <w:sz w:val="24"/>
          <w:szCs w:val="24"/>
        </w:rPr>
        <w:t>vigente</w:t>
      </w:r>
      <w:proofErr w:type="gramStart"/>
      <w:r w:rsidR="00D20C39" w:rsidRPr="00DE0EC7">
        <w:rPr>
          <w:rFonts w:ascii="gobCL" w:hAnsi="gobCL"/>
          <w:sz w:val="24"/>
          <w:szCs w:val="24"/>
        </w:rPr>
        <w:t>?</w:t>
      </w:r>
      <w:proofErr w:type="gramEnd"/>
    </w:p>
    <w:p w:rsidR="007F7CC2" w:rsidRPr="00DE0EC7" w:rsidRDefault="007F7CC2" w:rsidP="00C229D4">
      <w:pPr>
        <w:pStyle w:val="Textosinformato"/>
        <w:ind w:left="360"/>
        <w:jc w:val="both"/>
        <w:rPr>
          <w:rFonts w:ascii="gobCL" w:hAnsi="gobCL"/>
          <w:sz w:val="24"/>
          <w:szCs w:val="24"/>
        </w:rPr>
      </w:pPr>
    </w:p>
    <w:p w:rsidR="007F7CC2" w:rsidRPr="00DE0EC7" w:rsidRDefault="004102F1" w:rsidP="00C229D4">
      <w:pPr>
        <w:pStyle w:val="Textosinformato"/>
        <w:ind w:left="708"/>
        <w:jc w:val="both"/>
        <w:rPr>
          <w:rFonts w:ascii="gobCL" w:hAnsi="gobCL"/>
          <w:b/>
          <w:color w:val="1F497D" w:themeColor="text2"/>
          <w:sz w:val="24"/>
          <w:szCs w:val="24"/>
        </w:rPr>
      </w:pPr>
      <w:r>
        <w:rPr>
          <w:rFonts w:ascii="gobCL" w:hAnsi="gobCL"/>
          <w:b/>
          <w:color w:val="1F497D" w:themeColor="text2"/>
          <w:sz w:val="24"/>
          <w:szCs w:val="24"/>
        </w:rPr>
        <w:t>Puede hacerlo en el evento que</w:t>
      </w:r>
      <w:r w:rsidR="007F7CC2" w:rsidRPr="00DE0EC7">
        <w:rPr>
          <w:rFonts w:ascii="gobCL" w:hAnsi="gobCL"/>
          <w:b/>
          <w:color w:val="1F497D" w:themeColor="text2"/>
          <w:sz w:val="24"/>
          <w:szCs w:val="24"/>
        </w:rPr>
        <w:t xml:space="preserve"> el titular de licencia, </w:t>
      </w:r>
      <w:r w:rsidR="00782B06" w:rsidRPr="00DE0EC7">
        <w:rPr>
          <w:rFonts w:ascii="gobCL" w:hAnsi="gobCL"/>
          <w:b/>
          <w:color w:val="1F497D" w:themeColor="text2"/>
          <w:sz w:val="24"/>
          <w:szCs w:val="24"/>
        </w:rPr>
        <w:t>ced</w:t>
      </w:r>
      <w:r>
        <w:rPr>
          <w:rFonts w:ascii="gobCL" w:hAnsi="gobCL"/>
          <w:b/>
          <w:color w:val="1F497D" w:themeColor="text2"/>
          <w:sz w:val="24"/>
          <w:szCs w:val="24"/>
        </w:rPr>
        <w:t>a</w:t>
      </w:r>
      <w:r w:rsidR="007F7CC2" w:rsidRPr="00DE0EC7">
        <w:rPr>
          <w:rFonts w:ascii="gobCL" w:hAnsi="gobCL"/>
          <w:b/>
          <w:color w:val="1F497D" w:themeColor="text2"/>
          <w:sz w:val="24"/>
          <w:szCs w:val="24"/>
        </w:rPr>
        <w:t xml:space="preserve"> las toneladas que </w:t>
      </w:r>
      <w:r w:rsidR="00782B06" w:rsidRPr="00DE0EC7">
        <w:rPr>
          <w:rFonts w:ascii="gobCL" w:hAnsi="gobCL"/>
          <w:b/>
          <w:color w:val="1F497D" w:themeColor="text2"/>
          <w:sz w:val="24"/>
          <w:szCs w:val="24"/>
        </w:rPr>
        <w:t>represente</w:t>
      </w:r>
      <w:r w:rsidR="007F7CC2" w:rsidRPr="00DE0EC7">
        <w:rPr>
          <w:rFonts w:ascii="gobCL" w:hAnsi="gobCL"/>
          <w:b/>
          <w:color w:val="1F497D" w:themeColor="text2"/>
          <w:sz w:val="24"/>
          <w:szCs w:val="24"/>
        </w:rPr>
        <w:t xml:space="preserve"> la misma</w:t>
      </w:r>
      <w:r>
        <w:rPr>
          <w:rFonts w:ascii="gobCL" w:hAnsi="gobCL"/>
          <w:b/>
          <w:color w:val="1F497D" w:themeColor="text2"/>
          <w:sz w:val="24"/>
          <w:szCs w:val="24"/>
        </w:rPr>
        <w:t xml:space="preserve"> a uno o más armadores artesanales</w:t>
      </w:r>
      <w:r w:rsidR="007F7CC2" w:rsidRPr="00DE0EC7">
        <w:rPr>
          <w:rFonts w:ascii="gobCL" w:hAnsi="gobCL"/>
          <w:b/>
          <w:color w:val="1F497D" w:themeColor="text2"/>
          <w:sz w:val="24"/>
          <w:szCs w:val="24"/>
        </w:rPr>
        <w:t>, a</w:t>
      </w:r>
      <w:r w:rsidR="00782B06" w:rsidRPr="00DE0EC7">
        <w:rPr>
          <w:rFonts w:ascii="gobCL" w:hAnsi="gobCL"/>
          <w:b/>
          <w:color w:val="1F497D" w:themeColor="text2"/>
          <w:sz w:val="24"/>
          <w:szCs w:val="24"/>
        </w:rPr>
        <w:t xml:space="preserve"> través</w:t>
      </w:r>
      <w:r w:rsidR="007F7CC2" w:rsidRPr="00DE0EC7">
        <w:rPr>
          <w:rFonts w:ascii="gobCL" w:hAnsi="gobCL"/>
          <w:b/>
          <w:color w:val="1F497D" w:themeColor="text2"/>
          <w:sz w:val="24"/>
          <w:szCs w:val="24"/>
        </w:rPr>
        <w:t xml:space="preserve"> del artículo 55 T</w:t>
      </w:r>
      <w:r w:rsidR="00D3722C" w:rsidRPr="00DE0EC7">
        <w:rPr>
          <w:rFonts w:ascii="gobCL" w:hAnsi="gobCL"/>
          <w:b/>
          <w:color w:val="1F497D" w:themeColor="text2"/>
          <w:sz w:val="24"/>
          <w:szCs w:val="24"/>
        </w:rPr>
        <w:t xml:space="preserve"> de la LGPA</w:t>
      </w:r>
      <w:r w:rsidR="007F7CC2" w:rsidRPr="00DE0EC7">
        <w:rPr>
          <w:rFonts w:ascii="gobCL" w:hAnsi="gobCL"/>
          <w:b/>
          <w:color w:val="1F497D" w:themeColor="text2"/>
          <w:sz w:val="24"/>
          <w:szCs w:val="24"/>
        </w:rPr>
        <w:t xml:space="preserve">, con las limitaciones ahí </w:t>
      </w:r>
      <w:r w:rsidR="00782B06" w:rsidRPr="00DE0EC7">
        <w:rPr>
          <w:rFonts w:ascii="gobCL" w:hAnsi="gobCL"/>
          <w:b/>
          <w:color w:val="1F497D" w:themeColor="text2"/>
          <w:sz w:val="24"/>
          <w:szCs w:val="24"/>
        </w:rPr>
        <w:t>señaladas</w:t>
      </w:r>
      <w:r w:rsidR="007F7CC2" w:rsidRPr="00DE0EC7">
        <w:rPr>
          <w:rFonts w:ascii="gobCL" w:hAnsi="gobCL"/>
          <w:b/>
          <w:color w:val="1F497D" w:themeColor="text2"/>
          <w:sz w:val="24"/>
          <w:szCs w:val="24"/>
        </w:rPr>
        <w:t xml:space="preserve"> (</w:t>
      </w:r>
      <w:r w:rsidR="00782B06" w:rsidRPr="00DE0EC7">
        <w:rPr>
          <w:rFonts w:ascii="gobCL" w:hAnsi="gobCL"/>
          <w:b/>
          <w:color w:val="1F497D" w:themeColor="text2"/>
          <w:sz w:val="24"/>
          <w:szCs w:val="24"/>
        </w:rPr>
        <w:t>certificando</w:t>
      </w:r>
      <w:r w:rsidR="007F7CC2" w:rsidRPr="00DE0EC7">
        <w:rPr>
          <w:rFonts w:ascii="gobCL" w:hAnsi="gobCL"/>
          <w:b/>
          <w:color w:val="1F497D" w:themeColor="text2"/>
          <w:sz w:val="24"/>
          <w:szCs w:val="24"/>
        </w:rPr>
        <w:t xml:space="preserve"> capturas, solo</w:t>
      </w:r>
      <w:r w:rsidR="00782B06" w:rsidRPr="00DE0EC7">
        <w:rPr>
          <w:rFonts w:ascii="gobCL" w:hAnsi="gobCL"/>
          <w:b/>
          <w:color w:val="1F497D" w:themeColor="text2"/>
          <w:sz w:val="24"/>
          <w:szCs w:val="24"/>
        </w:rPr>
        <w:t xml:space="preserve"> dentro del año objeto de la cesión, </w:t>
      </w:r>
      <w:r w:rsidR="007F7CC2" w:rsidRPr="00DE0EC7">
        <w:rPr>
          <w:rFonts w:ascii="gobCL" w:hAnsi="gobCL"/>
          <w:b/>
          <w:color w:val="1F497D" w:themeColor="text2"/>
          <w:sz w:val="24"/>
          <w:szCs w:val="24"/>
        </w:rPr>
        <w:t xml:space="preserve">en la </w:t>
      </w:r>
      <w:r w:rsidR="00782B06" w:rsidRPr="00DE0EC7">
        <w:rPr>
          <w:rFonts w:ascii="gobCL" w:hAnsi="gobCL"/>
          <w:b/>
          <w:color w:val="1F497D" w:themeColor="text2"/>
          <w:sz w:val="24"/>
          <w:szCs w:val="24"/>
        </w:rPr>
        <w:t>región</w:t>
      </w:r>
      <w:r w:rsidR="007F7CC2" w:rsidRPr="00DE0EC7">
        <w:rPr>
          <w:rFonts w:ascii="gobCL" w:hAnsi="gobCL"/>
          <w:b/>
          <w:color w:val="1F497D" w:themeColor="text2"/>
          <w:sz w:val="24"/>
          <w:szCs w:val="24"/>
        </w:rPr>
        <w:t xml:space="preserve"> donde </w:t>
      </w:r>
      <w:r w:rsidR="00782B06" w:rsidRPr="00DE0EC7">
        <w:rPr>
          <w:rFonts w:ascii="gobCL" w:hAnsi="gobCL"/>
          <w:b/>
          <w:color w:val="1F497D" w:themeColor="text2"/>
          <w:sz w:val="24"/>
          <w:szCs w:val="24"/>
        </w:rPr>
        <w:t>está</w:t>
      </w:r>
      <w:r w:rsidR="007F7CC2" w:rsidRPr="00DE0EC7">
        <w:rPr>
          <w:rFonts w:ascii="gobCL" w:hAnsi="gobCL"/>
          <w:b/>
          <w:color w:val="1F497D" w:themeColor="text2"/>
          <w:sz w:val="24"/>
          <w:szCs w:val="24"/>
        </w:rPr>
        <w:t xml:space="preserve"> inscrito el </w:t>
      </w:r>
      <w:r w:rsidR="00782B06" w:rsidRPr="00DE0EC7">
        <w:rPr>
          <w:rFonts w:ascii="gobCL" w:hAnsi="gobCL"/>
          <w:b/>
          <w:color w:val="1F497D" w:themeColor="text2"/>
          <w:sz w:val="24"/>
          <w:szCs w:val="24"/>
        </w:rPr>
        <w:t>armador</w:t>
      </w:r>
      <w:r w:rsidR="007F7CC2" w:rsidRPr="00DE0EC7">
        <w:rPr>
          <w:rFonts w:ascii="gobCL" w:hAnsi="gobCL"/>
          <w:b/>
          <w:color w:val="1F497D" w:themeColor="text2"/>
          <w:sz w:val="24"/>
          <w:szCs w:val="24"/>
        </w:rPr>
        <w:t xml:space="preserve"> </w:t>
      </w:r>
      <w:r w:rsidR="005807D6" w:rsidRPr="00DE0EC7">
        <w:rPr>
          <w:rFonts w:ascii="gobCL" w:hAnsi="gobCL"/>
          <w:b/>
          <w:color w:val="1F497D" w:themeColor="text2"/>
          <w:sz w:val="24"/>
          <w:szCs w:val="24"/>
        </w:rPr>
        <w:t>artesanal</w:t>
      </w:r>
      <w:r w:rsidR="00782B06" w:rsidRPr="00DE0EC7">
        <w:rPr>
          <w:rFonts w:ascii="gobCL" w:hAnsi="gobCL"/>
          <w:b/>
          <w:color w:val="1F497D" w:themeColor="text2"/>
          <w:sz w:val="24"/>
          <w:szCs w:val="24"/>
        </w:rPr>
        <w:t xml:space="preserve"> e inscribiendo la embarcación en el registro de Naves llevado por el Servic</w:t>
      </w:r>
      <w:r w:rsidR="005807D6" w:rsidRPr="00DE0EC7">
        <w:rPr>
          <w:rFonts w:ascii="gobCL" w:hAnsi="gobCL"/>
          <w:b/>
          <w:color w:val="1F497D" w:themeColor="text2"/>
          <w:sz w:val="24"/>
          <w:szCs w:val="24"/>
        </w:rPr>
        <w:t>io Nacional de Pesca y Acuicultu</w:t>
      </w:r>
      <w:r w:rsidR="00782B06" w:rsidRPr="00DE0EC7">
        <w:rPr>
          <w:rFonts w:ascii="gobCL" w:hAnsi="gobCL"/>
          <w:b/>
          <w:color w:val="1F497D" w:themeColor="text2"/>
          <w:sz w:val="24"/>
          <w:szCs w:val="24"/>
        </w:rPr>
        <w:t>ra, de conformidad con el artículo 29 de la Ley de Pesca y Acuicultura).</w:t>
      </w:r>
    </w:p>
    <w:p w:rsidR="00782B06" w:rsidRPr="00DE0EC7" w:rsidRDefault="00782B06" w:rsidP="00C229D4">
      <w:pPr>
        <w:pStyle w:val="Textosinformato"/>
        <w:ind w:left="708"/>
        <w:jc w:val="both"/>
        <w:rPr>
          <w:rFonts w:ascii="gobCL" w:hAnsi="gobCL"/>
          <w:b/>
          <w:color w:val="1F497D" w:themeColor="text2"/>
          <w:sz w:val="24"/>
          <w:szCs w:val="24"/>
        </w:rPr>
      </w:pPr>
    </w:p>
    <w:p w:rsidR="00782B06" w:rsidRPr="00DE0EC7" w:rsidRDefault="00782B06" w:rsidP="00C229D4">
      <w:pPr>
        <w:pStyle w:val="Textosinformato"/>
        <w:ind w:left="708"/>
        <w:jc w:val="both"/>
        <w:rPr>
          <w:rFonts w:ascii="gobCL" w:hAnsi="gobCL"/>
          <w:b/>
          <w:color w:val="1F497D" w:themeColor="text2"/>
          <w:sz w:val="24"/>
          <w:szCs w:val="24"/>
        </w:rPr>
      </w:pPr>
      <w:r w:rsidRPr="00DE0EC7">
        <w:rPr>
          <w:rFonts w:ascii="gobCL" w:hAnsi="gobCL"/>
          <w:b/>
          <w:color w:val="1F497D" w:themeColor="text2"/>
          <w:sz w:val="24"/>
          <w:szCs w:val="24"/>
        </w:rPr>
        <w:t>De otro modo el titular de licencia, debe operar por fuera de las 5 millas, en la Unidad de Pesquería respectiva.</w:t>
      </w:r>
    </w:p>
    <w:p w:rsidR="00782B06" w:rsidRDefault="00782B06" w:rsidP="00C229D4">
      <w:pPr>
        <w:pStyle w:val="Textosinformato"/>
        <w:ind w:left="360"/>
        <w:jc w:val="both"/>
        <w:rPr>
          <w:rFonts w:ascii="gobCL" w:hAnsi="gobCL"/>
          <w:sz w:val="24"/>
          <w:szCs w:val="24"/>
        </w:rPr>
      </w:pPr>
    </w:p>
    <w:p w:rsidR="00C229D4" w:rsidRDefault="00C229D4" w:rsidP="00C229D4">
      <w:pPr>
        <w:pStyle w:val="Textosinformato"/>
        <w:ind w:left="360"/>
        <w:jc w:val="both"/>
        <w:rPr>
          <w:rFonts w:ascii="gobCL" w:hAnsi="gobCL"/>
          <w:sz w:val="24"/>
          <w:szCs w:val="24"/>
        </w:rPr>
      </w:pPr>
    </w:p>
    <w:p w:rsidR="00C229D4" w:rsidRDefault="00C229D4" w:rsidP="00C229D4">
      <w:pPr>
        <w:pStyle w:val="Textosinformato"/>
        <w:ind w:left="360"/>
        <w:jc w:val="both"/>
        <w:rPr>
          <w:rFonts w:ascii="gobCL" w:hAnsi="gobCL"/>
          <w:sz w:val="24"/>
          <w:szCs w:val="24"/>
        </w:rPr>
      </w:pPr>
    </w:p>
    <w:p w:rsidR="00C229D4" w:rsidRDefault="00C229D4" w:rsidP="00C229D4">
      <w:pPr>
        <w:pStyle w:val="Textosinformato"/>
        <w:ind w:left="360"/>
        <w:jc w:val="both"/>
        <w:rPr>
          <w:rFonts w:ascii="gobCL" w:hAnsi="gobCL"/>
          <w:sz w:val="24"/>
          <w:szCs w:val="24"/>
        </w:rPr>
      </w:pPr>
    </w:p>
    <w:p w:rsidR="00C229D4" w:rsidRDefault="00C229D4" w:rsidP="00C229D4">
      <w:pPr>
        <w:pStyle w:val="Textosinformato"/>
        <w:ind w:left="360"/>
        <w:jc w:val="both"/>
        <w:rPr>
          <w:rFonts w:ascii="gobCL" w:hAnsi="gobCL"/>
          <w:sz w:val="24"/>
          <w:szCs w:val="24"/>
        </w:rPr>
      </w:pPr>
    </w:p>
    <w:p w:rsidR="00C229D4" w:rsidRDefault="00C229D4" w:rsidP="00C229D4">
      <w:pPr>
        <w:pStyle w:val="Textosinformato"/>
        <w:ind w:left="360"/>
        <w:jc w:val="both"/>
        <w:rPr>
          <w:rFonts w:ascii="gobCL" w:hAnsi="gobCL"/>
          <w:sz w:val="24"/>
          <w:szCs w:val="24"/>
        </w:rPr>
      </w:pPr>
    </w:p>
    <w:p w:rsidR="00C229D4" w:rsidRDefault="00C229D4" w:rsidP="00C229D4">
      <w:pPr>
        <w:pStyle w:val="Textosinformato"/>
        <w:ind w:left="720"/>
        <w:jc w:val="both"/>
        <w:rPr>
          <w:rFonts w:ascii="gobCL" w:hAnsi="gobCL"/>
          <w:sz w:val="24"/>
          <w:szCs w:val="24"/>
        </w:rPr>
      </w:pPr>
    </w:p>
    <w:p w:rsidR="005F4EC2" w:rsidRPr="00DE0EC7" w:rsidRDefault="005C2343" w:rsidP="00C229D4">
      <w:pPr>
        <w:pStyle w:val="Textosinformato"/>
        <w:numPr>
          <w:ilvl w:val="0"/>
          <w:numId w:val="16"/>
        </w:numPr>
        <w:jc w:val="both"/>
        <w:rPr>
          <w:rFonts w:ascii="gobCL" w:hAnsi="gobCL"/>
          <w:sz w:val="24"/>
          <w:szCs w:val="24"/>
        </w:rPr>
      </w:pPr>
      <w:r w:rsidRPr="00DE0EC7">
        <w:rPr>
          <w:rFonts w:ascii="gobCL" w:hAnsi="gobCL"/>
          <w:sz w:val="24"/>
          <w:szCs w:val="24"/>
        </w:rPr>
        <w:t xml:space="preserve">La misma situación, pero la consulta ahora </w:t>
      </w:r>
      <w:r w:rsidR="00D20C39" w:rsidRPr="00DE0EC7">
        <w:rPr>
          <w:rFonts w:ascii="gobCL" w:hAnsi="gobCL"/>
          <w:sz w:val="24"/>
          <w:szCs w:val="24"/>
        </w:rPr>
        <w:t>es:</w:t>
      </w:r>
      <w:r w:rsidRPr="00DE0EC7">
        <w:rPr>
          <w:rFonts w:ascii="gobCL" w:hAnsi="gobCL"/>
          <w:sz w:val="24"/>
          <w:szCs w:val="24"/>
        </w:rPr>
        <w:t xml:space="preserve"> la lancha puede pescar en otras regiones distintas a su Inscripción </w:t>
      </w:r>
      <w:r w:rsidR="00D20C39" w:rsidRPr="00DE0EC7">
        <w:rPr>
          <w:rFonts w:ascii="gobCL" w:hAnsi="gobCL"/>
          <w:sz w:val="24"/>
          <w:szCs w:val="24"/>
        </w:rPr>
        <w:t>(RPA),</w:t>
      </w:r>
      <w:r w:rsidRPr="00DE0EC7">
        <w:rPr>
          <w:rFonts w:ascii="gobCL" w:hAnsi="gobCL"/>
          <w:sz w:val="24"/>
          <w:szCs w:val="24"/>
        </w:rPr>
        <w:t xml:space="preserve"> puede pescar dentro de la primeras 5 </w:t>
      </w:r>
      <w:r w:rsidR="00D20C39" w:rsidRPr="00DE0EC7">
        <w:rPr>
          <w:rFonts w:ascii="gobCL" w:hAnsi="gobCL"/>
          <w:sz w:val="24"/>
          <w:szCs w:val="24"/>
        </w:rPr>
        <w:t>millas</w:t>
      </w:r>
      <w:proofErr w:type="gramStart"/>
      <w:r w:rsidR="00D20C39" w:rsidRPr="00DE0EC7">
        <w:rPr>
          <w:rFonts w:ascii="gobCL" w:hAnsi="gobCL"/>
          <w:sz w:val="24"/>
          <w:szCs w:val="24"/>
        </w:rPr>
        <w:t>?</w:t>
      </w:r>
      <w:proofErr w:type="gramEnd"/>
    </w:p>
    <w:p w:rsidR="006A3539" w:rsidRPr="00DE0EC7" w:rsidRDefault="006A3539" w:rsidP="00C229D4">
      <w:pPr>
        <w:pStyle w:val="Textosinformato"/>
        <w:ind w:left="720"/>
        <w:jc w:val="both"/>
        <w:rPr>
          <w:rFonts w:ascii="gobCL" w:hAnsi="gobCL"/>
          <w:sz w:val="24"/>
          <w:szCs w:val="24"/>
        </w:rPr>
      </w:pPr>
    </w:p>
    <w:p w:rsidR="00FC1B34" w:rsidRDefault="006A3539" w:rsidP="00C229D4">
      <w:pPr>
        <w:pStyle w:val="Textosinformato"/>
        <w:ind w:left="708"/>
        <w:jc w:val="both"/>
        <w:rPr>
          <w:rFonts w:ascii="gobCL" w:hAnsi="gobCL"/>
          <w:b/>
          <w:color w:val="1F497D" w:themeColor="text2"/>
          <w:sz w:val="24"/>
          <w:szCs w:val="24"/>
        </w:rPr>
      </w:pPr>
      <w:r w:rsidRPr="00DE0EC7">
        <w:rPr>
          <w:rFonts w:ascii="gobCL" w:hAnsi="gobCL"/>
          <w:b/>
          <w:color w:val="1F497D" w:themeColor="text2"/>
          <w:sz w:val="24"/>
          <w:szCs w:val="24"/>
        </w:rPr>
        <w:t>No pued</w:t>
      </w:r>
      <w:r w:rsidR="00F85F08">
        <w:rPr>
          <w:rFonts w:ascii="gobCL" w:hAnsi="gobCL"/>
          <w:b/>
          <w:color w:val="1F497D" w:themeColor="text2"/>
          <w:sz w:val="24"/>
          <w:szCs w:val="24"/>
        </w:rPr>
        <w:t>e operar dentro de las 5 millas, solo en la unidad de pesquería respectiva, por fuera del área de reserva de la pesca artesanal.</w:t>
      </w:r>
      <w:r w:rsidRPr="00DE0EC7">
        <w:rPr>
          <w:rFonts w:ascii="gobCL" w:hAnsi="gobCL"/>
          <w:b/>
          <w:color w:val="1F497D" w:themeColor="text2"/>
          <w:sz w:val="24"/>
          <w:szCs w:val="24"/>
        </w:rPr>
        <w:t xml:space="preserve"> </w:t>
      </w:r>
    </w:p>
    <w:p w:rsidR="00F85F08" w:rsidRPr="00DE0EC7" w:rsidRDefault="00F85F08" w:rsidP="00C229D4">
      <w:pPr>
        <w:pStyle w:val="Textosinformato"/>
        <w:ind w:left="708"/>
        <w:jc w:val="both"/>
        <w:rPr>
          <w:rFonts w:ascii="gobCL" w:hAnsi="gobCL"/>
          <w:sz w:val="24"/>
          <w:szCs w:val="24"/>
        </w:rPr>
      </w:pPr>
    </w:p>
    <w:p w:rsidR="005C2343" w:rsidRPr="00DE0EC7" w:rsidRDefault="005C2343" w:rsidP="00C229D4">
      <w:pPr>
        <w:pStyle w:val="Textosinformato"/>
        <w:numPr>
          <w:ilvl w:val="0"/>
          <w:numId w:val="16"/>
        </w:numPr>
        <w:jc w:val="both"/>
        <w:rPr>
          <w:rFonts w:ascii="gobCL" w:hAnsi="gobCL"/>
          <w:sz w:val="24"/>
          <w:szCs w:val="24"/>
        </w:rPr>
      </w:pPr>
      <w:r w:rsidRPr="00DE0EC7">
        <w:rPr>
          <w:rFonts w:ascii="gobCL" w:hAnsi="gobCL"/>
          <w:sz w:val="24"/>
          <w:szCs w:val="24"/>
        </w:rPr>
        <w:t xml:space="preserve">En el caso que con la lancha no se logre pescar en los primeros </w:t>
      </w:r>
      <w:r w:rsidR="00D20C39" w:rsidRPr="00DE0EC7">
        <w:rPr>
          <w:rFonts w:ascii="gobCL" w:hAnsi="gobCL"/>
          <w:sz w:val="24"/>
          <w:szCs w:val="24"/>
        </w:rPr>
        <w:t>meses,</w:t>
      </w:r>
      <w:r w:rsidRPr="00DE0EC7">
        <w:rPr>
          <w:rFonts w:ascii="gobCL" w:hAnsi="gobCL"/>
          <w:sz w:val="24"/>
          <w:szCs w:val="24"/>
        </w:rPr>
        <w:t xml:space="preserve"> y sea necesario asignar el total o parcial el lote adjudicado a una embarcación </w:t>
      </w:r>
      <w:r w:rsidR="00D20C39" w:rsidRPr="00DE0EC7">
        <w:rPr>
          <w:rFonts w:ascii="gobCL" w:hAnsi="gobCL"/>
          <w:sz w:val="24"/>
          <w:szCs w:val="24"/>
        </w:rPr>
        <w:t>industrial,</w:t>
      </w:r>
      <w:r w:rsidRPr="00DE0EC7">
        <w:rPr>
          <w:rFonts w:ascii="gobCL" w:hAnsi="gobCL"/>
          <w:sz w:val="24"/>
          <w:szCs w:val="24"/>
        </w:rPr>
        <w:t xml:space="preserve"> Esta emb</w:t>
      </w:r>
      <w:r w:rsidR="00D20C39" w:rsidRPr="00DE0EC7">
        <w:rPr>
          <w:rFonts w:ascii="gobCL" w:hAnsi="gobCL"/>
          <w:sz w:val="24"/>
          <w:szCs w:val="24"/>
        </w:rPr>
        <w:t>arcación industrial debe pagar algo</w:t>
      </w:r>
      <w:proofErr w:type="gramStart"/>
      <w:r w:rsidR="00D20C39" w:rsidRPr="00DE0EC7">
        <w:rPr>
          <w:rFonts w:ascii="gobCL" w:hAnsi="gobCL"/>
          <w:sz w:val="24"/>
          <w:szCs w:val="24"/>
        </w:rPr>
        <w:t>?</w:t>
      </w:r>
      <w:proofErr w:type="gramEnd"/>
    </w:p>
    <w:p w:rsidR="00F2722C" w:rsidRPr="00DE0EC7" w:rsidRDefault="00F2722C" w:rsidP="00C229D4">
      <w:pPr>
        <w:pStyle w:val="Textosinformato"/>
        <w:ind w:left="720"/>
        <w:jc w:val="both"/>
        <w:rPr>
          <w:rFonts w:ascii="gobCL" w:hAnsi="gobCL"/>
          <w:b/>
          <w:color w:val="1F497D" w:themeColor="text2"/>
          <w:sz w:val="24"/>
          <w:szCs w:val="24"/>
        </w:rPr>
      </w:pPr>
    </w:p>
    <w:p w:rsidR="00782B06" w:rsidRPr="00DE0EC7" w:rsidRDefault="00382A47" w:rsidP="00C229D4">
      <w:pPr>
        <w:pStyle w:val="Textosinformato"/>
        <w:ind w:left="720"/>
        <w:jc w:val="both"/>
        <w:rPr>
          <w:rFonts w:ascii="gobCL" w:hAnsi="gobCL"/>
          <w:b/>
          <w:color w:val="1F497D" w:themeColor="text2"/>
          <w:sz w:val="24"/>
          <w:szCs w:val="24"/>
        </w:rPr>
      </w:pPr>
      <w:r>
        <w:rPr>
          <w:rFonts w:ascii="gobCL" w:hAnsi="gobCL"/>
          <w:b/>
          <w:color w:val="1F497D" w:themeColor="text2"/>
          <w:sz w:val="24"/>
          <w:szCs w:val="24"/>
        </w:rPr>
        <w:t xml:space="preserve">Sí, por cuanto de conformidad a lo dispuesto en el artículo 43 bis, </w:t>
      </w:r>
      <w:r w:rsidRPr="00382A47">
        <w:rPr>
          <w:rFonts w:ascii="gobCL" w:hAnsi="gobCL"/>
          <w:b/>
          <w:color w:val="1F497D" w:themeColor="text2"/>
          <w:sz w:val="24"/>
          <w:szCs w:val="24"/>
          <w:u w:val="single"/>
        </w:rPr>
        <w:t>e</w:t>
      </w:r>
      <w:r w:rsidR="00782B06" w:rsidRPr="00382A47">
        <w:rPr>
          <w:rFonts w:ascii="gobCL" w:hAnsi="gobCL"/>
          <w:b/>
          <w:color w:val="1F497D" w:themeColor="text2"/>
          <w:sz w:val="24"/>
          <w:szCs w:val="24"/>
          <w:u w:val="single"/>
        </w:rPr>
        <w:t>l titular de licencia</w:t>
      </w:r>
      <w:r w:rsidR="00F2722C" w:rsidRPr="00382A47">
        <w:rPr>
          <w:rFonts w:ascii="gobCL" w:hAnsi="gobCL"/>
          <w:b/>
          <w:color w:val="1F497D" w:themeColor="text2"/>
          <w:sz w:val="24"/>
          <w:szCs w:val="24"/>
          <w:u w:val="single"/>
        </w:rPr>
        <w:t xml:space="preserve"> transable de pesca clase B</w:t>
      </w:r>
      <w:r w:rsidR="00F2722C" w:rsidRPr="00DE0EC7">
        <w:rPr>
          <w:rFonts w:ascii="gobCL" w:hAnsi="gobCL"/>
          <w:b/>
          <w:color w:val="1F497D" w:themeColor="text2"/>
          <w:sz w:val="24"/>
          <w:szCs w:val="24"/>
        </w:rPr>
        <w:t>,</w:t>
      </w:r>
      <w:r w:rsidR="00782B06" w:rsidRPr="00DE0EC7">
        <w:rPr>
          <w:rFonts w:ascii="gobCL" w:hAnsi="gobCL"/>
          <w:b/>
          <w:color w:val="1F497D" w:themeColor="text2"/>
          <w:sz w:val="24"/>
          <w:szCs w:val="24"/>
        </w:rPr>
        <w:t xml:space="preserve"> paga una patente </w:t>
      </w:r>
      <w:r>
        <w:rPr>
          <w:rFonts w:ascii="gobCL" w:hAnsi="gobCL"/>
          <w:b/>
          <w:color w:val="1F497D" w:themeColor="text2"/>
          <w:sz w:val="24"/>
          <w:szCs w:val="24"/>
        </w:rPr>
        <w:t xml:space="preserve">pesquera, </w:t>
      </w:r>
      <w:r w:rsidR="00782B06" w:rsidRPr="00DE0EC7">
        <w:rPr>
          <w:rFonts w:ascii="gobCL" w:hAnsi="gobCL"/>
          <w:b/>
          <w:color w:val="1F497D" w:themeColor="text2"/>
          <w:sz w:val="24"/>
          <w:szCs w:val="24"/>
        </w:rPr>
        <w:t xml:space="preserve">por cada una de las naves o </w:t>
      </w:r>
      <w:r w:rsidR="00F2722C" w:rsidRPr="00DE0EC7">
        <w:rPr>
          <w:rFonts w:ascii="gobCL" w:hAnsi="gobCL"/>
          <w:b/>
          <w:color w:val="1F497D" w:themeColor="text2"/>
          <w:sz w:val="24"/>
          <w:szCs w:val="24"/>
        </w:rPr>
        <w:t>embarcaciones</w:t>
      </w:r>
      <w:r w:rsidR="00782B06" w:rsidRPr="00DE0EC7">
        <w:rPr>
          <w:rFonts w:ascii="gobCL" w:hAnsi="gobCL"/>
          <w:b/>
          <w:color w:val="1F497D" w:themeColor="text2"/>
          <w:sz w:val="24"/>
          <w:szCs w:val="24"/>
        </w:rPr>
        <w:t xml:space="preserve"> que </w:t>
      </w:r>
      <w:r w:rsidR="00F2722C" w:rsidRPr="00DE0EC7">
        <w:rPr>
          <w:rFonts w:ascii="gobCL" w:hAnsi="gobCL"/>
          <w:b/>
          <w:color w:val="1F497D" w:themeColor="text2"/>
          <w:sz w:val="24"/>
          <w:szCs w:val="24"/>
        </w:rPr>
        <w:t>inscriba</w:t>
      </w:r>
      <w:r w:rsidR="00782B06" w:rsidRPr="00DE0EC7">
        <w:rPr>
          <w:rFonts w:ascii="gobCL" w:hAnsi="gobCL"/>
          <w:b/>
          <w:color w:val="1F497D" w:themeColor="text2"/>
          <w:sz w:val="24"/>
          <w:szCs w:val="24"/>
        </w:rPr>
        <w:t xml:space="preserve"> en el registro de Naves que lleva el </w:t>
      </w:r>
      <w:r w:rsidR="00F2722C" w:rsidRPr="00DE0EC7">
        <w:rPr>
          <w:rFonts w:ascii="gobCL" w:hAnsi="gobCL"/>
          <w:b/>
          <w:color w:val="1F497D" w:themeColor="text2"/>
          <w:sz w:val="24"/>
          <w:szCs w:val="24"/>
        </w:rPr>
        <w:t>Servicio</w:t>
      </w:r>
      <w:r w:rsidR="00782B06" w:rsidRPr="00DE0EC7">
        <w:rPr>
          <w:rFonts w:ascii="gobCL" w:hAnsi="gobCL"/>
          <w:b/>
          <w:color w:val="1F497D" w:themeColor="text2"/>
          <w:sz w:val="24"/>
          <w:szCs w:val="24"/>
        </w:rPr>
        <w:t xml:space="preserve"> Nacional de Pesca, en la forma y de </w:t>
      </w:r>
      <w:r w:rsidR="00F2722C" w:rsidRPr="00DE0EC7">
        <w:rPr>
          <w:rFonts w:ascii="gobCL" w:hAnsi="gobCL"/>
          <w:b/>
          <w:color w:val="1F497D" w:themeColor="text2"/>
          <w:sz w:val="24"/>
          <w:szCs w:val="24"/>
        </w:rPr>
        <w:t>acuerdo</w:t>
      </w:r>
      <w:r w:rsidR="00782B06" w:rsidRPr="00DE0EC7">
        <w:rPr>
          <w:rFonts w:ascii="gobCL" w:hAnsi="gobCL"/>
          <w:b/>
          <w:color w:val="1F497D" w:themeColor="text2"/>
          <w:sz w:val="24"/>
          <w:szCs w:val="24"/>
        </w:rPr>
        <w:t xml:space="preserve"> a la determinación </w:t>
      </w:r>
      <w:r w:rsidR="00F2722C" w:rsidRPr="00DE0EC7">
        <w:rPr>
          <w:rFonts w:ascii="gobCL" w:hAnsi="gobCL"/>
          <w:b/>
          <w:color w:val="1F497D" w:themeColor="text2"/>
          <w:sz w:val="24"/>
          <w:szCs w:val="24"/>
        </w:rPr>
        <w:t>consagrada</w:t>
      </w:r>
      <w:r w:rsidR="00782B06" w:rsidRPr="00DE0EC7">
        <w:rPr>
          <w:rFonts w:ascii="gobCL" w:hAnsi="gobCL"/>
          <w:b/>
          <w:color w:val="1F497D" w:themeColor="text2"/>
          <w:sz w:val="24"/>
          <w:szCs w:val="24"/>
        </w:rPr>
        <w:t xml:space="preserve"> </w:t>
      </w:r>
      <w:r>
        <w:rPr>
          <w:rFonts w:ascii="gobCL" w:hAnsi="gobCL"/>
          <w:b/>
          <w:color w:val="1F497D" w:themeColor="text2"/>
          <w:sz w:val="24"/>
          <w:szCs w:val="24"/>
        </w:rPr>
        <w:t>en la norma señalada.</w:t>
      </w:r>
    </w:p>
    <w:p w:rsidR="00D20C39" w:rsidRPr="00DE0EC7" w:rsidRDefault="00D20C39" w:rsidP="00C229D4">
      <w:pPr>
        <w:spacing w:line="240" w:lineRule="auto"/>
        <w:jc w:val="both"/>
        <w:rPr>
          <w:rFonts w:ascii="gobCL" w:hAnsi="gobCL"/>
          <w:sz w:val="24"/>
          <w:szCs w:val="24"/>
        </w:rPr>
      </w:pPr>
    </w:p>
    <w:p w:rsidR="005C2343" w:rsidRPr="00DE0EC7" w:rsidRDefault="005F4EC2" w:rsidP="00C229D4">
      <w:pPr>
        <w:pStyle w:val="Prrafodelista"/>
        <w:numPr>
          <w:ilvl w:val="0"/>
          <w:numId w:val="11"/>
        </w:numPr>
        <w:spacing w:line="240" w:lineRule="auto"/>
        <w:jc w:val="both"/>
        <w:rPr>
          <w:rFonts w:ascii="gobCL" w:hAnsi="gobCL"/>
          <w:color w:val="1F497D"/>
          <w:sz w:val="24"/>
          <w:szCs w:val="24"/>
        </w:rPr>
      </w:pPr>
      <w:r w:rsidRPr="00DE0EC7">
        <w:rPr>
          <w:rFonts w:ascii="gobCL" w:hAnsi="gobCL"/>
          <w:sz w:val="24"/>
          <w:szCs w:val="24"/>
        </w:rPr>
        <w:t>De conformidad</w:t>
      </w:r>
      <w:r w:rsidR="005C2343" w:rsidRPr="00DE0EC7">
        <w:rPr>
          <w:rFonts w:ascii="gobCL" w:hAnsi="gobCL"/>
          <w:sz w:val="24"/>
          <w:szCs w:val="24"/>
        </w:rPr>
        <w:t xml:space="preserve"> al punto 2 de las Bases Administrativas incluidas en la Resolución Exenta de la referencia, agradeceremos su aclaración a las siguientes </w:t>
      </w:r>
      <w:r w:rsidR="00D20C39" w:rsidRPr="00DE0EC7">
        <w:rPr>
          <w:rFonts w:ascii="gobCL" w:hAnsi="gobCL"/>
          <w:sz w:val="24"/>
          <w:szCs w:val="24"/>
        </w:rPr>
        <w:t>preguntas:</w:t>
      </w:r>
    </w:p>
    <w:p w:rsidR="00D20C39" w:rsidRPr="00DE0EC7" w:rsidRDefault="00D20C39" w:rsidP="00C229D4">
      <w:pPr>
        <w:pStyle w:val="Prrafodelista"/>
        <w:spacing w:line="240" w:lineRule="auto"/>
        <w:jc w:val="both"/>
        <w:rPr>
          <w:rFonts w:ascii="gobCL" w:hAnsi="gobCL"/>
          <w:color w:val="1F497D"/>
          <w:sz w:val="24"/>
          <w:szCs w:val="24"/>
        </w:rPr>
      </w:pPr>
    </w:p>
    <w:p w:rsidR="005F4EC2" w:rsidRPr="00DE0EC7" w:rsidRDefault="005C2343" w:rsidP="00C229D4">
      <w:pPr>
        <w:pStyle w:val="Prrafodelista"/>
        <w:numPr>
          <w:ilvl w:val="0"/>
          <w:numId w:val="17"/>
        </w:numPr>
        <w:spacing w:after="0" w:line="240" w:lineRule="auto"/>
        <w:jc w:val="both"/>
        <w:rPr>
          <w:rFonts w:ascii="gobCL" w:hAnsi="gobCL"/>
          <w:sz w:val="24"/>
          <w:szCs w:val="24"/>
        </w:rPr>
      </w:pPr>
      <w:r w:rsidRPr="00DE0EC7">
        <w:rPr>
          <w:rFonts w:ascii="gobCL" w:hAnsi="gobCL" w:cs="Arial"/>
          <w:i/>
          <w:iCs/>
          <w:sz w:val="24"/>
          <w:szCs w:val="24"/>
        </w:rPr>
        <w:t>La Resolución Exenta N° 3944 representa las bases de licitaci</w:t>
      </w:r>
      <w:r w:rsidRPr="00DE0EC7">
        <w:rPr>
          <w:rFonts w:ascii="gobCL" w:hAnsi="gobCL" w:cs="gobCL"/>
          <w:i/>
          <w:iCs/>
          <w:sz w:val="24"/>
          <w:szCs w:val="24"/>
        </w:rPr>
        <w:t>ó</w:t>
      </w:r>
      <w:r w:rsidRPr="00DE0EC7">
        <w:rPr>
          <w:rFonts w:ascii="gobCL" w:hAnsi="gobCL" w:cs="Arial"/>
          <w:i/>
          <w:iCs/>
          <w:sz w:val="24"/>
          <w:szCs w:val="24"/>
        </w:rPr>
        <w:t xml:space="preserve">n de cuatro subastas independientes asociadas cada una a las cuatro unidades de pesquería del jurel especificadas </w:t>
      </w:r>
      <w:r w:rsidR="006A3539" w:rsidRPr="00DE0EC7">
        <w:rPr>
          <w:rFonts w:ascii="gobCL" w:hAnsi="gobCL" w:cs="Arial"/>
          <w:i/>
          <w:iCs/>
          <w:sz w:val="24"/>
          <w:szCs w:val="24"/>
        </w:rPr>
        <w:t>en la Resolución Exenta N° 3606</w:t>
      </w:r>
      <w:r w:rsidRPr="00DE0EC7">
        <w:rPr>
          <w:rFonts w:ascii="gobCL" w:hAnsi="gobCL" w:cs="Arial"/>
          <w:i/>
          <w:iCs/>
          <w:sz w:val="24"/>
          <w:szCs w:val="24"/>
        </w:rPr>
        <w:t xml:space="preserve">, o se considera que es una sola subasta </w:t>
      </w:r>
      <w:r w:rsidRPr="00DE0EC7">
        <w:rPr>
          <w:rFonts w:ascii="Courier New" w:hAnsi="Courier New" w:cs="Courier New"/>
          <w:i/>
          <w:iCs/>
          <w:sz w:val="24"/>
          <w:szCs w:val="24"/>
        </w:rPr>
        <w:t> </w:t>
      </w:r>
      <w:r w:rsidRPr="00DE0EC7">
        <w:rPr>
          <w:rFonts w:ascii="gobCL" w:hAnsi="gobCL" w:cs="Arial"/>
          <w:i/>
          <w:iCs/>
          <w:sz w:val="24"/>
          <w:szCs w:val="24"/>
        </w:rPr>
        <w:t>?</w:t>
      </w:r>
    </w:p>
    <w:p w:rsidR="00F2722C" w:rsidRPr="00DE0EC7" w:rsidRDefault="00F2722C" w:rsidP="00C229D4">
      <w:pPr>
        <w:pStyle w:val="Prrafodelista"/>
        <w:spacing w:after="0" w:line="240" w:lineRule="auto"/>
        <w:jc w:val="both"/>
        <w:rPr>
          <w:rFonts w:ascii="gobCL" w:hAnsi="gobCL"/>
          <w:b/>
          <w:color w:val="1F497D" w:themeColor="text2"/>
          <w:sz w:val="24"/>
          <w:szCs w:val="24"/>
        </w:rPr>
      </w:pPr>
    </w:p>
    <w:p w:rsidR="00F878F3" w:rsidRDefault="00F2722C" w:rsidP="00382A47">
      <w:pPr>
        <w:pStyle w:val="Prrafodelista"/>
        <w:spacing w:after="0" w:line="240" w:lineRule="auto"/>
        <w:jc w:val="both"/>
        <w:rPr>
          <w:rFonts w:ascii="gobCL" w:hAnsi="gobCL"/>
          <w:b/>
          <w:color w:val="1F497D" w:themeColor="text2"/>
          <w:sz w:val="24"/>
          <w:szCs w:val="24"/>
        </w:rPr>
      </w:pPr>
      <w:r w:rsidRPr="00DE0EC7">
        <w:rPr>
          <w:rFonts w:ascii="gobCL" w:hAnsi="gobCL"/>
          <w:b/>
          <w:color w:val="1F497D" w:themeColor="text2"/>
          <w:sz w:val="24"/>
          <w:szCs w:val="24"/>
        </w:rPr>
        <w:t xml:space="preserve">Son </w:t>
      </w:r>
      <w:r w:rsidR="00382A47">
        <w:rPr>
          <w:rFonts w:ascii="gobCL" w:hAnsi="gobCL"/>
          <w:b/>
          <w:color w:val="1F497D" w:themeColor="text2"/>
          <w:sz w:val="24"/>
          <w:szCs w:val="24"/>
        </w:rPr>
        <w:t xml:space="preserve">4 </w:t>
      </w:r>
      <w:r w:rsidRPr="00DE0EC7">
        <w:rPr>
          <w:rFonts w:ascii="gobCL" w:hAnsi="gobCL"/>
          <w:b/>
          <w:color w:val="1F497D" w:themeColor="text2"/>
          <w:sz w:val="24"/>
          <w:szCs w:val="24"/>
        </w:rPr>
        <w:t>subasta</w:t>
      </w:r>
      <w:r w:rsidR="006A3539" w:rsidRPr="00DE0EC7">
        <w:rPr>
          <w:rFonts w:ascii="gobCL" w:hAnsi="gobCL"/>
          <w:b/>
          <w:color w:val="1F497D" w:themeColor="text2"/>
          <w:sz w:val="24"/>
          <w:szCs w:val="24"/>
        </w:rPr>
        <w:t>s</w:t>
      </w:r>
      <w:r w:rsidR="00382A47">
        <w:rPr>
          <w:rFonts w:ascii="gobCL" w:hAnsi="gobCL"/>
          <w:b/>
          <w:color w:val="1F497D" w:themeColor="text2"/>
          <w:sz w:val="24"/>
          <w:szCs w:val="24"/>
        </w:rPr>
        <w:t xml:space="preserve"> independientes.</w:t>
      </w:r>
    </w:p>
    <w:p w:rsidR="00C229D4" w:rsidRPr="00DE0EC7" w:rsidRDefault="00C229D4" w:rsidP="00C229D4">
      <w:pPr>
        <w:pStyle w:val="Prrafodelista"/>
        <w:spacing w:after="0" w:line="240" w:lineRule="auto"/>
        <w:jc w:val="both"/>
        <w:rPr>
          <w:rFonts w:ascii="gobCL" w:hAnsi="gobCL"/>
          <w:b/>
          <w:color w:val="1F497D" w:themeColor="text2"/>
          <w:sz w:val="24"/>
          <w:szCs w:val="24"/>
        </w:rPr>
      </w:pPr>
    </w:p>
    <w:p w:rsidR="005F4EC2" w:rsidRPr="00DE0EC7" w:rsidRDefault="005C2343" w:rsidP="00C229D4">
      <w:pPr>
        <w:pStyle w:val="Prrafodelista"/>
        <w:numPr>
          <w:ilvl w:val="0"/>
          <w:numId w:val="17"/>
        </w:numPr>
        <w:spacing w:after="0" w:line="240" w:lineRule="auto"/>
        <w:jc w:val="both"/>
        <w:rPr>
          <w:rFonts w:ascii="gobCL" w:hAnsi="gobCL"/>
          <w:sz w:val="24"/>
          <w:szCs w:val="24"/>
        </w:rPr>
      </w:pPr>
      <w:r w:rsidRPr="00DE0EC7">
        <w:rPr>
          <w:rFonts w:ascii="gobCL" w:hAnsi="gobCL" w:cs="Arial"/>
          <w:i/>
          <w:iCs/>
          <w:sz w:val="24"/>
          <w:szCs w:val="24"/>
        </w:rPr>
        <w:t>Pueden participar en la subasta dos oferentes que estén relacionados en la forma indicada en las bases, uno de ellos en la subasta de la Unidad de Pesquería Jurel III-IV y el otro en la subasta de la Unidad de Pesquer</w:t>
      </w:r>
      <w:r w:rsidRPr="00DE0EC7">
        <w:rPr>
          <w:rFonts w:ascii="gobCL" w:hAnsi="gobCL" w:cs="gobCL"/>
          <w:i/>
          <w:iCs/>
          <w:sz w:val="24"/>
          <w:szCs w:val="24"/>
        </w:rPr>
        <w:t>í</w:t>
      </w:r>
      <w:r w:rsidRPr="00DE0EC7">
        <w:rPr>
          <w:rFonts w:ascii="gobCL" w:hAnsi="gobCL" w:cs="Arial"/>
          <w:i/>
          <w:iCs/>
          <w:sz w:val="24"/>
          <w:szCs w:val="24"/>
        </w:rPr>
        <w:t>a del Jurel V-IX ?</w:t>
      </w:r>
    </w:p>
    <w:p w:rsidR="00F2722C" w:rsidRPr="00DE0EC7" w:rsidRDefault="00F2722C" w:rsidP="00C229D4">
      <w:pPr>
        <w:pStyle w:val="Prrafodelista"/>
        <w:spacing w:after="0" w:line="240" w:lineRule="auto"/>
        <w:jc w:val="both"/>
        <w:rPr>
          <w:rFonts w:ascii="gobCL" w:hAnsi="gobCL"/>
          <w:sz w:val="24"/>
          <w:szCs w:val="24"/>
        </w:rPr>
      </w:pPr>
    </w:p>
    <w:p w:rsidR="00F2722C" w:rsidRDefault="00F2722C" w:rsidP="00C229D4">
      <w:pPr>
        <w:pStyle w:val="NormalWeb"/>
        <w:spacing w:before="0" w:beforeAutospacing="0" w:after="160" w:afterAutospacing="0"/>
        <w:ind w:left="708"/>
        <w:jc w:val="both"/>
        <w:rPr>
          <w:rFonts w:ascii="gobCL" w:hAnsi="gobCL"/>
          <w:b/>
          <w:i/>
          <w:iCs/>
          <w:color w:val="1F497D" w:themeColor="text2"/>
        </w:rPr>
      </w:pPr>
      <w:r w:rsidRPr="00DE0EC7">
        <w:rPr>
          <w:rFonts w:ascii="gobCL" w:hAnsi="gobCL" w:cs="Arial"/>
          <w:b/>
          <w:iCs/>
          <w:color w:val="1F497D" w:themeColor="text2"/>
        </w:rPr>
        <w:t xml:space="preserve">Si pueden participar, teniendo presente que </w:t>
      </w:r>
      <w:r w:rsidRPr="00DE0EC7">
        <w:rPr>
          <w:rFonts w:ascii="gobCL" w:hAnsi="gobCL"/>
          <w:b/>
          <w:color w:val="1F497D" w:themeColor="text2"/>
        </w:rPr>
        <w:t>las bases y el reglamento prohíben que una persona jurídica o natural se adjudique</w:t>
      </w:r>
      <w:r w:rsidRPr="00DE0EC7">
        <w:rPr>
          <w:rFonts w:ascii="gobCL" w:hAnsi="gobCL"/>
          <w:b/>
          <w:i/>
          <w:iCs/>
          <w:color w:val="1F497D" w:themeColor="text2"/>
        </w:rPr>
        <w:t xml:space="preserve"> un porcentaje superior al 40% del total a subastar, ya sea directamente o a través personas </w:t>
      </w:r>
      <w:r w:rsidRPr="00DE0EC7">
        <w:rPr>
          <w:rFonts w:ascii="gobCL" w:hAnsi="gobCL"/>
          <w:b/>
          <w:i/>
          <w:iCs/>
          <w:color w:val="1F497D" w:themeColor="text2"/>
        </w:rPr>
        <w:lastRenderedPageBreak/>
        <w:t>naturales o jurídicas con las que se relacione como filial, matriz, coligada o coligante</w:t>
      </w:r>
      <w:r w:rsidR="00F03387" w:rsidRPr="00DE0EC7">
        <w:rPr>
          <w:rFonts w:ascii="gobCL" w:hAnsi="gobCL"/>
          <w:b/>
          <w:i/>
          <w:iCs/>
          <w:color w:val="1F497D" w:themeColor="text2"/>
        </w:rPr>
        <w:t xml:space="preserve">, en </w:t>
      </w:r>
      <w:r w:rsidR="00F03387" w:rsidRPr="00382A47">
        <w:rPr>
          <w:rFonts w:ascii="gobCL" w:hAnsi="gobCL"/>
          <w:b/>
          <w:i/>
          <w:iCs/>
          <w:color w:val="1F497D" w:themeColor="text2"/>
          <w:u w:val="single"/>
        </w:rPr>
        <w:t>cada unidad de pesquería</w:t>
      </w:r>
      <w:r w:rsidRPr="00382A47">
        <w:rPr>
          <w:rFonts w:ascii="gobCL" w:hAnsi="gobCL"/>
          <w:b/>
          <w:i/>
          <w:iCs/>
          <w:color w:val="1F497D" w:themeColor="text2"/>
          <w:u w:val="single"/>
        </w:rPr>
        <w:t>.</w:t>
      </w:r>
    </w:p>
    <w:p w:rsidR="00D37687" w:rsidRPr="00DE0EC7" w:rsidRDefault="00D37687" w:rsidP="00D37687">
      <w:pPr>
        <w:spacing w:line="240" w:lineRule="auto"/>
        <w:ind w:left="708"/>
        <w:jc w:val="both"/>
        <w:rPr>
          <w:rFonts w:ascii="gobCL" w:hAnsi="gobCL" w:cs="Times New Roman"/>
          <w:b/>
          <w:color w:val="1F497D" w:themeColor="text2"/>
          <w:sz w:val="24"/>
          <w:szCs w:val="24"/>
          <w:lang w:eastAsia="es-CL"/>
        </w:rPr>
      </w:pPr>
      <w:r>
        <w:rPr>
          <w:rFonts w:ascii="gobCL" w:hAnsi="gobCL" w:cs="Times New Roman"/>
          <w:b/>
          <w:color w:val="1F497D" w:themeColor="text2"/>
          <w:sz w:val="24"/>
          <w:szCs w:val="24"/>
          <w:lang w:eastAsia="es-CL"/>
        </w:rPr>
        <w:t xml:space="preserve">En caso que el participante si está relacionado debe </w:t>
      </w:r>
      <w:r w:rsidRPr="00DE0EC7">
        <w:rPr>
          <w:rFonts w:ascii="gobCL" w:hAnsi="gobCL" w:cs="Times New Roman"/>
          <w:b/>
          <w:color w:val="1F497D" w:themeColor="text2"/>
          <w:sz w:val="24"/>
          <w:szCs w:val="24"/>
          <w:lang w:eastAsia="es-CL"/>
        </w:rPr>
        <w:t>presentar s</w:t>
      </w:r>
      <w:r>
        <w:rPr>
          <w:rFonts w:ascii="gobCL" w:hAnsi="gobCL" w:cs="Times New Roman"/>
          <w:b/>
          <w:color w:val="1F497D" w:themeColor="text2"/>
          <w:sz w:val="24"/>
          <w:szCs w:val="24"/>
          <w:lang w:eastAsia="es-CL"/>
        </w:rPr>
        <w:t>us antecedentes administrativos</w:t>
      </w:r>
      <w:r w:rsidRPr="00DE0EC7">
        <w:rPr>
          <w:rFonts w:ascii="gobCL" w:hAnsi="gobCL" w:cs="Times New Roman"/>
          <w:b/>
          <w:color w:val="1F497D" w:themeColor="text2"/>
          <w:sz w:val="24"/>
          <w:szCs w:val="24"/>
          <w:lang w:eastAsia="es-CL"/>
        </w:rPr>
        <w:t xml:space="preserve"> deberá ju</w:t>
      </w:r>
      <w:r>
        <w:rPr>
          <w:rFonts w:ascii="gobCL" w:hAnsi="gobCL" w:cs="Times New Roman"/>
          <w:b/>
          <w:color w:val="1F497D" w:themeColor="text2"/>
          <w:sz w:val="24"/>
          <w:szCs w:val="24"/>
          <w:lang w:eastAsia="es-CL"/>
        </w:rPr>
        <w:t>stificar en su carta conductora</w:t>
      </w:r>
      <w:r w:rsidRPr="00DE0EC7">
        <w:rPr>
          <w:rFonts w:ascii="gobCL" w:hAnsi="gobCL" w:cs="Times New Roman"/>
          <w:b/>
          <w:color w:val="1F497D" w:themeColor="text2"/>
          <w:sz w:val="24"/>
          <w:szCs w:val="24"/>
          <w:lang w:eastAsia="es-CL"/>
        </w:rPr>
        <w:t xml:space="preserve"> por qué no acompaña declaración jurada en los términos solicitados </w:t>
      </w:r>
      <w:r>
        <w:rPr>
          <w:rFonts w:ascii="gobCL" w:hAnsi="gobCL" w:cs="Times New Roman"/>
          <w:b/>
          <w:color w:val="1F497D" w:themeColor="text2"/>
          <w:sz w:val="24"/>
          <w:szCs w:val="24"/>
          <w:lang w:eastAsia="es-CL"/>
        </w:rPr>
        <w:t>e</w:t>
      </w:r>
      <w:r w:rsidRPr="00DE0EC7">
        <w:rPr>
          <w:rFonts w:ascii="gobCL" w:hAnsi="gobCL" w:cs="Times New Roman"/>
          <w:b/>
          <w:color w:val="1F497D" w:themeColor="text2"/>
          <w:sz w:val="24"/>
          <w:szCs w:val="24"/>
          <w:lang w:eastAsia="es-CL"/>
        </w:rPr>
        <w:t xml:space="preserve"> individualizar al otro oferente u oferentes participantes con el cual o los cuales se encuentra relacionado en la subasta</w:t>
      </w:r>
      <w:r>
        <w:rPr>
          <w:rFonts w:ascii="gobCL" w:hAnsi="gobCL" w:cs="Times New Roman"/>
          <w:b/>
          <w:color w:val="1F497D" w:themeColor="text2"/>
          <w:sz w:val="24"/>
          <w:szCs w:val="24"/>
          <w:lang w:eastAsia="es-CL"/>
        </w:rPr>
        <w:t xml:space="preserve"> de la misma unidad de pesquería,</w:t>
      </w:r>
      <w:r w:rsidRPr="00DE0EC7">
        <w:rPr>
          <w:rFonts w:ascii="gobCL" w:hAnsi="gobCL" w:cs="Times New Roman"/>
          <w:b/>
          <w:color w:val="1F497D" w:themeColor="text2"/>
          <w:sz w:val="24"/>
          <w:szCs w:val="24"/>
          <w:lang w:eastAsia="es-CL"/>
        </w:rPr>
        <w:t xml:space="preserve"> con el objeto de dar cumplimiento al límite porcentual de adjudicación establecido en la norma.</w:t>
      </w:r>
    </w:p>
    <w:p w:rsidR="00D37687" w:rsidRPr="00DE0EC7" w:rsidRDefault="00D37687" w:rsidP="00D37687">
      <w:pPr>
        <w:spacing w:line="240" w:lineRule="auto"/>
        <w:ind w:left="708"/>
        <w:jc w:val="both"/>
        <w:rPr>
          <w:rFonts w:ascii="gobCL" w:hAnsi="gobCL" w:cs="Arial"/>
          <w:sz w:val="24"/>
          <w:szCs w:val="24"/>
          <w:lang w:val="es-ES_tradnl"/>
        </w:rPr>
      </w:pPr>
      <w:r w:rsidRPr="00DE0EC7">
        <w:rPr>
          <w:rFonts w:ascii="gobCL" w:hAnsi="gobCL" w:cs="Times New Roman"/>
          <w:b/>
          <w:color w:val="1F497D" w:themeColor="text2"/>
          <w:sz w:val="24"/>
          <w:szCs w:val="24"/>
          <w:lang w:eastAsia="es-CL"/>
        </w:rPr>
        <w:t>Además, en este caso deberá acompañar declaración jurada ante notario en los términ</w:t>
      </w:r>
      <w:r>
        <w:rPr>
          <w:rFonts w:ascii="gobCL" w:hAnsi="gobCL" w:cs="Times New Roman"/>
          <w:b/>
          <w:color w:val="1F497D" w:themeColor="text2"/>
          <w:sz w:val="24"/>
          <w:szCs w:val="24"/>
          <w:lang w:eastAsia="es-CL"/>
        </w:rPr>
        <w:t>os señalados, es decir, deberá indicar</w:t>
      </w:r>
      <w:r w:rsidRPr="00DE0EC7">
        <w:rPr>
          <w:rFonts w:ascii="gobCL" w:hAnsi="gobCL" w:cs="Times New Roman"/>
          <w:b/>
          <w:color w:val="1F497D" w:themeColor="text2"/>
          <w:sz w:val="24"/>
          <w:szCs w:val="24"/>
          <w:lang w:eastAsia="es-CL"/>
        </w:rPr>
        <w:t xml:space="preserve"> que tiene relación  directa o a través de terceras personas naturales o jurídicas, </w:t>
      </w:r>
      <w:r w:rsidRPr="00DE0EC7">
        <w:rPr>
          <w:rFonts w:ascii="gobCL" w:hAnsi="gobCL" w:cs="Arial"/>
          <w:b/>
          <w:color w:val="1F497D" w:themeColor="text2"/>
          <w:sz w:val="24"/>
          <w:szCs w:val="24"/>
          <w:lang w:val="es-ES_tradnl"/>
        </w:rPr>
        <w:t>como filial, matriz, coligada o coligante</w:t>
      </w:r>
      <w:r w:rsidRPr="00DE0EC7">
        <w:rPr>
          <w:rFonts w:ascii="gobCL" w:hAnsi="gobCL" w:cs="Arial"/>
          <w:b/>
          <w:sz w:val="24"/>
          <w:szCs w:val="24"/>
          <w:lang w:val="es-ES_tradnl"/>
        </w:rPr>
        <w:t>.</w:t>
      </w:r>
      <w:r w:rsidRPr="00DE0EC7">
        <w:rPr>
          <w:rFonts w:ascii="gobCL" w:hAnsi="gobCL" w:cs="Arial"/>
          <w:sz w:val="24"/>
          <w:szCs w:val="24"/>
          <w:lang w:val="es-ES_tradnl"/>
        </w:rPr>
        <w:t xml:space="preserve"> </w:t>
      </w:r>
    </w:p>
    <w:p w:rsidR="00D37687" w:rsidRPr="00DE0EC7" w:rsidRDefault="00D37687" w:rsidP="00D37687">
      <w:pPr>
        <w:spacing w:line="240" w:lineRule="auto"/>
        <w:ind w:left="708"/>
        <w:jc w:val="both"/>
        <w:rPr>
          <w:rFonts w:ascii="gobCL" w:hAnsi="gobCL" w:cs="Arial"/>
          <w:b/>
          <w:color w:val="1F497D" w:themeColor="text2"/>
          <w:sz w:val="24"/>
          <w:szCs w:val="24"/>
          <w:lang w:val="es-ES_tradnl"/>
        </w:rPr>
      </w:pPr>
      <w:r w:rsidRPr="00DE0EC7">
        <w:rPr>
          <w:rFonts w:ascii="gobCL" w:hAnsi="gobCL" w:cs="Arial"/>
          <w:b/>
          <w:color w:val="1F497D" w:themeColor="text2"/>
          <w:sz w:val="24"/>
          <w:szCs w:val="24"/>
          <w:lang w:val="es-ES_tradnl"/>
        </w:rPr>
        <w:t>Para estos efectos se dará a estos términos el significado que se indica en los artículos 86 y 87 de la Ley N° 18.046, sobre Sociedades Anónimas, aun cuando la entidad correspondiente sea cualquier otra especie de sociedad o entidad jurídica.</w:t>
      </w:r>
    </w:p>
    <w:p w:rsidR="00F2722C" w:rsidRPr="00DE0EC7" w:rsidRDefault="00F2722C" w:rsidP="00C229D4">
      <w:pPr>
        <w:pStyle w:val="Prrafodelista"/>
        <w:spacing w:line="240" w:lineRule="auto"/>
        <w:jc w:val="both"/>
        <w:rPr>
          <w:rFonts w:ascii="gobCL" w:hAnsi="gobCL" w:cs="Arial"/>
          <w:i/>
          <w:iCs/>
          <w:sz w:val="24"/>
          <w:szCs w:val="24"/>
        </w:rPr>
      </w:pPr>
    </w:p>
    <w:p w:rsidR="005F4EC2" w:rsidRPr="00DE0EC7" w:rsidRDefault="005C2343" w:rsidP="00C229D4">
      <w:pPr>
        <w:pStyle w:val="Prrafodelista"/>
        <w:numPr>
          <w:ilvl w:val="0"/>
          <w:numId w:val="17"/>
        </w:numPr>
        <w:spacing w:after="0" w:line="240" w:lineRule="auto"/>
        <w:jc w:val="both"/>
        <w:rPr>
          <w:rFonts w:ascii="gobCL" w:hAnsi="gobCL"/>
          <w:sz w:val="24"/>
          <w:szCs w:val="24"/>
        </w:rPr>
      </w:pPr>
      <w:r w:rsidRPr="00DE0EC7">
        <w:rPr>
          <w:rFonts w:ascii="gobCL" w:hAnsi="gobCL" w:cs="Arial"/>
          <w:i/>
          <w:iCs/>
          <w:sz w:val="24"/>
          <w:szCs w:val="24"/>
        </w:rPr>
        <w:t>Al suscribir la Declaración jurada, cómo puede el participante que la suscribe tener certeza a priori de la existencia o no de otros participantes de la subasta con los que tenga una relación como la que señala la Declaraci</w:t>
      </w:r>
      <w:r w:rsidRPr="00DE0EC7">
        <w:rPr>
          <w:rFonts w:ascii="gobCL" w:hAnsi="gobCL" w:cs="gobCL"/>
          <w:i/>
          <w:iCs/>
          <w:sz w:val="24"/>
          <w:szCs w:val="24"/>
        </w:rPr>
        <w:t>ó</w:t>
      </w:r>
      <w:r w:rsidR="00D20C39" w:rsidRPr="00DE0EC7">
        <w:rPr>
          <w:rFonts w:ascii="gobCL" w:hAnsi="gobCL" w:cs="Arial"/>
          <w:i/>
          <w:iCs/>
          <w:sz w:val="24"/>
          <w:szCs w:val="24"/>
        </w:rPr>
        <w:t>n jurada</w:t>
      </w:r>
      <w:proofErr w:type="gramStart"/>
      <w:r w:rsidRPr="00DE0EC7">
        <w:rPr>
          <w:rFonts w:ascii="gobCL" w:hAnsi="gobCL" w:cs="Arial"/>
          <w:i/>
          <w:iCs/>
          <w:sz w:val="24"/>
          <w:szCs w:val="24"/>
        </w:rPr>
        <w:t>?</w:t>
      </w:r>
      <w:proofErr w:type="gramEnd"/>
    </w:p>
    <w:p w:rsidR="00F2722C" w:rsidRPr="00DE0EC7" w:rsidRDefault="00F2722C" w:rsidP="00C229D4">
      <w:pPr>
        <w:pStyle w:val="Prrafodelista"/>
        <w:spacing w:after="0" w:line="240" w:lineRule="auto"/>
        <w:jc w:val="both"/>
        <w:rPr>
          <w:rFonts w:ascii="gobCL" w:hAnsi="gobCL" w:cs="Arial"/>
          <w:i/>
          <w:iCs/>
          <w:sz w:val="24"/>
          <w:szCs w:val="24"/>
        </w:rPr>
      </w:pPr>
    </w:p>
    <w:p w:rsidR="00F2722C" w:rsidRPr="00DE0EC7" w:rsidRDefault="00F2722C" w:rsidP="00C229D4">
      <w:pPr>
        <w:pStyle w:val="Prrafodelista"/>
        <w:spacing w:after="0" w:line="240" w:lineRule="auto"/>
        <w:jc w:val="both"/>
        <w:rPr>
          <w:rFonts w:ascii="gobCL" w:hAnsi="gobCL"/>
          <w:b/>
          <w:color w:val="1F497D" w:themeColor="text2"/>
          <w:sz w:val="24"/>
          <w:szCs w:val="24"/>
        </w:rPr>
      </w:pPr>
      <w:r w:rsidRPr="00DE0EC7">
        <w:rPr>
          <w:rFonts w:ascii="gobCL" w:hAnsi="gobCL" w:cs="Arial"/>
          <w:b/>
          <w:iCs/>
          <w:color w:val="1F497D" w:themeColor="text2"/>
          <w:sz w:val="24"/>
          <w:szCs w:val="24"/>
        </w:rPr>
        <w:t>Se trata de una relación societaria que el participante debe conocer, no puede alegar ig</w:t>
      </w:r>
      <w:r w:rsidR="00CE7594" w:rsidRPr="00DE0EC7">
        <w:rPr>
          <w:rFonts w:ascii="gobCL" w:hAnsi="gobCL" w:cs="Arial"/>
          <w:b/>
          <w:iCs/>
          <w:color w:val="1F497D" w:themeColor="text2"/>
          <w:sz w:val="24"/>
          <w:szCs w:val="24"/>
        </w:rPr>
        <w:t>norancia</w:t>
      </w:r>
      <w:r w:rsidRPr="00DE0EC7">
        <w:rPr>
          <w:rFonts w:ascii="gobCL" w:hAnsi="gobCL" w:cs="Arial"/>
          <w:b/>
          <w:iCs/>
          <w:color w:val="1F497D" w:themeColor="text2"/>
          <w:sz w:val="24"/>
          <w:szCs w:val="24"/>
        </w:rPr>
        <w:t xml:space="preserve"> </w:t>
      </w:r>
      <w:r w:rsidR="00CE7594" w:rsidRPr="00DE0EC7">
        <w:rPr>
          <w:rFonts w:ascii="gobCL" w:hAnsi="gobCL" w:cs="Arial"/>
          <w:b/>
          <w:iCs/>
          <w:color w:val="1F497D" w:themeColor="text2"/>
          <w:sz w:val="24"/>
          <w:szCs w:val="24"/>
        </w:rPr>
        <w:t>de</w:t>
      </w:r>
      <w:r w:rsidRPr="00DE0EC7">
        <w:rPr>
          <w:rFonts w:ascii="gobCL" w:hAnsi="gobCL" w:cs="Arial"/>
          <w:b/>
          <w:iCs/>
          <w:color w:val="1F497D" w:themeColor="text2"/>
          <w:sz w:val="24"/>
          <w:szCs w:val="24"/>
        </w:rPr>
        <w:t xml:space="preserve"> relación con qu</w:t>
      </w:r>
      <w:r w:rsidR="005807D6" w:rsidRPr="00DE0EC7">
        <w:rPr>
          <w:rFonts w:ascii="gobCL" w:hAnsi="gobCL" w:cs="Arial"/>
          <w:b/>
          <w:iCs/>
          <w:color w:val="1F497D" w:themeColor="text2"/>
          <w:sz w:val="24"/>
          <w:szCs w:val="24"/>
        </w:rPr>
        <w:t>ien</w:t>
      </w:r>
      <w:r w:rsidRPr="00DE0EC7">
        <w:rPr>
          <w:rFonts w:ascii="gobCL" w:hAnsi="gobCL" w:cs="Arial"/>
          <w:b/>
          <w:iCs/>
          <w:color w:val="1F497D" w:themeColor="text2"/>
          <w:sz w:val="24"/>
          <w:szCs w:val="24"/>
        </w:rPr>
        <w:t xml:space="preserve"> mantiene negocios. Recordar que es un delito el emitir una declaración jurada,</w:t>
      </w:r>
      <w:r w:rsidR="00CE7594" w:rsidRPr="00DE0EC7">
        <w:rPr>
          <w:rFonts w:ascii="gobCL" w:hAnsi="gobCL" w:cs="Arial"/>
          <w:b/>
          <w:iCs/>
          <w:color w:val="1F497D" w:themeColor="text2"/>
          <w:sz w:val="24"/>
          <w:szCs w:val="24"/>
        </w:rPr>
        <w:t xml:space="preserve"> que se demuestra que es falsa (falsificación</w:t>
      </w:r>
      <w:r w:rsidR="00B638CE" w:rsidRPr="00DE0EC7">
        <w:rPr>
          <w:rFonts w:ascii="gobCL" w:hAnsi="gobCL" w:cs="Arial"/>
          <w:b/>
          <w:iCs/>
          <w:color w:val="1F497D" w:themeColor="text2"/>
          <w:sz w:val="24"/>
          <w:szCs w:val="24"/>
        </w:rPr>
        <w:t xml:space="preserve"> artículo 194 del Código Penal</w:t>
      </w:r>
      <w:r w:rsidR="00CE7594" w:rsidRPr="00DE0EC7">
        <w:rPr>
          <w:rFonts w:ascii="gobCL" w:hAnsi="gobCL" w:cs="Arial"/>
          <w:b/>
          <w:iCs/>
          <w:color w:val="1F497D" w:themeColor="text2"/>
          <w:sz w:val="24"/>
          <w:szCs w:val="24"/>
        </w:rPr>
        <w:t>).</w:t>
      </w:r>
    </w:p>
    <w:p w:rsidR="005F4EC2" w:rsidRPr="00DE0EC7" w:rsidRDefault="005F4EC2" w:rsidP="00C229D4">
      <w:pPr>
        <w:pStyle w:val="Prrafodelista"/>
        <w:spacing w:line="240" w:lineRule="auto"/>
        <w:jc w:val="both"/>
        <w:rPr>
          <w:rFonts w:ascii="gobCL" w:hAnsi="gobCL" w:cs="Arial"/>
          <w:iCs/>
          <w:sz w:val="24"/>
          <w:szCs w:val="24"/>
          <w:lang w:eastAsia="es-CL"/>
        </w:rPr>
      </w:pPr>
    </w:p>
    <w:p w:rsidR="005F4EC2" w:rsidRPr="00DE0EC7" w:rsidRDefault="005C2343" w:rsidP="00C229D4">
      <w:pPr>
        <w:pStyle w:val="Prrafodelista"/>
        <w:numPr>
          <w:ilvl w:val="0"/>
          <w:numId w:val="17"/>
        </w:numPr>
        <w:spacing w:after="0" w:line="240" w:lineRule="auto"/>
        <w:jc w:val="both"/>
        <w:rPr>
          <w:rFonts w:ascii="gobCL" w:hAnsi="gobCL"/>
          <w:sz w:val="24"/>
          <w:szCs w:val="24"/>
        </w:rPr>
      </w:pPr>
      <w:r w:rsidRPr="00DE0EC7">
        <w:rPr>
          <w:rFonts w:ascii="gobCL" w:hAnsi="gobCL" w:cs="Arial"/>
          <w:i/>
          <w:iCs/>
          <w:sz w:val="24"/>
          <w:szCs w:val="24"/>
          <w:lang w:eastAsia="es-CL"/>
        </w:rPr>
        <w:t xml:space="preserve">Según se desprende del </w:t>
      </w:r>
      <w:r w:rsidRPr="00DE0EC7">
        <w:rPr>
          <w:rFonts w:ascii="Courier New" w:hAnsi="Courier New" w:cs="Courier New"/>
          <w:i/>
          <w:iCs/>
          <w:sz w:val="24"/>
          <w:szCs w:val="24"/>
          <w:lang w:eastAsia="es-CL"/>
        </w:rPr>
        <w:t> </w:t>
      </w:r>
      <w:r w:rsidRPr="00DE0EC7">
        <w:rPr>
          <w:rFonts w:ascii="gobCL" w:hAnsi="gobCL" w:cs="Arial"/>
          <w:i/>
          <w:iCs/>
          <w:sz w:val="24"/>
          <w:szCs w:val="24"/>
          <w:lang w:eastAsia="es-CL"/>
        </w:rPr>
        <w:t>N</w:t>
      </w:r>
      <w:r w:rsidRPr="00DE0EC7">
        <w:rPr>
          <w:rFonts w:ascii="gobCL" w:hAnsi="gobCL" w:cs="gobCL"/>
          <w:i/>
          <w:iCs/>
          <w:sz w:val="24"/>
          <w:szCs w:val="24"/>
          <w:lang w:eastAsia="es-CL"/>
        </w:rPr>
        <w:t>°</w:t>
      </w:r>
      <w:r w:rsidRPr="00DE0EC7">
        <w:rPr>
          <w:rFonts w:ascii="gobCL" w:hAnsi="gobCL" w:cs="Arial"/>
          <w:i/>
          <w:iCs/>
          <w:sz w:val="24"/>
          <w:szCs w:val="24"/>
          <w:lang w:eastAsia="es-CL"/>
        </w:rPr>
        <w:t xml:space="preserve"> 12 de las Bases </w:t>
      </w:r>
      <w:r w:rsidRPr="00DE0EC7">
        <w:rPr>
          <w:rFonts w:ascii="gobCL" w:hAnsi="gobCL" w:cs="gobCL"/>
          <w:i/>
          <w:iCs/>
          <w:sz w:val="24"/>
          <w:szCs w:val="24"/>
          <w:lang w:eastAsia="es-CL"/>
        </w:rPr>
        <w:t>“</w:t>
      </w:r>
      <w:r w:rsidRPr="00DE0EC7">
        <w:rPr>
          <w:rFonts w:ascii="gobCL" w:hAnsi="gobCL" w:cs="Arial"/>
          <w:i/>
          <w:iCs/>
          <w:sz w:val="24"/>
          <w:szCs w:val="24"/>
          <w:lang w:eastAsia="es-CL"/>
        </w:rPr>
        <w:t>CRITERIOS DE ADJUDICACI</w:t>
      </w:r>
      <w:r w:rsidRPr="00DE0EC7">
        <w:rPr>
          <w:rFonts w:ascii="gobCL" w:hAnsi="gobCL" w:cs="gobCL"/>
          <w:i/>
          <w:iCs/>
          <w:sz w:val="24"/>
          <w:szCs w:val="24"/>
          <w:lang w:eastAsia="es-CL"/>
        </w:rPr>
        <w:t>Ó</w:t>
      </w:r>
      <w:r w:rsidRPr="00DE0EC7">
        <w:rPr>
          <w:rFonts w:ascii="gobCL" w:hAnsi="gobCL" w:cs="Arial"/>
          <w:i/>
          <w:iCs/>
          <w:sz w:val="24"/>
          <w:szCs w:val="24"/>
          <w:lang w:eastAsia="es-CL"/>
        </w:rPr>
        <w:t>N</w:t>
      </w:r>
      <w:r w:rsidRPr="00DE0EC7">
        <w:rPr>
          <w:rFonts w:ascii="gobCL" w:hAnsi="gobCL" w:cs="gobCL"/>
          <w:i/>
          <w:iCs/>
          <w:sz w:val="24"/>
          <w:szCs w:val="24"/>
          <w:lang w:eastAsia="es-CL"/>
        </w:rPr>
        <w:t>”</w:t>
      </w:r>
      <w:r w:rsidRPr="00DE0EC7">
        <w:rPr>
          <w:rFonts w:ascii="gobCL" w:hAnsi="gobCL" w:cs="Arial"/>
          <w:i/>
          <w:iCs/>
          <w:sz w:val="24"/>
          <w:szCs w:val="24"/>
          <w:lang w:eastAsia="es-CL"/>
        </w:rPr>
        <w:t>, y del Art</w:t>
      </w:r>
      <w:r w:rsidRPr="00DE0EC7">
        <w:rPr>
          <w:rFonts w:ascii="gobCL" w:hAnsi="gobCL" w:cs="gobCL"/>
          <w:i/>
          <w:iCs/>
          <w:sz w:val="24"/>
          <w:szCs w:val="24"/>
          <w:lang w:eastAsia="es-CL"/>
        </w:rPr>
        <w:t>í</w:t>
      </w:r>
      <w:r w:rsidRPr="00DE0EC7">
        <w:rPr>
          <w:rFonts w:ascii="gobCL" w:hAnsi="gobCL" w:cs="Arial"/>
          <w:i/>
          <w:iCs/>
          <w:sz w:val="24"/>
          <w:szCs w:val="24"/>
          <w:lang w:eastAsia="es-CL"/>
        </w:rPr>
        <w:t>culo 12 del Reglamento de Subasta,</w:t>
      </w:r>
      <w:r w:rsidRPr="00DE0EC7">
        <w:rPr>
          <w:rFonts w:ascii="gobCL" w:hAnsi="gobCL" w:cs="Arial"/>
          <w:i/>
          <w:iCs/>
          <w:color w:val="1F497D"/>
          <w:sz w:val="24"/>
          <w:szCs w:val="24"/>
          <w:lang w:eastAsia="es-CL"/>
        </w:rPr>
        <w:t xml:space="preserve"> </w:t>
      </w:r>
      <w:r w:rsidRPr="00DE0EC7">
        <w:rPr>
          <w:rFonts w:ascii="gobCL" w:hAnsi="gobCL" w:cs="Arial"/>
          <w:i/>
          <w:iCs/>
          <w:sz w:val="24"/>
          <w:szCs w:val="24"/>
          <w:lang w:eastAsia="es-CL"/>
        </w:rPr>
        <w:t>un oferente puede adjudicarse hasta el 40% de la cuota sujeta a subastar para cada unidad de pesquería ya sea directamente o</w:t>
      </w:r>
      <w:r w:rsidRPr="00DE0EC7">
        <w:rPr>
          <w:rFonts w:ascii="Courier New" w:hAnsi="Courier New" w:cs="Courier New"/>
          <w:i/>
          <w:iCs/>
          <w:sz w:val="24"/>
          <w:szCs w:val="24"/>
          <w:lang w:eastAsia="es-CL"/>
        </w:rPr>
        <w:t> </w:t>
      </w:r>
      <w:r w:rsidRPr="00DE0EC7">
        <w:rPr>
          <w:rFonts w:ascii="gobCL" w:hAnsi="gobCL" w:cs="Arial"/>
          <w:i/>
          <w:iCs/>
          <w:sz w:val="24"/>
          <w:szCs w:val="24"/>
          <w:lang w:eastAsia="es-CL"/>
        </w:rPr>
        <w:t xml:space="preserve"> a trav</w:t>
      </w:r>
      <w:r w:rsidRPr="00DE0EC7">
        <w:rPr>
          <w:rFonts w:ascii="gobCL" w:hAnsi="gobCL" w:cs="gobCL"/>
          <w:i/>
          <w:iCs/>
          <w:sz w:val="24"/>
          <w:szCs w:val="24"/>
          <w:lang w:eastAsia="es-CL"/>
        </w:rPr>
        <w:t>é</w:t>
      </w:r>
      <w:r w:rsidRPr="00DE0EC7">
        <w:rPr>
          <w:rFonts w:ascii="gobCL" w:hAnsi="gobCL" w:cs="Arial"/>
          <w:i/>
          <w:iCs/>
          <w:sz w:val="24"/>
          <w:szCs w:val="24"/>
          <w:lang w:eastAsia="es-CL"/>
        </w:rPr>
        <w:t>s de terceras personas naturales o jur</w:t>
      </w:r>
      <w:r w:rsidRPr="00DE0EC7">
        <w:rPr>
          <w:rFonts w:ascii="gobCL" w:hAnsi="gobCL" w:cs="gobCL"/>
          <w:i/>
          <w:iCs/>
          <w:sz w:val="24"/>
          <w:szCs w:val="24"/>
          <w:lang w:eastAsia="es-CL"/>
        </w:rPr>
        <w:t>í</w:t>
      </w:r>
      <w:r w:rsidRPr="00DE0EC7">
        <w:rPr>
          <w:rFonts w:ascii="gobCL" w:hAnsi="gobCL" w:cs="Arial"/>
          <w:i/>
          <w:iCs/>
          <w:sz w:val="24"/>
          <w:szCs w:val="24"/>
          <w:lang w:eastAsia="es-CL"/>
        </w:rPr>
        <w:t>dicas</w:t>
      </w:r>
      <w:r w:rsidRPr="00DE0EC7">
        <w:rPr>
          <w:rFonts w:ascii="Courier New" w:hAnsi="Courier New" w:cs="Courier New"/>
          <w:i/>
          <w:iCs/>
          <w:sz w:val="24"/>
          <w:szCs w:val="24"/>
          <w:lang w:eastAsia="es-CL"/>
        </w:rPr>
        <w:t> </w:t>
      </w:r>
      <w:r w:rsidRPr="00DE0EC7">
        <w:rPr>
          <w:rFonts w:ascii="gobCL" w:hAnsi="gobCL" w:cs="Arial"/>
          <w:i/>
          <w:iCs/>
          <w:sz w:val="24"/>
          <w:szCs w:val="24"/>
          <w:lang w:eastAsia="es-CL"/>
        </w:rPr>
        <w:t xml:space="preserve"> con las que se relacione como filial, matriz, coligada o coligante. Como se condice esto con la declaración jurada del oferente dejando constancia que no tiene dicha relaci</w:t>
      </w:r>
      <w:r w:rsidRPr="00DE0EC7">
        <w:rPr>
          <w:rFonts w:ascii="gobCL" w:hAnsi="gobCL" w:cs="gobCL"/>
          <w:i/>
          <w:iCs/>
          <w:sz w:val="24"/>
          <w:szCs w:val="24"/>
          <w:lang w:eastAsia="es-CL"/>
        </w:rPr>
        <w:t>ó</w:t>
      </w:r>
      <w:r w:rsidRPr="00DE0EC7">
        <w:rPr>
          <w:rFonts w:ascii="gobCL" w:hAnsi="gobCL" w:cs="Arial"/>
          <w:i/>
          <w:iCs/>
          <w:sz w:val="24"/>
          <w:szCs w:val="24"/>
          <w:lang w:eastAsia="es-CL"/>
        </w:rPr>
        <w:t xml:space="preserve">n con otros participantes de la </w:t>
      </w:r>
      <w:proofErr w:type="gramStart"/>
      <w:r w:rsidRPr="00DE0EC7">
        <w:rPr>
          <w:rFonts w:ascii="gobCL" w:hAnsi="gobCL" w:cs="Arial"/>
          <w:i/>
          <w:iCs/>
          <w:sz w:val="24"/>
          <w:szCs w:val="24"/>
          <w:lang w:eastAsia="es-CL"/>
        </w:rPr>
        <w:t>subasta</w:t>
      </w:r>
      <w:r w:rsidR="00B638CE" w:rsidRPr="00DE0EC7">
        <w:rPr>
          <w:rFonts w:ascii="gobCL" w:hAnsi="gobCL" w:cs="Arial"/>
          <w:i/>
          <w:iCs/>
          <w:sz w:val="24"/>
          <w:szCs w:val="24"/>
          <w:lang w:eastAsia="es-CL"/>
        </w:rPr>
        <w:t xml:space="preserve"> </w:t>
      </w:r>
      <w:r w:rsidRPr="00DE0EC7">
        <w:rPr>
          <w:rFonts w:ascii="gobCL" w:hAnsi="gobCL" w:cs="Arial"/>
          <w:i/>
          <w:iCs/>
          <w:sz w:val="24"/>
          <w:szCs w:val="24"/>
          <w:lang w:eastAsia="es-CL"/>
        </w:rPr>
        <w:t>?</w:t>
      </w:r>
      <w:proofErr w:type="gramEnd"/>
    </w:p>
    <w:p w:rsidR="00CE7594" w:rsidRPr="00DE0EC7" w:rsidRDefault="00CE7594" w:rsidP="00C229D4">
      <w:pPr>
        <w:pStyle w:val="Prrafodelista"/>
        <w:spacing w:after="0" w:line="240" w:lineRule="auto"/>
        <w:jc w:val="both"/>
        <w:rPr>
          <w:rFonts w:ascii="gobCL" w:hAnsi="gobCL"/>
          <w:sz w:val="24"/>
          <w:szCs w:val="24"/>
        </w:rPr>
      </w:pPr>
    </w:p>
    <w:p w:rsidR="00CE7594" w:rsidRPr="00DE0EC7" w:rsidRDefault="00CE7594" w:rsidP="00C229D4">
      <w:pPr>
        <w:pStyle w:val="NormalWeb"/>
        <w:spacing w:before="0" w:beforeAutospacing="0" w:after="160" w:afterAutospacing="0"/>
        <w:ind w:left="708"/>
        <w:jc w:val="both"/>
        <w:rPr>
          <w:rFonts w:ascii="gobCL" w:hAnsi="gobCL"/>
          <w:b/>
          <w:iCs/>
          <w:color w:val="1F497D" w:themeColor="text2"/>
        </w:rPr>
      </w:pPr>
      <w:r w:rsidRPr="00DE0EC7">
        <w:rPr>
          <w:rFonts w:ascii="gobCL" w:hAnsi="gobCL"/>
          <w:b/>
          <w:iCs/>
          <w:color w:val="1F497D" w:themeColor="text2"/>
        </w:rPr>
        <w:lastRenderedPageBreak/>
        <w:t xml:space="preserve">La declaración jurada debe entenderse que es para efectos de </w:t>
      </w:r>
      <w:r w:rsidRPr="00DE0EC7">
        <w:rPr>
          <w:rFonts w:ascii="gobCL" w:hAnsi="gobCL"/>
          <w:b/>
          <w:color w:val="1F497D" w:themeColor="text2"/>
        </w:rPr>
        <w:t xml:space="preserve">que una persona jurídica o natural </w:t>
      </w:r>
      <w:r w:rsidR="00B638CE" w:rsidRPr="00DE0EC7">
        <w:rPr>
          <w:rFonts w:ascii="gobCL" w:hAnsi="gobCL"/>
          <w:b/>
          <w:color w:val="1F497D" w:themeColor="text2"/>
        </w:rPr>
        <w:t xml:space="preserve">no </w:t>
      </w:r>
      <w:r w:rsidRPr="00DE0EC7">
        <w:rPr>
          <w:rFonts w:ascii="gobCL" w:hAnsi="gobCL"/>
          <w:b/>
          <w:color w:val="1F497D" w:themeColor="text2"/>
        </w:rPr>
        <w:t>se adjudique</w:t>
      </w:r>
      <w:r w:rsidRPr="00DE0EC7">
        <w:rPr>
          <w:rFonts w:ascii="gobCL" w:hAnsi="gobCL"/>
          <w:b/>
          <w:iCs/>
          <w:color w:val="1F497D" w:themeColor="text2"/>
        </w:rPr>
        <w:t xml:space="preserve"> un porcentaje superior al 40% del total a subastar, ya sea directamente o a través personas naturales o jurídicas con las que se relacione como filial, matriz, coligada o coligante, esta es la forma de conciliar ambos artículos mencionados.</w:t>
      </w:r>
    </w:p>
    <w:p w:rsidR="00B638CE" w:rsidRPr="00DE0EC7" w:rsidRDefault="00B638CE" w:rsidP="00C229D4">
      <w:pPr>
        <w:spacing w:line="240" w:lineRule="auto"/>
        <w:ind w:left="709"/>
        <w:jc w:val="both"/>
        <w:rPr>
          <w:rFonts w:ascii="gobCL" w:hAnsi="gobCL" w:cs="Times New Roman"/>
          <w:b/>
          <w:color w:val="1F497D" w:themeColor="text2"/>
          <w:sz w:val="24"/>
          <w:szCs w:val="24"/>
          <w:lang w:eastAsia="es-CL"/>
        </w:rPr>
      </w:pPr>
      <w:r w:rsidRPr="00DE0EC7">
        <w:rPr>
          <w:rFonts w:ascii="gobCL" w:hAnsi="gobCL" w:cs="Times New Roman"/>
          <w:b/>
          <w:color w:val="1F497D" w:themeColor="text2"/>
          <w:sz w:val="24"/>
          <w:szCs w:val="24"/>
          <w:lang w:eastAsia="es-CL"/>
        </w:rPr>
        <w:t>El participante al presentar sus antecedentes administrativos  deberá justificar en su carta conductora  el por qué no acompaña declaración jurada en los términos solicitados y deberá individualizar al otro oferente u oferentes  participantes con el cual o los cuales  se encuentra relacionado en la misma subasta con el objeto de dar cumplimiento al límite porcentual de adjudicación establecido en la norma.</w:t>
      </w:r>
    </w:p>
    <w:p w:rsidR="00B638CE" w:rsidRPr="00DE0EC7" w:rsidRDefault="00B638CE" w:rsidP="00C229D4">
      <w:pPr>
        <w:spacing w:line="240" w:lineRule="auto"/>
        <w:ind w:left="709"/>
        <w:jc w:val="both"/>
        <w:rPr>
          <w:rFonts w:ascii="gobCL" w:hAnsi="gobCL" w:cs="Arial"/>
          <w:sz w:val="24"/>
          <w:szCs w:val="24"/>
          <w:lang w:val="es-ES_tradnl"/>
        </w:rPr>
      </w:pPr>
      <w:r w:rsidRPr="00DE0EC7">
        <w:rPr>
          <w:rFonts w:ascii="gobCL" w:hAnsi="gobCL" w:cs="Times New Roman"/>
          <w:b/>
          <w:color w:val="1F497D" w:themeColor="text2"/>
          <w:sz w:val="24"/>
          <w:szCs w:val="24"/>
          <w:lang w:eastAsia="es-CL"/>
        </w:rPr>
        <w:t xml:space="preserve">Además, en este caso deberá acompañar declaración jurada ante notario en los términos señalados, es decir, deberá señalar que tiene relación  directa o a través de terceras personas naturales o jurídicas, </w:t>
      </w:r>
      <w:r w:rsidRPr="00DE0EC7">
        <w:rPr>
          <w:rFonts w:ascii="gobCL" w:hAnsi="gobCL" w:cs="Arial"/>
          <w:b/>
          <w:color w:val="1F497D" w:themeColor="text2"/>
          <w:sz w:val="24"/>
          <w:szCs w:val="24"/>
          <w:lang w:val="es-ES_tradnl"/>
        </w:rPr>
        <w:t>como filial, matriz, coligada o coligante</w:t>
      </w:r>
      <w:r w:rsidRPr="00DE0EC7">
        <w:rPr>
          <w:rFonts w:ascii="gobCL" w:hAnsi="gobCL" w:cs="Arial"/>
          <w:b/>
          <w:sz w:val="24"/>
          <w:szCs w:val="24"/>
          <w:lang w:val="es-ES_tradnl"/>
        </w:rPr>
        <w:t>.</w:t>
      </w:r>
      <w:r w:rsidRPr="00DE0EC7">
        <w:rPr>
          <w:rFonts w:ascii="gobCL" w:hAnsi="gobCL" w:cs="Arial"/>
          <w:sz w:val="24"/>
          <w:szCs w:val="24"/>
          <w:lang w:val="es-ES_tradnl"/>
        </w:rPr>
        <w:t xml:space="preserve"> </w:t>
      </w:r>
    </w:p>
    <w:p w:rsidR="00B638CE" w:rsidRPr="00DE0EC7" w:rsidRDefault="00B638CE" w:rsidP="00C229D4">
      <w:pPr>
        <w:spacing w:line="240" w:lineRule="auto"/>
        <w:ind w:left="709"/>
        <w:jc w:val="both"/>
        <w:rPr>
          <w:rFonts w:ascii="gobCL" w:hAnsi="gobCL" w:cs="Arial"/>
          <w:b/>
          <w:color w:val="1F497D" w:themeColor="text2"/>
          <w:sz w:val="24"/>
          <w:szCs w:val="24"/>
          <w:lang w:val="es-ES_tradnl"/>
        </w:rPr>
      </w:pPr>
      <w:r w:rsidRPr="00DE0EC7">
        <w:rPr>
          <w:rFonts w:ascii="gobCL" w:hAnsi="gobCL" w:cs="Arial"/>
          <w:b/>
          <w:color w:val="1F497D" w:themeColor="text2"/>
          <w:sz w:val="24"/>
          <w:szCs w:val="24"/>
          <w:lang w:val="es-ES_tradnl"/>
        </w:rPr>
        <w:t>Para estos efectos se dará a estos términos el significado que se indica en los artículos 86 y 87 de la Ley N° 18.046, sobre Sociedades Anónimas, aun cuando la entidad correspondiente sea cualquier otra especie de sociedad o entidad jurídica.</w:t>
      </w:r>
    </w:p>
    <w:p w:rsidR="004C2F9E" w:rsidRPr="00DE0EC7" w:rsidRDefault="004C2F9E" w:rsidP="00C229D4">
      <w:pPr>
        <w:pStyle w:val="Prrafodelista"/>
        <w:numPr>
          <w:ilvl w:val="0"/>
          <w:numId w:val="17"/>
        </w:numPr>
        <w:spacing w:after="0" w:line="240" w:lineRule="auto"/>
        <w:jc w:val="both"/>
        <w:rPr>
          <w:rFonts w:ascii="gobCL" w:hAnsi="gobCL"/>
          <w:sz w:val="24"/>
          <w:szCs w:val="24"/>
        </w:rPr>
      </w:pPr>
      <w:r w:rsidRPr="00DE0EC7">
        <w:rPr>
          <w:rFonts w:ascii="gobCL" w:hAnsi="gobCL" w:cs="Arial"/>
          <w:i/>
          <w:iCs/>
          <w:sz w:val="24"/>
          <w:szCs w:val="24"/>
          <w:lang w:eastAsia="es-CL"/>
        </w:rPr>
        <w:t>Una persona jurídica que tiene un controlador común en conjunto a otra persona jurídica, pero sin tener entre ambas una relaci</w:t>
      </w:r>
      <w:r w:rsidRPr="00DE0EC7">
        <w:rPr>
          <w:rFonts w:ascii="gobCL" w:hAnsi="gobCL" w:cs="gobCL"/>
          <w:i/>
          <w:iCs/>
          <w:sz w:val="24"/>
          <w:szCs w:val="24"/>
          <w:lang w:eastAsia="es-CL"/>
        </w:rPr>
        <w:t>ó</w:t>
      </w:r>
      <w:r w:rsidRPr="00DE0EC7">
        <w:rPr>
          <w:rFonts w:ascii="gobCL" w:hAnsi="gobCL" w:cs="Arial"/>
          <w:i/>
          <w:iCs/>
          <w:sz w:val="24"/>
          <w:szCs w:val="24"/>
          <w:lang w:eastAsia="es-CL"/>
        </w:rPr>
        <w:t>n de filial, matriz, coligada o coligante, en los t</w:t>
      </w:r>
      <w:r w:rsidRPr="00DE0EC7">
        <w:rPr>
          <w:rFonts w:ascii="gobCL" w:hAnsi="gobCL" w:cs="gobCL"/>
          <w:i/>
          <w:iCs/>
          <w:sz w:val="24"/>
          <w:szCs w:val="24"/>
          <w:lang w:eastAsia="es-CL"/>
        </w:rPr>
        <w:t>é</w:t>
      </w:r>
      <w:r w:rsidRPr="00DE0EC7">
        <w:rPr>
          <w:rFonts w:ascii="gobCL" w:hAnsi="gobCL" w:cs="Arial"/>
          <w:i/>
          <w:iCs/>
          <w:sz w:val="24"/>
          <w:szCs w:val="24"/>
          <w:lang w:eastAsia="es-CL"/>
        </w:rPr>
        <w:t>rminos y significado que indican los art</w:t>
      </w:r>
      <w:r w:rsidRPr="00DE0EC7">
        <w:rPr>
          <w:rFonts w:ascii="gobCL" w:hAnsi="gobCL" w:cs="gobCL"/>
          <w:i/>
          <w:iCs/>
          <w:sz w:val="24"/>
          <w:szCs w:val="24"/>
          <w:lang w:eastAsia="es-CL"/>
        </w:rPr>
        <w:t>í</w:t>
      </w:r>
      <w:r w:rsidRPr="00DE0EC7">
        <w:rPr>
          <w:rFonts w:ascii="gobCL" w:hAnsi="gobCL" w:cs="Arial"/>
          <w:i/>
          <w:iCs/>
          <w:sz w:val="24"/>
          <w:szCs w:val="24"/>
          <w:lang w:eastAsia="es-CL"/>
        </w:rPr>
        <w:t>culos 86 y 87 de la Ley N</w:t>
      </w:r>
      <w:r w:rsidRPr="00DE0EC7">
        <w:rPr>
          <w:rFonts w:ascii="gobCL" w:hAnsi="gobCL" w:cs="gobCL"/>
          <w:i/>
          <w:iCs/>
          <w:sz w:val="24"/>
          <w:szCs w:val="24"/>
          <w:lang w:eastAsia="es-CL"/>
        </w:rPr>
        <w:t>°</w:t>
      </w:r>
      <w:r w:rsidRPr="00DE0EC7">
        <w:rPr>
          <w:rFonts w:ascii="gobCL" w:hAnsi="gobCL" w:cs="Arial"/>
          <w:i/>
          <w:iCs/>
          <w:sz w:val="24"/>
          <w:szCs w:val="24"/>
          <w:lang w:eastAsia="es-CL"/>
        </w:rPr>
        <w:t xml:space="preserve"> 18.046, sobre Sociedades An</w:t>
      </w:r>
      <w:r w:rsidRPr="00DE0EC7">
        <w:rPr>
          <w:rFonts w:ascii="gobCL" w:hAnsi="gobCL" w:cs="gobCL"/>
          <w:i/>
          <w:iCs/>
          <w:sz w:val="24"/>
          <w:szCs w:val="24"/>
          <w:lang w:eastAsia="es-CL"/>
        </w:rPr>
        <w:t>ó</w:t>
      </w:r>
      <w:r w:rsidRPr="00DE0EC7">
        <w:rPr>
          <w:rFonts w:ascii="gobCL" w:hAnsi="gobCL" w:cs="Arial"/>
          <w:i/>
          <w:iCs/>
          <w:sz w:val="24"/>
          <w:szCs w:val="24"/>
          <w:lang w:eastAsia="es-CL"/>
        </w:rPr>
        <w:t xml:space="preserve">nimas, son consideradas relacionadas en el </w:t>
      </w:r>
      <w:r w:rsidRPr="00DE0EC7">
        <w:rPr>
          <w:rFonts w:ascii="gobCL" w:hAnsi="gobCL" w:cs="gobCL"/>
          <w:i/>
          <w:iCs/>
          <w:sz w:val="24"/>
          <w:szCs w:val="24"/>
          <w:lang w:eastAsia="es-CL"/>
        </w:rPr>
        <w:t>á</w:t>
      </w:r>
      <w:r w:rsidRPr="00DE0EC7">
        <w:rPr>
          <w:rFonts w:ascii="gobCL" w:hAnsi="gobCL" w:cs="Arial"/>
          <w:i/>
          <w:iCs/>
          <w:sz w:val="24"/>
          <w:szCs w:val="24"/>
          <w:lang w:eastAsia="es-CL"/>
        </w:rPr>
        <w:t>mbito definido por el Reglamento y Bases de la Subasta</w:t>
      </w:r>
      <w:proofErr w:type="gramStart"/>
      <w:r w:rsidRPr="00DE0EC7">
        <w:rPr>
          <w:rFonts w:ascii="gobCL" w:hAnsi="gobCL" w:cs="Arial"/>
          <w:i/>
          <w:iCs/>
          <w:sz w:val="24"/>
          <w:szCs w:val="24"/>
          <w:lang w:eastAsia="es-CL"/>
        </w:rPr>
        <w:t>?</w:t>
      </w:r>
      <w:proofErr w:type="gramEnd"/>
    </w:p>
    <w:p w:rsidR="004C2F9E" w:rsidRPr="00DE0EC7" w:rsidRDefault="004C2F9E" w:rsidP="00C229D4">
      <w:pPr>
        <w:spacing w:after="0" w:line="240" w:lineRule="auto"/>
        <w:jc w:val="both"/>
        <w:rPr>
          <w:rFonts w:ascii="gobCL" w:hAnsi="gobCL"/>
          <w:sz w:val="24"/>
          <w:szCs w:val="24"/>
        </w:rPr>
      </w:pPr>
    </w:p>
    <w:p w:rsidR="004C2F9E" w:rsidRPr="00DE0EC7" w:rsidRDefault="004C2F9E" w:rsidP="00C229D4">
      <w:pPr>
        <w:spacing w:after="0" w:line="240" w:lineRule="auto"/>
        <w:ind w:left="709"/>
        <w:jc w:val="both"/>
        <w:rPr>
          <w:rFonts w:ascii="gobCL" w:hAnsi="gobCL"/>
          <w:b/>
          <w:color w:val="1F497D" w:themeColor="text2"/>
          <w:sz w:val="24"/>
          <w:szCs w:val="24"/>
        </w:rPr>
      </w:pPr>
      <w:r w:rsidRPr="00DE0EC7">
        <w:rPr>
          <w:rFonts w:ascii="gobCL" w:hAnsi="gobCL"/>
          <w:b/>
          <w:color w:val="1F497D" w:themeColor="text2"/>
          <w:sz w:val="24"/>
          <w:szCs w:val="24"/>
        </w:rPr>
        <w:t xml:space="preserve">Si son consideradas empresas relacionadas, </w:t>
      </w:r>
      <w:r w:rsidR="00BD7EA7" w:rsidRPr="00DE0EC7">
        <w:rPr>
          <w:rFonts w:ascii="gobCL" w:hAnsi="gobCL"/>
          <w:b/>
          <w:color w:val="1F497D" w:themeColor="text2"/>
          <w:sz w:val="24"/>
          <w:szCs w:val="24"/>
        </w:rPr>
        <w:t xml:space="preserve">se </w:t>
      </w:r>
      <w:r w:rsidRPr="00DE0EC7">
        <w:rPr>
          <w:rFonts w:ascii="gobCL" w:hAnsi="gobCL"/>
          <w:b/>
          <w:color w:val="1F497D" w:themeColor="text2"/>
          <w:sz w:val="24"/>
          <w:szCs w:val="24"/>
        </w:rPr>
        <w:t xml:space="preserve">debe tener presente para ello la Ley N° 18.045, Sobre Mercado de Valores, que en  su artículo 100 señala que:  </w:t>
      </w:r>
    </w:p>
    <w:p w:rsidR="004C2F9E" w:rsidRPr="00DE0EC7" w:rsidRDefault="004C2F9E" w:rsidP="00C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obCL" w:eastAsia="Times New Roman" w:hAnsi="gobCL" w:cs="Courier New"/>
          <w:b/>
          <w:color w:val="1F497D" w:themeColor="text2"/>
          <w:sz w:val="24"/>
          <w:szCs w:val="24"/>
          <w:lang w:eastAsia="es-CL"/>
        </w:rPr>
      </w:pPr>
    </w:p>
    <w:p w:rsidR="00E14E9A" w:rsidRPr="00DE0EC7" w:rsidRDefault="00BD7EA7" w:rsidP="00C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gobCL" w:eastAsia="Times New Roman" w:hAnsi="gobCL" w:cs="Courier New"/>
          <w:b/>
          <w:color w:val="1F497D" w:themeColor="text2"/>
          <w:sz w:val="24"/>
          <w:szCs w:val="24"/>
          <w:lang w:eastAsia="es-CL"/>
        </w:rPr>
      </w:pPr>
      <w:r w:rsidRPr="00DE0EC7">
        <w:rPr>
          <w:rFonts w:ascii="gobCL" w:eastAsia="Times New Roman" w:hAnsi="gobCL" w:cs="Courier New"/>
          <w:b/>
          <w:color w:val="1F497D" w:themeColor="text2"/>
          <w:sz w:val="24"/>
          <w:szCs w:val="24"/>
          <w:lang w:eastAsia="es-CL"/>
        </w:rPr>
        <w:t xml:space="preserve">Artículo 100.- </w:t>
      </w:r>
      <w:r w:rsidR="004C2F9E" w:rsidRPr="00DE0EC7">
        <w:rPr>
          <w:rFonts w:ascii="gobCL" w:eastAsia="Times New Roman" w:hAnsi="gobCL" w:cs="Courier New"/>
          <w:b/>
          <w:color w:val="1F497D" w:themeColor="text2"/>
          <w:sz w:val="24"/>
          <w:szCs w:val="24"/>
          <w:lang w:eastAsia="es-CL"/>
        </w:rPr>
        <w:t>Son relacionadas con una sociedad las</w:t>
      </w:r>
      <w:r w:rsidRPr="00DE0EC7">
        <w:rPr>
          <w:rFonts w:ascii="gobCL" w:eastAsia="Times New Roman" w:hAnsi="gobCL" w:cs="Courier New"/>
          <w:b/>
          <w:color w:val="1F497D" w:themeColor="text2"/>
          <w:sz w:val="24"/>
          <w:szCs w:val="24"/>
          <w:lang w:eastAsia="es-CL"/>
        </w:rPr>
        <w:t xml:space="preserve"> </w:t>
      </w:r>
      <w:r w:rsidR="004C2F9E" w:rsidRPr="00DE0EC7">
        <w:rPr>
          <w:rFonts w:ascii="gobCL" w:eastAsia="Times New Roman" w:hAnsi="gobCL" w:cs="Courier New"/>
          <w:b/>
          <w:color w:val="1F497D" w:themeColor="text2"/>
          <w:sz w:val="24"/>
          <w:szCs w:val="24"/>
          <w:lang w:eastAsia="es-CL"/>
        </w:rPr>
        <w:t>siguientes personas:</w:t>
      </w:r>
    </w:p>
    <w:p w:rsidR="00E14E9A" w:rsidRPr="00DE0EC7" w:rsidRDefault="004C2F9E" w:rsidP="00C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gobCL" w:eastAsia="Times New Roman" w:hAnsi="gobCL" w:cs="Courier New"/>
          <w:b/>
          <w:color w:val="1F497D" w:themeColor="text2"/>
          <w:sz w:val="24"/>
          <w:szCs w:val="24"/>
          <w:u w:val="single"/>
          <w:lang w:eastAsia="es-CL"/>
        </w:rPr>
      </w:pPr>
      <w:r w:rsidRPr="00DE0EC7">
        <w:rPr>
          <w:rFonts w:ascii="gobCL" w:eastAsia="Times New Roman" w:hAnsi="gobCL" w:cs="Courier New"/>
          <w:b/>
          <w:color w:val="1F497D" w:themeColor="text2"/>
          <w:sz w:val="24"/>
          <w:szCs w:val="24"/>
          <w:lang w:eastAsia="es-CL"/>
        </w:rPr>
        <w:br/>
        <w:t xml:space="preserve">a) </w:t>
      </w:r>
      <w:r w:rsidRPr="00DE0EC7">
        <w:rPr>
          <w:rFonts w:ascii="gobCL" w:eastAsia="Times New Roman" w:hAnsi="gobCL" w:cs="Courier New"/>
          <w:b/>
          <w:color w:val="1F497D" w:themeColor="text2"/>
          <w:sz w:val="24"/>
          <w:szCs w:val="24"/>
          <w:u w:val="single"/>
          <w:lang w:eastAsia="es-CL"/>
        </w:rPr>
        <w:t>Las entidades del grupo empresarial al que pertenece</w:t>
      </w:r>
      <w:r w:rsidR="00E14E9A" w:rsidRPr="00DE0EC7">
        <w:rPr>
          <w:rFonts w:ascii="gobCL" w:eastAsia="Times New Roman" w:hAnsi="gobCL" w:cs="Courier New"/>
          <w:b/>
          <w:color w:val="1F497D" w:themeColor="text2"/>
          <w:sz w:val="24"/>
          <w:szCs w:val="24"/>
          <w:u w:val="single"/>
          <w:lang w:eastAsia="es-CL"/>
        </w:rPr>
        <w:t xml:space="preserve"> </w:t>
      </w:r>
      <w:r w:rsidRPr="00DE0EC7">
        <w:rPr>
          <w:rFonts w:ascii="gobCL" w:eastAsia="Times New Roman" w:hAnsi="gobCL" w:cs="Courier New"/>
          <w:b/>
          <w:color w:val="1F497D" w:themeColor="text2"/>
          <w:sz w:val="24"/>
          <w:szCs w:val="24"/>
          <w:u w:val="single"/>
          <w:lang w:eastAsia="es-CL"/>
        </w:rPr>
        <w:t>la sociedad;</w:t>
      </w:r>
    </w:p>
    <w:p w:rsidR="004C2F9E" w:rsidRPr="00DE0EC7" w:rsidRDefault="004C2F9E" w:rsidP="00C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gobCL" w:eastAsia="Times New Roman" w:hAnsi="gobCL" w:cs="Courier New"/>
          <w:b/>
          <w:color w:val="1F497D" w:themeColor="text2"/>
          <w:sz w:val="24"/>
          <w:szCs w:val="24"/>
          <w:lang w:eastAsia="es-CL"/>
        </w:rPr>
      </w:pPr>
      <w:r w:rsidRPr="00DE0EC7">
        <w:rPr>
          <w:rFonts w:ascii="gobCL" w:eastAsia="Times New Roman" w:hAnsi="gobCL" w:cs="Courier New"/>
          <w:b/>
          <w:color w:val="1F497D" w:themeColor="text2"/>
          <w:sz w:val="24"/>
          <w:szCs w:val="24"/>
          <w:u w:val="single"/>
          <w:lang w:eastAsia="es-CL"/>
        </w:rPr>
        <w:br/>
      </w:r>
      <w:r w:rsidRPr="00DE0EC7">
        <w:rPr>
          <w:rFonts w:ascii="gobCL" w:eastAsia="Times New Roman" w:hAnsi="gobCL" w:cs="Courier New"/>
          <w:b/>
          <w:color w:val="1F497D" w:themeColor="text2"/>
          <w:sz w:val="24"/>
          <w:szCs w:val="24"/>
          <w:lang w:eastAsia="es-CL"/>
        </w:rPr>
        <w:t>b) Las personas jurídi</w:t>
      </w:r>
      <w:r w:rsidR="00E14E9A" w:rsidRPr="00DE0EC7">
        <w:rPr>
          <w:rFonts w:ascii="gobCL" w:eastAsia="Times New Roman" w:hAnsi="gobCL" w:cs="Courier New"/>
          <w:b/>
          <w:color w:val="1F497D" w:themeColor="text2"/>
          <w:sz w:val="24"/>
          <w:szCs w:val="24"/>
          <w:lang w:eastAsia="es-CL"/>
        </w:rPr>
        <w:t xml:space="preserve">cas que tengan, respecto de la </w:t>
      </w:r>
      <w:r w:rsidRPr="00DE0EC7">
        <w:rPr>
          <w:rFonts w:ascii="gobCL" w:eastAsia="Times New Roman" w:hAnsi="gobCL" w:cs="Courier New"/>
          <w:b/>
          <w:color w:val="1F497D" w:themeColor="text2"/>
          <w:sz w:val="24"/>
          <w:szCs w:val="24"/>
          <w:lang w:eastAsia="es-CL"/>
        </w:rPr>
        <w:t xml:space="preserve">sociedad, la calidad </w:t>
      </w:r>
      <w:r w:rsidR="00E14E9A" w:rsidRPr="00DE0EC7">
        <w:rPr>
          <w:rFonts w:ascii="gobCL" w:eastAsia="Times New Roman" w:hAnsi="gobCL" w:cs="Courier New"/>
          <w:b/>
          <w:color w:val="1F497D" w:themeColor="text2"/>
          <w:sz w:val="24"/>
          <w:szCs w:val="24"/>
          <w:lang w:eastAsia="es-CL"/>
        </w:rPr>
        <w:t xml:space="preserve">de matriz, coligante, filial o </w:t>
      </w:r>
      <w:r w:rsidRPr="00DE0EC7">
        <w:rPr>
          <w:rFonts w:ascii="gobCL" w:eastAsia="Times New Roman" w:hAnsi="gobCL" w:cs="Courier New"/>
          <w:b/>
          <w:color w:val="1F497D" w:themeColor="text2"/>
          <w:sz w:val="24"/>
          <w:szCs w:val="24"/>
          <w:lang w:eastAsia="es-CL"/>
        </w:rPr>
        <w:t xml:space="preserve">coligada, en conformidad a las definiciones </w:t>
      </w:r>
      <w:r w:rsidRPr="00DE0EC7">
        <w:rPr>
          <w:rFonts w:ascii="gobCL" w:eastAsia="Times New Roman" w:hAnsi="gobCL" w:cs="Courier New"/>
          <w:b/>
          <w:color w:val="1F497D" w:themeColor="text2"/>
          <w:sz w:val="24"/>
          <w:szCs w:val="24"/>
          <w:lang w:eastAsia="es-CL"/>
        </w:rPr>
        <w:br/>
        <w:t>contenidas en la ley N° 18.046;</w:t>
      </w:r>
    </w:p>
    <w:p w:rsidR="004C2F9E" w:rsidRPr="00DE0EC7" w:rsidRDefault="004C2F9E" w:rsidP="00C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obCL" w:eastAsia="Times New Roman" w:hAnsi="gobCL" w:cs="Courier New"/>
          <w:b/>
          <w:color w:val="1F497D" w:themeColor="text2"/>
          <w:sz w:val="24"/>
          <w:szCs w:val="24"/>
          <w:lang w:eastAsia="es-CL"/>
        </w:rPr>
      </w:pPr>
    </w:p>
    <w:p w:rsidR="004C2F9E" w:rsidRPr="00DE0EC7" w:rsidRDefault="004C2F9E" w:rsidP="00C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gobCL" w:eastAsia="Times New Roman" w:hAnsi="gobCL" w:cs="Courier New"/>
          <w:b/>
          <w:color w:val="1F497D" w:themeColor="text2"/>
          <w:sz w:val="24"/>
          <w:szCs w:val="24"/>
          <w:lang w:eastAsia="es-CL"/>
        </w:rPr>
      </w:pPr>
      <w:r w:rsidRPr="00DE0EC7">
        <w:rPr>
          <w:rFonts w:ascii="gobCL" w:eastAsia="Times New Roman" w:hAnsi="gobCL" w:cs="Courier New"/>
          <w:b/>
          <w:color w:val="1F497D" w:themeColor="text2"/>
          <w:sz w:val="24"/>
          <w:szCs w:val="24"/>
          <w:lang w:eastAsia="es-CL"/>
        </w:rPr>
        <w:t xml:space="preserve">Y el artículo 96 define lo que debe entenderse por </w:t>
      </w:r>
      <w:r w:rsidR="00E14E9A" w:rsidRPr="00DE0EC7">
        <w:rPr>
          <w:rFonts w:ascii="gobCL" w:eastAsia="Times New Roman" w:hAnsi="gobCL" w:cs="Courier New"/>
          <w:b/>
          <w:color w:val="1F497D" w:themeColor="text2"/>
          <w:sz w:val="24"/>
          <w:szCs w:val="24"/>
          <w:lang w:eastAsia="es-CL"/>
        </w:rPr>
        <w:t>grupo</w:t>
      </w:r>
      <w:r w:rsidRPr="00DE0EC7">
        <w:rPr>
          <w:rFonts w:ascii="gobCL" w:eastAsia="Times New Roman" w:hAnsi="gobCL" w:cs="Courier New"/>
          <w:b/>
          <w:color w:val="1F497D" w:themeColor="text2"/>
          <w:sz w:val="24"/>
          <w:szCs w:val="24"/>
          <w:lang w:eastAsia="es-CL"/>
        </w:rPr>
        <w:t xml:space="preserve"> empresarial, así la norma señala que</w:t>
      </w:r>
      <w:r w:rsidR="00E14E9A" w:rsidRPr="00DE0EC7">
        <w:rPr>
          <w:rFonts w:ascii="gobCL" w:eastAsia="Times New Roman" w:hAnsi="gobCL" w:cs="Courier New"/>
          <w:b/>
          <w:color w:val="1F497D" w:themeColor="text2"/>
          <w:sz w:val="24"/>
          <w:szCs w:val="24"/>
          <w:lang w:eastAsia="es-CL"/>
        </w:rPr>
        <w:t>:</w:t>
      </w:r>
      <w:r w:rsidRPr="00DE0EC7">
        <w:rPr>
          <w:rFonts w:ascii="gobCL" w:eastAsia="Times New Roman" w:hAnsi="gobCL" w:cs="Courier New"/>
          <w:b/>
          <w:color w:val="1F497D" w:themeColor="text2"/>
          <w:sz w:val="24"/>
          <w:szCs w:val="24"/>
          <w:lang w:eastAsia="es-CL"/>
        </w:rPr>
        <w:t xml:space="preserve"> </w:t>
      </w:r>
    </w:p>
    <w:p w:rsidR="00C229D4" w:rsidRDefault="00C229D4" w:rsidP="00C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gobCL" w:eastAsia="Times New Roman" w:hAnsi="gobCL" w:cs="Courier New"/>
          <w:b/>
          <w:color w:val="1F497D" w:themeColor="text2"/>
          <w:sz w:val="24"/>
          <w:szCs w:val="24"/>
          <w:lang w:eastAsia="es-CL"/>
        </w:rPr>
      </w:pPr>
    </w:p>
    <w:p w:rsidR="004C2F9E" w:rsidRPr="00DE0EC7" w:rsidRDefault="004C2F9E" w:rsidP="00C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gobCL" w:eastAsia="Times New Roman" w:hAnsi="gobCL" w:cs="Courier New"/>
          <w:b/>
          <w:color w:val="1F497D" w:themeColor="text2"/>
          <w:sz w:val="24"/>
          <w:szCs w:val="24"/>
          <w:lang w:eastAsia="es-CL"/>
        </w:rPr>
      </w:pPr>
      <w:r w:rsidRPr="00DE0EC7">
        <w:rPr>
          <w:rFonts w:ascii="gobCL" w:eastAsia="Times New Roman" w:hAnsi="gobCL" w:cs="Courier New"/>
          <w:b/>
          <w:color w:val="1F497D" w:themeColor="text2"/>
          <w:sz w:val="24"/>
          <w:szCs w:val="24"/>
          <w:lang w:eastAsia="es-CL"/>
        </w:rPr>
        <w:t>Artículo 96.- Grupo</w:t>
      </w:r>
      <w:r w:rsidR="00E14E9A" w:rsidRPr="00DE0EC7">
        <w:rPr>
          <w:rFonts w:ascii="gobCL" w:eastAsia="Times New Roman" w:hAnsi="gobCL" w:cs="Courier New"/>
          <w:b/>
          <w:color w:val="1F497D" w:themeColor="text2"/>
          <w:sz w:val="24"/>
          <w:szCs w:val="24"/>
          <w:lang w:eastAsia="es-CL"/>
        </w:rPr>
        <w:t xml:space="preserve"> empresarial es el conjunto de </w:t>
      </w:r>
      <w:r w:rsidRPr="00DE0EC7">
        <w:rPr>
          <w:rFonts w:ascii="gobCL" w:eastAsia="Times New Roman" w:hAnsi="gobCL" w:cs="Courier New"/>
          <w:b/>
          <w:color w:val="1F497D" w:themeColor="text2"/>
          <w:sz w:val="24"/>
          <w:szCs w:val="24"/>
          <w:lang w:eastAsia="es-CL"/>
        </w:rPr>
        <w:t xml:space="preserve">entidades que presentan vínculos de tal naturaleza en </w:t>
      </w:r>
      <w:r w:rsidR="00E14E9A" w:rsidRPr="00DE0EC7">
        <w:rPr>
          <w:rFonts w:ascii="gobCL" w:eastAsia="Times New Roman" w:hAnsi="gobCL" w:cs="Courier New"/>
          <w:b/>
          <w:color w:val="1F497D" w:themeColor="text2"/>
          <w:sz w:val="24"/>
          <w:szCs w:val="24"/>
          <w:lang w:eastAsia="es-CL"/>
        </w:rPr>
        <w:t xml:space="preserve"> </w:t>
      </w:r>
      <w:r w:rsidRPr="00DE0EC7">
        <w:rPr>
          <w:rFonts w:ascii="gobCL" w:eastAsia="Times New Roman" w:hAnsi="gobCL" w:cs="Courier New"/>
          <w:b/>
          <w:color w:val="1F497D" w:themeColor="text2"/>
          <w:sz w:val="24"/>
          <w:szCs w:val="24"/>
          <w:lang w:eastAsia="es-CL"/>
        </w:rPr>
        <w:t xml:space="preserve">su propiedad, administración o responsabilidad </w:t>
      </w:r>
      <w:r w:rsidRPr="00DE0EC7">
        <w:rPr>
          <w:rFonts w:ascii="gobCL" w:eastAsia="Times New Roman" w:hAnsi="gobCL" w:cs="Courier New"/>
          <w:b/>
          <w:color w:val="1F497D" w:themeColor="text2"/>
          <w:sz w:val="24"/>
          <w:szCs w:val="24"/>
          <w:lang w:eastAsia="es-CL"/>
        </w:rPr>
        <w:br/>
        <w:t>crediticia, que hacen presu</w:t>
      </w:r>
      <w:r w:rsidR="00E14E9A" w:rsidRPr="00DE0EC7">
        <w:rPr>
          <w:rFonts w:ascii="gobCL" w:eastAsia="Times New Roman" w:hAnsi="gobCL" w:cs="Courier New"/>
          <w:b/>
          <w:color w:val="1F497D" w:themeColor="text2"/>
          <w:sz w:val="24"/>
          <w:szCs w:val="24"/>
          <w:lang w:eastAsia="es-CL"/>
        </w:rPr>
        <w:t xml:space="preserve">mir que la actuación económica </w:t>
      </w:r>
      <w:r w:rsidRPr="00DE0EC7">
        <w:rPr>
          <w:rFonts w:ascii="gobCL" w:eastAsia="Times New Roman" w:hAnsi="gobCL" w:cs="Courier New"/>
          <w:b/>
          <w:color w:val="1F497D" w:themeColor="text2"/>
          <w:sz w:val="24"/>
          <w:szCs w:val="24"/>
          <w:lang w:eastAsia="es-CL"/>
        </w:rPr>
        <w:t>y financiera de sus integrantes está guiada por lo</w:t>
      </w:r>
      <w:r w:rsidR="00E14E9A" w:rsidRPr="00DE0EC7">
        <w:rPr>
          <w:rFonts w:ascii="gobCL" w:eastAsia="Times New Roman" w:hAnsi="gobCL" w:cs="Courier New"/>
          <w:b/>
          <w:color w:val="1F497D" w:themeColor="text2"/>
          <w:sz w:val="24"/>
          <w:szCs w:val="24"/>
          <w:lang w:eastAsia="es-CL"/>
        </w:rPr>
        <w:t xml:space="preserve">s </w:t>
      </w:r>
      <w:r w:rsidRPr="00DE0EC7">
        <w:rPr>
          <w:rFonts w:ascii="gobCL" w:eastAsia="Times New Roman" w:hAnsi="gobCL" w:cs="Courier New"/>
          <w:b/>
          <w:color w:val="1F497D" w:themeColor="text2"/>
          <w:sz w:val="24"/>
          <w:szCs w:val="24"/>
          <w:lang w:eastAsia="es-CL"/>
        </w:rPr>
        <w:t>intereses comunes del grup</w:t>
      </w:r>
      <w:r w:rsidR="00E14E9A" w:rsidRPr="00DE0EC7">
        <w:rPr>
          <w:rFonts w:ascii="gobCL" w:eastAsia="Times New Roman" w:hAnsi="gobCL" w:cs="Courier New"/>
          <w:b/>
          <w:color w:val="1F497D" w:themeColor="text2"/>
          <w:sz w:val="24"/>
          <w:szCs w:val="24"/>
          <w:lang w:eastAsia="es-CL"/>
        </w:rPr>
        <w:t xml:space="preserve">o o subordinada a éstos, o que </w:t>
      </w:r>
      <w:r w:rsidRPr="00DE0EC7">
        <w:rPr>
          <w:rFonts w:ascii="gobCL" w:eastAsia="Times New Roman" w:hAnsi="gobCL" w:cs="Courier New"/>
          <w:b/>
          <w:color w:val="1F497D" w:themeColor="text2"/>
          <w:sz w:val="24"/>
          <w:szCs w:val="24"/>
          <w:lang w:eastAsia="es-CL"/>
        </w:rPr>
        <w:t>existen riesgos financier</w:t>
      </w:r>
      <w:r w:rsidR="00E14E9A" w:rsidRPr="00DE0EC7">
        <w:rPr>
          <w:rFonts w:ascii="gobCL" w:eastAsia="Times New Roman" w:hAnsi="gobCL" w:cs="Courier New"/>
          <w:b/>
          <w:color w:val="1F497D" w:themeColor="text2"/>
          <w:sz w:val="24"/>
          <w:szCs w:val="24"/>
          <w:lang w:eastAsia="es-CL"/>
        </w:rPr>
        <w:t xml:space="preserve">os comunes en los créditos que </w:t>
      </w:r>
      <w:r w:rsidRPr="00DE0EC7">
        <w:rPr>
          <w:rFonts w:ascii="gobCL" w:eastAsia="Times New Roman" w:hAnsi="gobCL" w:cs="Courier New"/>
          <w:b/>
          <w:color w:val="1F497D" w:themeColor="text2"/>
          <w:sz w:val="24"/>
          <w:szCs w:val="24"/>
          <w:lang w:eastAsia="es-CL"/>
        </w:rPr>
        <w:t>se les otorgan o en la adqu</w:t>
      </w:r>
      <w:r w:rsidR="00E14E9A" w:rsidRPr="00DE0EC7">
        <w:rPr>
          <w:rFonts w:ascii="gobCL" w:eastAsia="Times New Roman" w:hAnsi="gobCL" w:cs="Courier New"/>
          <w:b/>
          <w:color w:val="1F497D" w:themeColor="text2"/>
          <w:sz w:val="24"/>
          <w:szCs w:val="24"/>
          <w:lang w:eastAsia="es-CL"/>
        </w:rPr>
        <w:t xml:space="preserve">isición de valores que </w:t>
      </w:r>
      <w:r w:rsidRPr="00DE0EC7">
        <w:rPr>
          <w:rFonts w:ascii="gobCL" w:eastAsia="Times New Roman" w:hAnsi="gobCL" w:cs="Courier New"/>
          <w:b/>
          <w:color w:val="1F497D" w:themeColor="text2"/>
          <w:sz w:val="24"/>
          <w:szCs w:val="24"/>
          <w:lang w:eastAsia="es-CL"/>
        </w:rPr>
        <w:t>emiten.</w:t>
      </w:r>
    </w:p>
    <w:p w:rsidR="004C2F9E" w:rsidRPr="00DE0EC7" w:rsidRDefault="004C2F9E" w:rsidP="00C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obCL" w:eastAsia="Times New Roman" w:hAnsi="gobCL" w:cs="Courier New"/>
          <w:b/>
          <w:color w:val="1F497D" w:themeColor="text2"/>
          <w:sz w:val="24"/>
          <w:szCs w:val="24"/>
          <w:lang w:eastAsia="es-CL"/>
        </w:rPr>
      </w:pPr>
    </w:p>
    <w:p w:rsidR="00E14E9A" w:rsidRPr="00DE0EC7" w:rsidRDefault="00E14E9A" w:rsidP="00C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obCL" w:eastAsia="Times New Roman" w:hAnsi="gobCL" w:cs="Courier New"/>
          <w:b/>
          <w:color w:val="1F497D" w:themeColor="text2"/>
          <w:sz w:val="24"/>
          <w:szCs w:val="24"/>
          <w:u w:val="single"/>
          <w:lang w:eastAsia="es-CL"/>
        </w:rPr>
      </w:pPr>
      <w:r w:rsidRPr="00DE0EC7">
        <w:rPr>
          <w:rFonts w:ascii="gobCL" w:eastAsia="Times New Roman" w:hAnsi="gobCL" w:cs="Courier New"/>
          <w:b/>
          <w:color w:val="1F497D" w:themeColor="text2"/>
          <w:sz w:val="24"/>
          <w:szCs w:val="24"/>
          <w:lang w:eastAsia="es-CL"/>
        </w:rPr>
        <w:tab/>
      </w:r>
      <w:r w:rsidR="004C2F9E" w:rsidRPr="00DE0EC7">
        <w:rPr>
          <w:rFonts w:ascii="gobCL" w:eastAsia="Times New Roman" w:hAnsi="gobCL" w:cs="Courier New"/>
          <w:b/>
          <w:color w:val="1F497D" w:themeColor="text2"/>
          <w:sz w:val="24"/>
          <w:szCs w:val="24"/>
          <w:u w:val="single"/>
          <w:lang w:eastAsia="es-CL"/>
        </w:rPr>
        <w:t>Forman parte de un mismo grupo empresarial:</w:t>
      </w:r>
    </w:p>
    <w:p w:rsidR="00E14E9A" w:rsidRPr="00DE0EC7" w:rsidRDefault="004C2F9E" w:rsidP="00C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ascii="gobCL" w:eastAsia="Times New Roman" w:hAnsi="gobCL" w:cs="Courier New"/>
          <w:b/>
          <w:color w:val="1F497D" w:themeColor="text2"/>
          <w:sz w:val="24"/>
          <w:szCs w:val="24"/>
          <w:u w:val="single"/>
          <w:lang w:eastAsia="es-CL"/>
        </w:rPr>
      </w:pPr>
      <w:r w:rsidRPr="00DE0EC7">
        <w:rPr>
          <w:rFonts w:ascii="gobCL" w:eastAsia="Times New Roman" w:hAnsi="gobCL" w:cs="Courier New"/>
          <w:b/>
          <w:color w:val="1F497D" w:themeColor="text2"/>
          <w:sz w:val="24"/>
          <w:szCs w:val="24"/>
          <w:u w:val="single"/>
          <w:lang w:eastAsia="es-CL"/>
        </w:rPr>
        <w:br/>
        <w:t>a) Una sociedad y su controlado</w:t>
      </w:r>
      <w:r w:rsidR="00E14E9A" w:rsidRPr="00DE0EC7">
        <w:rPr>
          <w:rFonts w:ascii="gobCL" w:eastAsia="Times New Roman" w:hAnsi="gobCL" w:cs="Courier New"/>
          <w:b/>
          <w:color w:val="1F497D" w:themeColor="text2"/>
          <w:sz w:val="24"/>
          <w:szCs w:val="24"/>
          <w:u w:val="single"/>
          <w:lang w:eastAsia="es-CL"/>
        </w:rPr>
        <w:t>r;</w:t>
      </w:r>
    </w:p>
    <w:p w:rsidR="00E14E9A" w:rsidRPr="00DE0EC7" w:rsidRDefault="00E14E9A" w:rsidP="00C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obCL" w:eastAsia="Times New Roman" w:hAnsi="gobCL" w:cs="Courier New"/>
          <w:b/>
          <w:color w:val="1F497D" w:themeColor="text2"/>
          <w:sz w:val="24"/>
          <w:szCs w:val="24"/>
          <w:u w:val="single"/>
          <w:lang w:eastAsia="es-CL"/>
        </w:rPr>
      </w:pPr>
      <w:r w:rsidRPr="00DE0EC7">
        <w:rPr>
          <w:rFonts w:ascii="gobCL" w:eastAsia="Times New Roman" w:hAnsi="gobCL" w:cs="Courier New"/>
          <w:b/>
          <w:color w:val="1F497D" w:themeColor="text2"/>
          <w:sz w:val="24"/>
          <w:szCs w:val="24"/>
          <w:lang w:eastAsia="es-CL"/>
        </w:rPr>
        <w:tab/>
      </w:r>
      <w:r w:rsidRPr="00DE0EC7">
        <w:rPr>
          <w:rFonts w:ascii="gobCL" w:eastAsia="Times New Roman" w:hAnsi="gobCL" w:cs="Courier New"/>
          <w:b/>
          <w:color w:val="1F497D" w:themeColor="text2"/>
          <w:sz w:val="24"/>
          <w:szCs w:val="24"/>
          <w:u w:val="single"/>
          <w:lang w:eastAsia="es-CL"/>
        </w:rPr>
        <w:t xml:space="preserve">b) </w:t>
      </w:r>
      <w:r w:rsidR="004C2F9E" w:rsidRPr="00DE0EC7">
        <w:rPr>
          <w:rFonts w:ascii="gobCL" w:eastAsia="Times New Roman" w:hAnsi="gobCL" w:cs="Courier New"/>
          <w:b/>
          <w:color w:val="1F497D" w:themeColor="text2"/>
          <w:sz w:val="24"/>
          <w:szCs w:val="24"/>
          <w:u w:val="single"/>
          <w:lang w:eastAsia="es-CL"/>
        </w:rPr>
        <w:t>Todas las sociedades que tienen un controlador común,</w:t>
      </w:r>
      <w:r w:rsidRPr="00DE0EC7">
        <w:rPr>
          <w:rFonts w:ascii="gobCL" w:eastAsia="Times New Roman" w:hAnsi="gobCL" w:cs="Courier New"/>
          <w:b/>
          <w:color w:val="1F497D" w:themeColor="text2"/>
          <w:sz w:val="24"/>
          <w:szCs w:val="24"/>
          <w:u w:val="single"/>
          <w:lang w:eastAsia="es-CL"/>
        </w:rPr>
        <w:t xml:space="preserve"> </w:t>
      </w:r>
      <w:r w:rsidR="004C2F9E" w:rsidRPr="00DE0EC7">
        <w:rPr>
          <w:rFonts w:ascii="gobCL" w:eastAsia="Times New Roman" w:hAnsi="gobCL" w:cs="Courier New"/>
          <w:b/>
          <w:color w:val="1F497D" w:themeColor="text2"/>
          <w:sz w:val="24"/>
          <w:szCs w:val="24"/>
          <w:u w:val="single"/>
          <w:lang w:eastAsia="es-CL"/>
        </w:rPr>
        <w:t>y este último, y</w:t>
      </w:r>
    </w:p>
    <w:p w:rsidR="004C2F9E" w:rsidRPr="00DE0EC7" w:rsidRDefault="00E14E9A" w:rsidP="00C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ascii="gobCL" w:eastAsia="Times New Roman" w:hAnsi="gobCL" w:cs="Courier New"/>
          <w:b/>
          <w:color w:val="1F497D" w:themeColor="text2"/>
          <w:sz w:val="24"/>
          <w:szCs w:val="24"/>
          <w:lang w:eastAsia="es-CL"/>
        </w:rPr>
      </w:pPr>
      <w:r w:rsidRPr="00DE0EC7">
        <w:rPr>
          <w:rFonts w:ascii="gobCL" w:eastAsia="Times New Roman" w:hAnsi="gobCL" w:cs="Courier New"/>
          <w:b/>
          <w:color w:val="1F497D" w:themeColor="text2"/>
          <w:sz w:val="24"/>
          <w:szCs w:val="24"/>
          <w:lang w:eastAsia="es-CL"/>
        </w:rPr>
        <w:t xml:space="preserve">c) </w:t>
      </w:r>
      <w:r w:rsidR="004C2F9E" w:rsidRPr="00DE0EC7">
        <w:rPr>
          <w:rFonts w:ascii="gobCL" w:eastAsia="Times New Roman" w:hAnsi="gobCL" w:cs="Courier New"/>
          <w:b/>
          <w:color w:val="1F497D" w:themeColor="text2"/>
          <w:sz w:val="24"/>
          <w:szCs w:val="24"/>
          <w:lang w:eastAsia="es-CL"/>
        </w:rPr>
        <w:t>Toda entidad que determine la Superintendencia</w:t>
      </w:r>
      <w:r w:rsidRPr="00DE0EC7">
        <w:rPr>
          <w:rFonts w:ascii="gobCL" w:eastAsia="Times New Roman" w:hAnsi="gobCL" w:cs="Courier New"/>
          <w:b/>
          <w:color w:val="1F497D" w:themeColor="text2"/>
          <w:sz w:val="24"/>
          <w:szCs w:val="24"/>
          <w:lang w:eastAsia="es-CL"/>
        </w:rPr>
        <w:t xml:space="preserve"> </w:t>
      </w:r>
      <w:r w:rsidR="004C2F9E" w:rsidRPr="00DE0EC7">
        <w:rPr>
          <w:rFonts w:ascii="gobCL" w:eastAsia="Times New Roman" w:hAnsi="gobCL" w:cs="Courier New"/>
          <w:b/>
          <w:color w:val="1F497D" w:themeColor="text2"/>
          <w:sz w:val="24"/>
          <w:szCs w:val="24"/>
          <w:lang w:eastAsia="es-CL"/>
        </w:rPr>
        <w:t>considerando la concurrencia de una o más de las</w:t>
      </w:r>
      <w:r w:rsidRPr="00DE0EC7">
        <w:rPr>
          <w:rFonts w:ascii="gobCL" w:eastAsia="Times New Roman" w:hAnsi="gobCL" w:cs="Courier New"/>
          <w:b/>
          <w:color w:val="1F497D" w:themeColor="text2"/>
          <w:sz w:val="24"/>
          <w:szCs w:val="24"/>
          <w:lang w:eastAsia="es-CL"/>
        </w:rPr>
        <w:t xml:space="preserve"> </w:t>
      </w:r>
      <w:r w:rsidR="004C2F9E" w:rsidRPr="00DE0EC7">
        <w:rPr>
          <w:rFonts w:ascii="gobCL" w:eastAsia="Times New Roman" w:hAnsi="gobCL" w:cs="Courier New"/>
          <w:b/>
          <w:color w:val="1F497D" w:themeColor="text2"/>
          <w:sz w:val="24"/>
          <w:szCs w:val="24"/>
          <w:lang w:eastAsia="es-CL"/>
        </w:rPr>
        <w:t>circunstancias</w:t>
      </w:r>
      <w:r w:rsidRPr="00DE0EC7">
        <w:rPr>
          <w:rFonts w:ascii="gobCL" w:eastAsia="Times New Roman" w:hAnsi="gobCL" w:cs="Courier New"/>
          <w:b/>
          <w:color w:val="1F497D" w:themeColor="text2"/>
          <w:sz w:val="24"/>
          <w:szCs w:val="24"/>
          <w:lang w:eastAsia="es-CL"/>
        </w:rPr>
        <w:t xml:space="preserve"> ahí descritas.</w:t>
      </w:r>
    </w:p>
    <w:p w:rsidR="005F4EC2" w:rsidRPr="00DE0EC7" w:rsidRDefault="005F4EC2" w:rsidP="00C229D4">
      <w:pPr>
        <w:pStyle w:val="Prrafodelista"/>
        <w:spacing w:line="240" w:lineRule="auto"/>
        <w:jc w:val="both"/>
        <w:rPr>
          <w:rFonts w:ascii="gobCL" w:hAnsi="gobCL" w:cs="Arial"/>
          <w:i/>
          <w:iCs/>
          <w:sz w:val="24"/>
          <w:szCs w:val="24"/>
          <w:lang w:eastAsia="es-CL"/>
        </w:rPr>
      </w:pPr>
    </w:p>
    <w:p w:rsidR="005C2343" w:rsidRPr="00DE0EC7" w:rsidRDefault="005C2343" w:rsidP="00C229D4">
      <w:pPr>
        <w:pStyle w:val="Prrafodelista"/>
        <w:numPr>
          <w:ilvl w:val="0"/>
          <w:numId w:val="17"/>
        </w:numPr>
        <w:spacing w:after="0" w:line="240" w:lineRule="auto"/>
        <w:jc w:val="both"/>
        <w:rPr>
          <w:rFonts w:ascii="gobCL" w:hAnsi="gobCL"/>
          <w:sz w:val="24"/>
          <w:szCs w:val="24"/>
        </w:rPr>
      </w:pPr>
      <w:r w:rsidRPr="00DE0EC7">
        <w:rPr>
          <w:rFonts w:ascii="gobCL" w:hAnsi="gobCL" w:cs="Arial"/>
          <w:i/>
          <w:iCs/>
          <w:sz w:val="24"/>
          <w:szCs w:val="24"/>
          <w:lang w:eastAsia="es-CL"/>
        </w:rPr>
        <w:t xml:space="preserve">Que significa, como lo señala el texto de la Declaración jurada, que la persona jurídica que participa no tenga relación </w:t>
      </w:r>
      <w:r w:rsidRPr="00DE0EC7">
        <w:rPr>
          <w:rFonts w:ascii="gobCL" w:hAnsi="gobCL" w:cs="Arial"/>
          <w:i/>
          <w:iCs/>
          <w:sz w:val="24"/>
          <w:szCs w:val="24"/>
          <w:u w:val="single"/>
          <w:lang w:eastAsia="es-CL"/>
        </w:rPr>
        <w:t>a través de terceras personas</w:t>
      </w:r>
      <w:r w:rsidRPr="00DE0EC7">
        <w:rPr>
          <w:rFonts w:ascii="gobCL" w:hAnsi="gobCL" w:cs="Arial"/>
          <w:i/>
          <w:iCs/>
          <w:sz w:val="24"/>
          <w:szCs w:val="24"/>
          <w:lang w:eastAsia="es-CL"/>
        </w:rPr>
        <w:t xml:space="preserve"> con otros participantes de la subasta como filial, matriz, coligada o coligante?</w:t>
      </w:r>
    </w:p>
    <w:p w:rsidR="005E0D12" w:rsidRPr="00DE0EC7" w:rsidRDefault="005E0D12" w:rsidP="00C229D4">
      <w:pPr>
        <w:spacing w:after="0" w:line="240" w:lineRule="auto"/>
        <w:jc w:val="both"/>
        <w:rPr>
          <w:rFonts w:ascii="gobCL" w:hAnsi="gobCL"/>
          <w:sz w:val="24"/>
          <w:szCs w:val="24"/>
        </w:rPr>
      </w:pPr>
    </w:p>
    <w:p w:rsidR="004C2F9E" w:rsidRPr="00DE0EC7" w:rsidRDefault="004C2F9E" w:rsidP="00C229D4">
      <w:pPr>
        <w:spacing w:after="0" w:line="240" w:lineRule="auto"/>
        <w:ind w:left="708"/>
        <w:jc w:val="both"/>
        <w:rPr>
          <w:rFonts w:ascii="gobCL" w:hAnsi="gobCL"/>
          <w:b/>
          <w:color w:val="1F497D" w:themeColor="text2"/>
          <w:sz w:val="24"/>
          <w:szCs w:val="24"/>
        </w:rPr>
      </w:pPr>
      <w:r w:rsidRPr="00DE0EC7">
        <w:rPr>
          <w:rFonts w:ascii="gobCL" w:hAnsi="gobCL"/>
          <w:b/>
          <w:color w:val="1F497D" w:themeColor="text2"/>
          <w:sz w:val="24"/>
          <w:szCs w:val="24"/>
        </w:rPr>
        <w:t>El reglamento y bases se remiten a las normas 86 y 87 de la Ley N° 18.046, sobre Sociedad Anónimas, estos artículos prescribe</w:t>
      </w:r>
      <w:r w:rsidR="00455D0B">
        <w:rPr>
          <w:rFonts w:ascii="gobCL" w:hAnsi="gobCL"/>
          <w:b/>
          <w:color w:val="1F497D" w:themeColor="text2"/>
          <w:sz w:val="24"/>
          <w:szCs w:val="24"/>
        </w:rPr>
        <w:t>n</w:t>
      </w:r>
      <w:r w:rsidRPr="00DE0EC7">
        <w:rPr>
          <w:rFonts w:ascii="gobCL" w:hAnsi="gobCL"/>
          <w:b/>
          <w:color w:val="1F497D" w:themeColor="text2"/>
          <w:sz w:val="24"/>
          <w:szCs w:val="24"/>
        </w:rPr>
        <w:t xml:space="preserve"> que:</w:t>
      </w:r>
    </w:p>
    <w:p w:rsidR="004C2F9E" w:rsidRPr="00DE0EC7" w:rsidRDefault="004C2F9E" w:rsidP="00C229D4">
      <w:pPr>
        <w:spacing w:after="0" w:line="240" w:lineRule="auto"/>
        <w:jc w:val="both"/>
        <w:rPr>
          <w:rFonts w:ascii="gobCL" w:hAnsi="gobCL"/>
          <w:sz w:val="24"/>
          <w:szCs w:val="24"/>
        </w:rPr>
      </w:pPr>
    </w:p>
    <w:p w:rsidR="004C2F9E" w:rsidRPr="00DE0EC7" w:rsidRDefault="004C2F9E" w:rsidP="00C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gobCL" w:eastAsia="Times New Roman" w:hAnsi="gobCL" w:cs="Courier New"/>
          <w:b/>
          <w:color w:val="1F497D" w:themeColor="text2"/>
          <w:sz w:val="24"/>
          <w:szCs w:val="24"/>
          <w:lang w:eastAsia="es-CL"/>
        </w:rPr>
      </w:pPr>
      <w:r w:rsidRPr="00DE0EC7">
        <w:rPr>
          <w:rFonts w:ascii="gobCL" w:eastAsia="Times New Roman" w:hAnsi="gobCL" w:cs="Courier New"/>
          <w:b/>
          <w:color w:val="1F497D" w:themeColor="text2"/>
          <w:sz w:val="24"/>
          <w:szCs w:val="24"/>
          <w:lang w:eastAsia="es-CL"/>
        </w:rPr>
        <w:t xml:space="preserve">Art. 86. Es sociedad filial de una sociedad anónima, que se denomina matriz, aquella en la que ésta </w:t>
      </w:r>
      <w:r w:rsidRPr="00DE0EC7">
        <w:rPr>
          <w:rFonts w:ascii="gobCL" w:eastAsia="Times New Roman" w:hAnsi="gobCL" w:cs="Courier New"/>
          <w:b/>
          <w:color w:val="1F497D" w:themeColor="text2"/>
          <w:sz w:val="24"/>
          <w:szCs w:val="24"/>
          <w:u w:val="single"/>
          <w:lang w:eastAsia="es-CL"/>
        </w:rPr>
        <w:t>controla directamente o a través de otra persona natural o jurídica más del 50% de su capital con derecho a voto o del capital, si no se tratare de una sociedad por acciones o pueda elegir o designar o hacer elegir o designar a la mayoría de sus directores o administradores</w:t>
      </w:r>
      <w:r w:rsidRPr="00DE0EC7">
        <w:rPr>
          <w:rFonts w:ascii="gobCL" w:eastAsia="Times New Roman" w:hAnsi="gobCL" w:cs="Courier New"/>
          <w:b/>
          <w:color w:val="1F497D" w:themeColor="text2"/>
          <w:sz w:val="24"/>
          <w:szCs w:val="24"/>
          <w:lang w:eastAsia="es-CL"/>
        </w:rPr>
        <w:t>.</w:t>
      </w:r>
    </w:p>
    <w:p w:rsidR="004C2F9E" w:rsidRPr="00DE0EC7" w:rsidRDefault="004C2F9E" w:rsidP="00C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gobCL" w:eastAsia="Times New Roman" w:hAnsi="gobCL" w:cs="Courier New"/>
          <w:b/>
          <w:color w:val="1F497D" w:themeColor="text2"/>
          <w:sz w:val="24"/>
          <w:szCs w:val="24"/>
          <w:lang w:eastAsia="es-CL"/>
        </w:rPr>
      </w:pPr>
      <w:r w:rsidRPr="00DE0EC7">
        <w:rPr>
          <w:rFonts w:ascii="gobCL" w:eastAsia="Times New Roman" w:hAnsi="gobCL" w:cs="Courier New"/>
          <w:b/>
          <w:color w:val="1F497D" w:themeColor="text2"/>
          <w:sz w:val="24"/>
          <w:szCs w:val="24"/>
          <w:lang w:eastAsia="es-CL"/>
        </w:rPr>
        <w:br/>
        <w:t>La sociedad en comandita ser</w:t>
      </w:r>
      <w:r w:rsidRPr="00DE0EC7">
        <w:rPr>
          <w:rFonts w:ascii="gobCL" w:eastAsia="Times New Roman" w:hAnsi="gobCL" w:cs="gobCL"/>
          <w:b/>
          <w:color w:val="1F497D" w:themeColor="text2"/>
          <w:sz w:val="24"/>
          <w:szCs w:val="24"/>
          <w:lang w:eastAsia="es-CL"/>
        </w:rPr>
        <w:t>á</w:t>
      </w:r>
      <w:r w:rsidRPr="00DE0EC7">
        <w:rPr>
          <w:rFonts w:ascii="gobCL" w:eastAsia="Times New Roman" w:hAnsi="gobCL" w:cs="Courier New"/>
          <w:b/>
          <w:color w:val="1F497D" w:themeColor="text2"/>
          <w:sz w:val="24"/>
          <w:szCs w:val="24"/>
          <w:lang w:eastAsia="es-CL"/>
        </w:rPr>
        <w:t xml:space="preserve"> tambi</w:t>
      </w:r>
      <w:r w:rsidRPr="00DE0EC7">
        <w:rPr>
          <w:rFonts w:ascii="gobCL" w:eastAsia="Times New Roman" w:hAnsi="gobCL" w:cs="gobCL"/>
          <w:b/>
          <w:color w:val="1F497D" w:themeColor="text2"/>
          <w:sz w:val="24"/>
          <w:szCs w:val="24"/>
          <w:lang w:eastAsia="es-CL"/>
        </w:rPr>
        <w:t>é</w:t>
      </w:r>
      <w:r w:rsidRPr="00DE0EC7">
        <w:rPr>
          <w:rFonts w:ascii="gobCL" w:eastAsia="Times New Roman" w:hAnsi="gobCL" w:cs="Courier New"/>
          <w:b/>
          <w:color w:val="1F497D" w:themeColor="text2"/>
          <w:sz w:val="24"/>
          <w:szCs w:val="24"/>
          <w:lang w:eastAsia="es-CL"/>
        </w:rPr>
        <w:t>n filial de una an</w:t>
      </w:r>
      <w:r w:rsidRPr="00DE0EC7">
        <w:rPr>
          <w:rFonts w:ascii="gobCL" w:eastAsia="Times New Roman" w:hAnsi="gobCL" w:cs="gobCL"/>
          <w:b/>
          <w:color w:val="1F497D" w:themeColor="text2"/>
          <w:sz w:val="24"/>
          <w:szCs w:val="24"/>
          <w:lang w:eastAsia="es-CL"/>
        </w:rPr>
        <w:t>ó</w:t>
      </w:r>
      <w:r w:rsidRPr="00DE0EC7">
        <w:rPr>
          <w:rFonts w:ascii="gobCL" w:eastAsia="Times New Roman" w:hAnsi="gobCL" w:cs="Courier New"/>
          <w:b/>
          <w:color w:val="1F497D" w:themeColor="text2"/>
          <w:sz w:val="24"/>
          <w:szCs w:val="24"/>
          <w:lang w:eastAsia="es-CL"/>
        </w:rPr>
        <w:t xml:space="preserve">nima, cuando </w:t>
      </w:r>
      <w:r w:rsidRPr="00DE0EC7">
        <w:rPr>
          <w:rFonts w:ascii="gobCL" w:eastAsia="Times New Roman" w:hAnsi="gobCL" w:cs="gobCL"/>
          <w:b/>
          <w:color w:val="1F497D" w:themeColor="text2"/>
          <w:sz w:val="24"/>
          <w:szCs w:val="24"/>
          <w:lang w:eastAsia="es-CL"/>
        </w:rPr>
        <w:t>é</w:t>
      </w:r>
      <w:r w:rsidRPr="00DE0EC7">
        <w:rPr>
          <w:rFonts w:ascii="gobCL" w:eastAsia="Times New Roman" w:hAnsi="gobCL" w:cs="Courier New"/>
          <w:b/>
          <w:color w:val="1F497D" w:themeColor="text2"/>
          <w:sz w:val="24"/>
          <w:szCs w:val="24"/>
          <w:lang w:eastAsia="es-CL"/>
        </w:rPr>
        <w:t xml:space="preserve">sta </w:t>
      </w:r>
      <w:r w:rsidRPr="00DE0EC7">
        <w:rPr>
          <w:rFonts w:ascii="gobCL" w:eastAsia="Times New Roman" w:hAnsi="gobCL" w:cs="Courier New"/>
          <w:b/>
          <w:color w:val="1F497D" w:themeColor="text2"/>
          <w:sz w:val="24"/>
          <w:szCs w:val="24"/>
          <w:u w:val="single"/>
          <w:lang w:eastAsia="es-CL"/>
        </w:rPr>
        <w:t>tenga el poder para dirigir u orientar la administraci</w:t>
      </w:r>
      <w:r w:rsidRPr="00DE0EC7">
        <w:rPr>
          <w:rFonts w:ascii="gobCL" w:eastAsia="Times New Roman" w:hAnsi="gobCL" w:cs="gobCL"/>
          <w:b/>
          <w:color w:val="1F497D" w:themeColor="text2"/>
          <w:sz w:val="24"/>
          <w:szCs w:val="24"/>
          <w:u w:val="single"/>
          <w:lang w:eastAsia="es-CL"/>
        </w:rPr>
        <w:t>ó</w:t>
      </w:r>
      <w:r w:rsidRPr="00DE0EC7">
        <w:rPr>
          <w:rFonts w:ascii="gobCL" w:eastAsia="Times New Roman" w:hAnsi="gobCL" w:cs="Courier New"/>
          <w:b/>
          <w:color w:val="1F497D" w:themeColor="text2"/>
          <w:sz w:val="24"/>
          <w:szCs w:val="24"/>
          <w:u w:val="single"/>
          <w:lang w:eastAsia="es-CL"/>
        </w:rPr>
        <w:t>n del gestor</w:t>
      </w:r>
      <w:r w:rsidRPr="00DE0EC7">
        <w:rPr>
          <w:rFonts w:ascii="gobCL" w:eastAsia="Times New Roman" w:hAnsi="gobCL" w:cs="Courier New"/>
          <w:b/>
          <w:color w:val="1F497D" w:themeColor="text2"/>
          <w:sz w:val="24"/>
          <w:szCs w:val="24"/>
          <w:lang w:eastAsia="es-CL"/>
        </w:rPr>
        <w:t>.</w:t>
      </w:r>
    </w:p>
    <w:p w:rsidR="004C2F9E" w:rsidRPr="00DE0EC7" w:rsidRDefault="004C2F9E" w:rsidP="00C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obCL" w:eastAsia="Times New Roman" w:hAnsi="gobCL" w:cs="Courier New"/>
          <w:b/>
          <w:color w:val="1F497D" w:themeColor="text2"/>
          <w:sz w:val="24"/>
          <w:szCs w:val="24"/>
          <w:lang w:eastAsia="es-CL"/>
        </w:rPr>
      </w:pPr>
    </w:p>
    <w:p w:rsidR="004C2F9E" w:rsidRPr="00DE0EC7" w:rsidRDefault="004C2F9E" w:rsidP="00C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gobCL" w:eastAsia="Times New Roman" w:hAnsi="gobCL" w:cs="Courier New"/>
          <w:b/>
          <w:color w:val="1F497D" w:themeColor="text2"/>
          <w:sz w:val="24"/>
          <w:szCs w:val="24"/>
          <w:lang w:eastAsia="es-CL"/>
        </w:rPr>
      </w:pPr>
      <w:r w:rsidRPr="00DE0EC7">
        <w:rPr>
          <w:rFonts w:ascii="gobCL" w:eastAsia="Times New Roman" w:hAnsi="gobCL" w:cs="Courier New"/>
          <w:b/>
          <w:color w:val="1F497D" w:themeColor="text2"/>
          <w:sz w:val="24"/>
          <w:szCs w:val="24"/>
          <w:lang w:eastAsia="es-CL"/>
        </w:rPr>
        <w:t>Art. 87. Es sociedad coligada con una sociedad an</w:t>
      </w:r>
      <w:r w:rsidRPr="00DE0EC7">
        <w:rPr>
          <w:rFonts w:ascii="gobCL" w:eastAsia="Times New Roman" w:hAnsi="gobCL" w:cs="gobCL"/>
          <w:b/>
          <w:color w:val="1F497D" w:themeColor="text2"/>
          <w:sz w:val="24"/>
          <w:szCs w:val="24"/>
          <w:lang w:eastAsia="es-CL"/>
        </w:rPr>
        <w:t>ó</w:t>
      </w:r>
      <w:r w:rsidRPr="00DE0EC7">
        <w:rPr>
          <w:rFonts w:ascii="gobCL" w:eastAsia="Times New Roman" w:hAnsi="gobCL" w:cs="Courier New"/>
          <w:b/>
          <w:color w:val="1F497D" w:themeColor="text2"/>
          <w:sz w:val="24"/>
          <w:szCs w:val="24"/>
          <w:lang w:eastAsia="es-CL"/>
        </w:rPr>
        <w:t xml:space="preserve">nima aquella en la que </w:t>
      </w:r>
      <w:r w:rsidRPr="00DE0EC7">
        <w:rPr>
          <w:rFonts w:ascii="gobCL" w:eastAsia="Times New Roman" w:hAnsi="gobCL" w:cs="gobCL"/>
          <w:b/>
          <w:color w:val="1F497D" w:themeColor="text2"/>
          <w:sz w:val="24"/>
          <w:szCs w:val="24"/>
          <w:lang w:eastAsia="es-CL"/>
        </w:rPr>
        <w:t>é</w:t>
      </w:r>
      <w:r w:rsidRPr="00DE0EC7">
        <w:rPr>
          <w:rFonts w:ascii="gobCL" w:eastAsia="Times New Roman" w:hAnsi="gobCL" w:cs="Courier New"/>
          <w:b/>
          <w:color w:val="1F497D" w:themeColor="text2"/>
          <w:sz w:val="24"/>
          <w:szCs w:val="24"/>
          <w:lang w:eastAsia="es-CL"/>
        </w:rPr>
        <w:t xml:space="preserve">sta, que se denomina coligante, </w:t>
      </w:r>
      <w:r w:rsidRPr="00DE0EC7">
        <w:rPr>
          <w:rFonts w:ascii="gobCL" w:eastAsia="Times New Roman" w:hAnsi="gobCL" w:cs="Courier New"/>
          <w:b/>
          <w:color w:val="1F497D" w:themeColor="text2"/>
          <w:sz w:val="24"/>
          <w:szCs w:val="24"/>
          <w:u w:val="single"/>
          <w:lang w:eastAsia="es-CL"/>
        </w:rPr>
        <w:t>sin controlarla, posee directamente o a través de otra persona natural o jurídica el 10% o más de su capital con derecho a voto o del capital, si no se tratare de una sociedad por acciones, o pueda elegir o designar o hacer elegir o designar por lo menos un miembro del directorio o de la administración de la misma.</w:t>
      </w:r>
    </w:p>
    <w:p w:rsidR="00C229D4" w:rsidRDefault="00C229D4" w:rsidP="00C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gobCL" w:eastAsia="Times New Roman" w:hAnsi="gobCL" w:cs="Courier New"/>
          <w:b/>
          <w:color w:val="1F497D" w:themeColor="text2"/>
          <w:sz w:val="24"/>
          <w:szCs w:val="24"/>
          <w:lang w:eastAsia="es-CL"/>
        </w:rPr>
      </w:pPr>
    </w:p>
    <w:p w:rsidR="00C229D4" w:rsidRDefault="00C229D4" w:rsidP="00C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gobCL" w:eastAsia="Times New Roman" w:hAnsi="gobCL" w:cs="Courier New"/>
          <w:b/>
          <w:color w:val="1F497D" w:themeColor="text2"/>
          <w:sz w:val="24"/>
          <w:szCs w:val="24"/>
          <w:lang w:eastAsia="es-CL"/>
        </w:rPr>
      </w:pPr>
    </w:p>
    <w:p w:rsidR="004C2F9E" w:rsidRPr="00DE0EC7" w:rsidRDefault="004C2F9E" w:rsidP="00C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gobCL" w:eastAsia="Times New Roman" w:hAnsi="gobCL" w:cs="Courier New"/>
          <w:b/>
          <w:color w:val="1F497D" w:themeColor="text2"/>
          <w:sz w:val="24"/>
          <w:szCs w:val="24"/>
          <w:lang w:eastAsia="es-CL"/>
        </w:rPr>
      </w:pPr>
      <w:r w:rsidRPr="00DE0EC7">
        <w:rPr>
          <w:rFonts w:ascii="gobCL" w:eastAsia="Times New Roman" w:hAnsi="gobCL" w:cs="Courier New"/>
          <w:b/>
          <w:color w:val="1F497D" w:themeColor="text2"/>
          <w:sz w:val="24"/>
          <w:szCs w:val="24"/>
          <w:lang w:eastAsia="es-CL"/>
        </w:rPr>
        <w:t>La sociedad en comandita ser</w:t>
      </w:r>
      <w:r w:rsidRPr="00DE0EC7">
        <w:rPr>
          <w:rFonts w:ascii="gobCL" w:eastAsia="Times New Roman" w:hAnsi="gobCL" w:cs="gobCL"/>
          <w:b/>
          <w:color w:val="1F497D" w:themeColor="text2"/>
          <w:sz w:val="24"/>
          <w:szCs w:val="24"/>
          <w:lang w:eastAsia="es-CL"/>
        </w:rPr>
        <w:t>á</w:t>
      </w:r>
      <w:r w:rsidRPr="00DE0EC7">
        <w:rPr>
          <w:rFonts w:ascii="gobCL" w:eastAsia="Times New Roman" w:hAnsi="gobCL" w:cs="Courier New"/>
          <w:b/>
          <w:color w:val="1F497D" w:themeColor="text2"/>
          <w:sz w:val="24"/>
          <w:szCs w:val="24"/>
          <w:lang w:eastAsia="es-CL"/>
        </w:rPr>
        <w:t xml:space="preserve"> tambi</w:t>
      </w:r>
      <w:r w:rsidRPr="00DE0EC7">
        <w:rPr>
          <w:rFonts w:ascii="gobCL" w:eastAsia="Times New Roman" w:hAnsi="gobCL" w:cs="gobCL"/>
          <w:b/>
          <w:color w:val="1F497D" w:themeColor="text2"/>
          <w:sz w:val="24"/>
          <w:szCs w:val="24"/>
          <w:lang w:eastAsia="es-CL"/>
        </w:rPr>
        <w:t>é</w:t>
      </w:r>
      <w:r w:rsidRPr="00DE0EC7">
        <w:rPr>
          <w:rFonts w:ascii="gobCL" w:eastAsia="Times New Roman" w:hAnsi="gobCL" w:cs="Courier New"/>
          <w:b/>
          <w:color w:val="1F497D" w:themeColor="text2"/>
          <w:sz w:val="24"/>
          <w:szCs w:val="24"/>
          <w:lang w:eastAsia="es-CL"/>
        </w:rPr>
        <w:t>n coligada de una an</w:t>
      </w:r>
      <w:r w:rsidRPr="00DE0EC7">
        <w:rPr>
          <w:rFonts w:ascii="gobCL" w:eastAsia="Times New Roman" w:hAnsi="gobCL" w:cs="gobCL"/>
          <w:b/>
          <w:color w:val="1F497D" w:themeColor="text2"/>
          <w:sz w:val="24"/>
          <w:szCs w:val="24"/>
          <w:lang w:eastAsia="es-CL"/>
        </w:rPr>
        <w:t>ó</w:t>
      </w:r>
      <w:r w:rsidRPr="00DE0EC7">
        <w:rPr>
          <w:rFonts w:ascii="gobCL" w:eastAsia="Times New Roman" w:hAnsi="gobCL" w:cs="Courier New"/>
          <w:b/>
          <w:color w:val="1F497D" w:themeColor="text2"/>
          <w:sz w:val="24"/>
          <w:szCs w:val="24"/>
          <w:lang w:eastAsia="es-CL"/>
        </w:rPr>
        <w:t xml:space="preserve">nima, </w:t>
      </w:r>
      <w:r w:rsidRPr="00DE0EC7">
        <w:rPr>
          <w:rFonts w:ascii="gobCL" w:eastAsia="Times New Roman" w:hAnsi="gobCL" w:cs="Courier New"/>
          <w:b/>
          <w:color w:val="1F497D" w:themeColor="text2"/>
          <w:sz w:val="24"/>
          <w:szCs w:val="24"/>
          <w:u w:val="single"/>
          <w:lang w:eastAsia="es-CL"/>
        </w:rPr>
        <w:t xml:space="preserve">cuando </w:t>
      </w:r>
      <w:r w:rsidRPr="00DE0EC7">
        <w:rPr>
          <w:rFonts w:ascii="gobCL" w:eastAsia="Times New Roman" w:hAnsi="gobCL" w:cs="gobCL"/>
          <w:b/>
          <w:color w:val="1F497D" w:themeColor="text2"/>
          <w:sz w:val="24"/>
          <w:szCs w:val="24"/>
          <w:u w:val="single"/>
          <w:lang w:eastAsia="es-CL"/>
        </w:rPr>
        <w:t>é</w:t>
      </w:r>
      <w:r w:rsidRPr="00DE0EC7">
        <w:rPr>
          <w:rFonts w:ascii="gobCL" w:eastAsia="Times New Roman" w:hAnsi="gobCL" w:cs="Courier New"/>
          <w:b/>
          <w:color w:val="1F497D" w:themeColor="text2"/>
          <w:sz w:val="24"/>
          <w:szCs w:val="24"/>
          <w:u w:val="single"/>
          <w:lang w:eastAsia="es-CL"/>
        </w:rPr>
        <w:t>sta pueda participar en la designaci</w:t>
      </w:r>
      <w:r w:rsidRPr="00DE0EC7">
        <w:rPr>
          <w:rFonts w:ascii="gobCL" w:eastAsia="Times New Roman" w:hAnsi="gobCL" w:cs="gobCL"/>
          <w:b/>
          <w:color w:val="1F497D" w:themeColor="text2"/>
          <w:sz w:val="24"/>
          <w:szCs w:val="24"/>
          <w:u w:val="single"/>
          <w:lang w:eastAsia="es-CL"/>
        </w:rPr>
        <w:t>ó</w:t>
      </w:r>
      <w:r w:rsidRPr="00DE0EC7">
        <w:rPr>
          <w:rFonts w:ascii="gobCL" w:eastAsia="Times New Roman" w:hAnsi="gobCL" w:cs="Courier New"/>
          <w:b/>
          <w:color w:val="1F497D" w:themeColor="text2"/>
          <w:sz w:val="24"/>
          <w:szCs w:val="24"/>
          <w:u w:val="single"/>
          <w:lang w:eastAsia="es-CL"/>
        </w:rPr>
        <w:t>n del gestor o en la orientaci</w:t>
      </w:r>
      <w:r w:rsidRPr="00DE0EC7">
        <w:rPr>
          <w:rFonts w:ascii="gobCL" w:eastAsia="Times New Roman" w:hAnsi="gobCL" w:cs="gobCL"/>
          <w:b/>
          <w:color w:val="1F497D" w:themeColor="text2"/>
          <w:sz w:val="24"/>
          <w:szCs w:val="24"/>
          <w:u w:val="single"/>
          <w:lang w:eastAsia="es-CL"/>
        </w:rPr>
        <w:t>ó</w:t>
      </w:r>
      <w:r w:rsidRPr="00DE0EC7">
        <w:rPr>
          <w:rFonts w:ascii="gobCL" w:eastAsia="Times New Roman" w:hAnsi="gobCL" w:cs="Courier New"/>
          <w:b/>
          <w:color w:val="1F497D" w:themeColor="text2"/>
          <w:sz w:val="24"/>
          <w:szCs w:val="24"/>
          <w:u w:val="single"/>
          <w:lang w:eastAsia="es-CL"/>
        </w:rPr>
        <w:t>n de la gesti</w:t>
      </w:r>
      <w:r w:rsidRPr="00DE0EC7">
        <w:rPr>
          <w:rFonts w:ascii="gobCL" w:eastAsia="Times New Roman" w:hAnsi="gobCL" w:cs="gobCL"/>
          <w:b/>
          <w:color w:val="1F497D" w:themeColor="text2"/>
          <w:sz w:val="24"/>
          <w:szCs w:val="24"/>
          <w:u w:val="single"/>
          <w:lang w:eastAsia="es-CL"/>
        </w:rPr>
        <w:t>ó</w:t>
      </w:r>
      <w:r w:rsidRPr="00DE0EC7">
        <w:rPr>
          <w:rFonts w:ascii="gobCL" w:eastAsia="Times New Roman" w:hAnsi="gobCL" w:cs="Courier New"/>
          <w:b/>
          <w:color w:val="1F497D" w:themeColor="text2"/>
          <w:sz w:val="24"/>
          <w:szCs w:val="24"/>
          <w:u w:val="single"/>
          <w:lang w:eastAsia="es-CL"/>
        </w:rPr>
        <w:t>n</w:t>
      </w:r>
      <w:r w:rsidRPr="00DE0EC7">
        <w:rPr>
          <w:rFonts w:ascii="gobCL" w:eastAsia="Times New Roman" w:hAnsi="gobCL" w:cs="Courier New"/>
          <w:b/>
          <w:color w:val="1F497D" w:themeColor="text2"/>
          <w:sz w:val="24"/>
          <w:szCs w:val="24"/>
          <w:lang w:eastAsia="es-CL"/>
        </w:rPr>
        <w:t xml:space="preserve"> de la empresa que </w:t>
      </w:r>
      <w:r w:rsidRPr="00DE0EC7">
        <w:rPr>
          <w:rFonts w:ascii="gobCL" w:eastAsia="Times New Roman" w:hAnsi="gobCL" w:cs="gobCL"/>
          <w:b/>
          <w:color w:val="1F497D" w:themeColor="text2"/>
          <w:sz w:val="24"/>
          <w:szCs w:val="24"/>
          <w:lang w:eastAsia="es-CL"/>
        </w:rPr>
        <w:t>é</w:t>
      </w:r>
      <w:r w:rsidRPr="00DE0EC7">
        <w:rPr>
          <w:rFonts w:ascii="gobCL" w:eastAsia="Times New Roman" w:hAnsi="gobCL" w:cs="Courier New"/>
          <w:b/>
          <w:color w:val="1F497D" w:themeColor="text2"/>
          <w:sz w:val="24"/>
          <w:szCs w:val="24"/>
          <w:lang w:eastAsia="es-CL"/>
        </w:rPr>
        <w:t>ste ejerza.</w:t>
      </w:r>
    </w:p>
    <w:p w:rsidR="005E0D12" w:rsidRPr="00DE0EC7" w:rsidRDefault="005E0D12" w:rsidP="00C229D4">
      <w:pPr>
        <w:spacing w:after="0" w:line="240" w:lineRule="auto"/>
        <w:jc w:val="both"/>
        <w:rPr>
          <w:rFonts w:ascii="gobCL" w:hAnsi="gobCL"/>
          <w:sz w:val="24"/>
          <w:szCs w:val="24"/>
        </w:rPr>
      </w:pPr>
    </w:p>
    <w:p w:rsidR="005C2343" w:rsidRPr="00DE0EC7" w:rsidRDefault="005C2343" w:rsidP="00C229D4">
      <w:pPr>
        <w:pStyle w:val="Prrafodelista"/>
        <w:numPr>
          <w:ilvl w:val="0"/>
          <w:numId w:val="11"/>
        </w:numPr>
        <w:spacing w:line="240" w:lineRule="auto"/>
        <w:jc w:val="both"/>
        <w:rPr>
          <w:rFonts w:ascii="gobCL" w:hAnsi="gobCL"/>
          <w:sz w:val="24"/>
          <w:szCs w:val="24"/>
        </w:rPr>
      </w:pPr>
      <w:r w:rsidRPr="00DE0EC7">
        <w:rPr>
          <w:rFonts w:ascii="gobCL" w:hAnsi="gobCL"/>
          <w:sz w:val="24"/>
          <w:szCs w:val="24"/>
        </w:rPr>
        <w:t>Es requisito para postular a Lotes EMT estar inscrito RPA como armador con la especie Jurel vigente.</w:t>
      </w:r>
    </w:p>
    <w:p w:rsidR="005E0D12" w:rsidRPr="00DE0EC7" w:rsidRDefault="005E0D12" w:rsidP="00C229D4">
      <w:pPr>
        <w:pStyle w:val="Prrafodelista"/>
        <w:spacing w:line="240" w:lineRule="auto"/>
        <w:jc w:val="both"/>
        <w:rPr>
          <w:rFonts w:ascii="gobCL" w:hAnsi="gobCL"/>
          <w:b/>
          <w:color w:val="1F497D" w:themeColor="text2"/>
          <w:sz w:val="24"/>
          <w:szCs w:val="24"/>
        </w:rPr>
      </w:pPr>
    </w:p>
    <w:p w:rsidR="005E0D12" w:rsidRPr="00DE0EC7" w:rsidRDefault="005E0D12" w:rsidP="00C229D4">
      <w:pPr>
        <w:pStyle w:val="Prrafodelista"/>
        <w:spacing w:line="240" w:lineRule="auto"/>
        <w:jc w:val="both"/>
        <w:rPr>
          <w:rFonts w:ascii="gobCL" w:hAnsi="gobCL"/>
          <w:b/>
          <w:color w:val="1F497D" w:themeColor="text2"/>
          <w:sz w:val="24"/>
          <w:szCs w:val="24"/>
        </w:rPr>
      </w:pPr>
      <w:r w:rsidRPr="00DE0EC7">
        <w:rPr>
          <w:rFonts w:ascii="gobCL" w:hAnsi="gobCL"/>
          <w:b/>
          <w:color w:val="1F497D" w:themeColor="text2"/>
          <w:sz w:val="24"/>
          <w:szCs w:val="24"/>
        </w:rPr>
        <w:t>No es requ</w:t>
      </w:r>
      <w:r w:rsidR="001219BD">
        <w:rPr>
          <w:rFonts w:ascii="gobCL" w:hAnsi="gobCL"/>
          <w:b/>
          <w:color w:val="1F497D" w:themeColor="text2"/>
          <w:sz w:val="24"/>
          <w:szCs w:val="24"/>
        </w:rPr>
        <w:t xml:space="preserve">isito, de hecho puede postular </w:t>
      </w:r>
      <w:r w:rsidRPr="00DE0EC7">
        <w:rPr>
          <w:rFonts w:ascii="gobCL" w:hAnsi="gobCL"/>
          <w:b/>
          <w:color w:val="1F497D" w:themeColor="text2"/>
          <w:sz w:val="24"/>
          <w:szCs w:val="24"/>
        </w:rPr>
        <w:t>toda persona natural o jurídica que califique como empresa de menor tamaño. Acreditando para ellos que tuvo dicha calidad durante el año calendario 2016, con los formularios de IVA, debidamente autorizados ante notario.</w:t>
      </w:r>
    </w:p>
    <w:p w:rsidR="00E14E9A" w:rsidRPr="00DE0EC7" w:rsidRDefault="00E14E9A" w:rsidP="00C229D4">
      <w:pPr>
        <w:pStyle w:val="Prrafodelista"/>
        <w:spacing w:line="240" w:lineRule="auto"/>
        <w:jc w:val="both"/>
        <w:rPr>
          <w:rFonts w:ascii="gobCL" w:hAnsi="gobCL"/>
          <w:b/>
          <w:color w:val="1F497D" w:themeColor="text2"/>
          <w:sz w:val="24"/>
          <w:szCs w:val="24"/>
        </w:rPr>
      </w:pPr>
    </w:p>
    <w:p w:rsidR="005C2343" w:rsidRPr="00DE0EC7" w:rsidRDefault="005C2343" w:rsidP="00C229D4">
      <w:pPr>
        <w:pStyle w:val="Prrafodelista"/>
        <w:numPr>
          <w:ilvl w:val="0"/>
          <w:numId w:val="21"/>
        </w:numPr>
        <w:spacing w:line="240" w:lineRule="auto"/>
        <w:jc w:val="both"/>
        <w:rPr>
          <w:rFonts w:ascii="gobCL" w:hAnsi="gobCL"/>
          <w:sz w:val="24"/>
          <w:szCs w:val="24"/>
        </w:rPr>
      </w:pPr>
      <w:r w:rsidRPr="00DE0EC7">
        <w:rPr>
          <w:rFonts w:ascii="gobCL" w:hAnsi="gobCL"/>
          <w:sz w:val="24"/>
          <w:szCs w:val="24"/>
        </w:rPr>
        <w:t>Un armador artesanal que vende sus productos a través de una comercializadora, puede participar en subasta de Jurel.</w:t>
      </w:r>
    </w:p>
    <w:p w:rsidR="00455D0B" w:rsidRDefault="005E0D12" w:rsidP="00C229D4">
      <w:pPr>
        <w:spacing w:line="240" w:lineRule="auto"/>
        <w:ind w:left="708"/>
        <w:jc w:val="both"/>
        <w:rPr>
          <w:rFonts w:ascii="gobCL" w:hAnsi="gobCL"/>
          <w:b/>
          <w:color w:val="1F497D" w:themeColor="text2"/>
          <w:sz w:val="24"/>
          <w:szCs w:val="24"/>
        </w:rPr>
      </w:pPr>
      <w:r w:rsidRPr="00DE0EC7">
        <w:rPr>
          <w:rFonts w:ascii="gobCL" w:hAnsi="gobCL"/>
          <w:b/>
          <w:color w:val="1F497D" w:themeColor="text2"/>
          <w:sz w:val="24"/>
          <w:szCs w:val="24"/>
        </w:rPr>
        <w:t>No existe restricción alguna para participar para dicho armador.</w:t>
      </w:r>
      <w:r w:rsidR="00DE0EC7" w:rsidRPr="00DE0EC7">
        <w:rPr>
          <w:rFonts w:ascii="gobCL" w:hAnsi="gobCL"/>
          <w:b/>
          <w:color w:val="1F497D" w:themeColor="text2"/>
          <w:sz w:val="24"/>
          <w:szCs w:val="24"/>
        </w:rPr>
        <w:t xml:space="preserve"> Si quiere participar en los lotes reservados para empresas de menor tamaño debe acompañar los formularios de IVA, año 2016, debidamente autorizados ante Notario</w:t>
      </w:r>
      <w:r w:rsidR="00455D0B">
        <w:rPr>
          <w:rFonts w:ascii="gobCL" w:hAnsi="gobCL"/>
          <w:b/>
          <w:color w:val="1F497D" w:themeColor="text2"/>
          <w:sz w:val="24"/>
          <w:szCs w:val="24"/>
        </w:rPr>
        <w:t>.</w:t>
      </w:r>
    </w:p>
    <w:p w:rsidR="005E0D12" w:rsidRPr="00DE0EC7" w:rsidRDefault="00455D0B" w:rsidP="00C229D4">
      <w:pPr>
        <w:spacing w:line="240" w:lineRule="auto"/>
        <w:ind w:left="708"/>
        <w:jc w:val="both"/>
        <w:rPr>
          <w:rFonts w:ascii="gobCL" w:hAnsi="gobCL"/>
          <w:b/>
          <w:color w:val="1F497D" w:themeColor="text2"/>
          <w:sz w:val="24"/>
          <w:szCs w:val="24"/>
        </w:rPr>
      </w:pPr>
      <w:r>
        <w:rPr>
          <w:rFonts w:ascii="gobCL" w:hAnsi="gobCL"/>
          <w:b/>
          <w:color w:val="1F497D" w:themeColor="text2"/>
          <w:sz w:val="24"/>
          <w:szCs w:val="24"/>
        </w:rPr>
        <w:t>La persona natural o jurídica que acredite tal circunstancia, participará en la subasta en la reserva de lotes para EMT, y la que no en los lotes todo oferente.</w:t>
      </w:r>
    </w:p>
    <w:p w:rsidR="00E14E9A" w:rsidRPr="00DE0EC7" w:rsidRDefault="00E14E9A" w:rsidP="00C229D4">
      <w:pPr>
        <w:pStyle w:val="Prrafodelista"/>
        <w:spacing w:line="240" w:lineRule="auto"/>
        <w:jc w:val="both"/>
        <w:rPr>
          <w:rFonts w:ascii="gobCL" w:hAnsi="gobCL"/>
          <w:sz w:val="24"/>
          <w:szCs w:val="24"/>
        </w:rPr>
      </w:pPr>
    </w:p>
    <w:p w:rsidR="005C2343" w:rsidRPr="00DE0EC7" w:rsidRDefault="005C2343" w:rsidP="00C229D4">
      <w:pPr>
        <w:pStyle w:val="Prrafodelista"/>
        <w:numPr>
          <w:ilvl w:val="0"/>
          <w:numId w:val="21"/>
        </w:numPr>
        <w:spacing w:line="240" w:lineRule="auto"/>
        <w:jc w:val="both"/>
        <w:rPr>
          <w:rFonts w:ascii="gobCL" w:hAnsi="gobCL"/>
          <w:sz w:val="24"/>
          <w:szCs w:val="24"/>
        </w:rPr>
      </w:pPr>
      <w:r w:rsidRPr="00DE0EC7">
        <w:rPr>
          <w:rFonts w:ascii="gobCL" w:hAnsi="gobCL"/>
          <w:sz w:val="24"/>
          <w:szCs w:val="24"/>
        </w:rPr>
        <w:t xml:space="preserve">Un Armador artesanal que no </w:t>
      </w:r>
      <w:r w:rsidR="00910FEC" w:rsidRPr="00DE0EC7">
        <w:rPr>
          <w:rFonts w:ascii="gobCL" w:hAnsi="gobCL"/>
          <w:sz w:val="24"/>
          <w:szCs w:val="24"/>
        </w:rPr>
        <w:t xml:space="preserve">ha </w:t>
      </w:r>
      <w:r w:rsidRPr="00DE0EC7">
        <w:rPr>
          <w:rFonts w:ascii="gobCL" w:hAnsi="gobCL"/>
          <w:sz w:val="24"/>
          <w:szCs w:val="24"/>
        </w:rPr>
        <w:t>realizado ventas durante varios a</w:t>
      </w:r>
      <w:r w:rsidRPr="00DE0EC7">
        <w:rPr>
          <w:rFonts w:ascii="gobCL" w:hAnsi="gobCL" w:cs="gobCL"/>
          <w:sz w:val="24"/>
          <w:szCs w:val="24"/>
        </w:rPr>
        <w:t>ñ</w:t>
      </w:r>
      <w:r w:rsidRPr="00DE0EC7">
        <w:rPr>
          <w:rFonts w:ascii="gobCL" w:hAnsi="gobCL"/>
          <w:sz w:val="24"/>
          <w:szCs w:val="24"/>
        </w:rPr>
        <w:t xml:space="preserve">os y </w:t>
      </w:r>
      <w:r w:rsidR="005E0D12" w:rsidRPr="00DE0EC7">
        <w:rPr>
          <w:rFonts w:ascii="gobCL" w:hAnsi="gobCL"/>
          <w:sz w:val="24"/>
          <w:szCs w:val="24"/>
        </w:rPr>
        <w:t>está</w:t>
      </w:r>
      <w:r w:rsidRPr="00DE0EC7">
        <w:rPr>
          <w:rFonts w:ascii="gobCL" w:hAnsi="gobCL"/>
          <w:sz w:val="24"/>
          <w:szCs w:val="24"/>
        </w:rPr>
        <w:t xml:space="preserve"> vigente puede participar en la subasta.</w:t>
      </w:r>
    </w:p>
    <w:p w:rsidR="005E0D12" w:rsidRPr="00DE0EC7" w:rsidRDefault="005E0D12" w:rsidP="00C229D4">
      <w:pPr>
        <w:spacing w:line="240" w:lineRule="auto"/>
        <w:ind w:left="708"/>
        <w:jc w:val="both"/>
        <w:rPr>
          <w:rFonts w:ascii="gobCL" w:hAnsi="gobCL"/>
          <w:b/>
          <w:color w:val="1F497D" w:themeColor="text2"/>
          <w:sz w:val="24"/>
          <w:szCs w:val="24"/>
        </w:rPr>
      </w:pPr>
      <w:r w:rsidRPr="00DE0EC7">
        <w:rPr>
          <w:rFonts w:ascii="gobCL" w:hAnsi="gobCL"/>
          <w:b/>
          <w:color w:val="1F497D" w:themeColor="text2"/>
          <w:sz w:val="24"/>
          <w:szCs w:val="24"/>
        </w:rPr>
        <w:t xml:space="preserve">Puede participar en la licitación, tanto en la reserva de lotes para empresas de menor tamaño, si acompaña los formularios de IVA, año 2016, debidamente </w:t>
      </w:r>
      <w:r w:rsidRPr="00DE0EC7">
        <w:rPr>
          <w:rFonts w:ascii="gobCL" w:hAnsi="gobCL"/>
          <w:b/>
          <w:color w:val="1F497D" w:themeColor="text2"/>
          <w:sz w:val="24"/>
          <w:szCs w:val="24"/>
        </w:rPr>
        <w:lastRenderedPageBreak/>
        <w:t>autorizados ante notario (</w:t>
      </w:r>
      <w:r w:rsidR="00910FEC" w:rsidRPr="00DE0EC7">
        <w:rPr>
          <w:rFonts w:ascii="gobCL" w:hAnsi="gobCL"/>
          <w:b/>
          <w:color w:val="1F497D" w:themeColor="text2"/>
          <w:sz w:val="24"/>
          <w:szCs w:val="24"/>
        </w:rPr>
        <w:t>en este caso sin movimiento) como en los lotes</w:t>
      </w:r>
      <w:r w:rsidRPr="00DE0EC7">
        <w:rPr>
          <w:rFonts w:ascii="gobCL" w:hAnsi="gobCL"/>
          <w:b/>
          <w:color w:val="1F497D" w:themeColor="text2"/>
          <w:sz w:val="24"/>
          <w:szCs w:val="24"/>
        </w:rPr>
        <w:t xml:space="preserve"> para todo oferente.</w:t>
      </w:r>
    </w:p>
    <w:p w:rsidR="005C2343" w:rsidRPr="00DE0EC7" w:rsidRDefault="005C2343" w:rsidP="00C229D4">
      <w:pPr>
        <w:pStyle w:val="Prrafodelista"/>
        <w:numPr>
          <w:ilvl w:val="0"/>
          <w:numId w:val="21"/>
        </w:numPr>
        <w:spacing w:line="240" w:lineRule="auto"/>
        <w:jc w:val="both"/>
        <w:rPr>
          <w:rFonts w:ascii="gobCL" w:hAnsi="gobCL"/>
          <w:sz w:val="24"/>
          <w:szCs w:val="24"/>
        </w:rPr>
      </w:pPr>
      <w:r w:rsidRPr="00DE0EC7">
        <w:rPr>
          <w:rFonts w:ascii="gobCL" w:hAnsi="gobCL"/>
          <w:sz w:val="24"/>
          <w:szCs w:val="24"/>
        </w:rPr>
        <w:t xml:space="preserve">Un Armador que se adjudique lotes de una </w:t>
      </w:r>
      <w:proofErr w:type="spellStart"/>
      <w:r w:rsidRPr="00DE0EC7">
        <w:rPr>
          <w:rFonts w:ascii="gobCL" w:hAnsi="gobCL"/>
          <w:sz w:val="24"/>
          <w:szCs w:val="24"/>
        </w:rPr>
        <w:t>macrozona</w:t>
      </w:r>
      <w:proofErr w:type="spellEnd"/>
      <w:r w:rsidRPr="00DE0EC7">
        <w:rPr>
          <w:rFonts w:ascii="gobCL" w:hAnsi="gobCL"/>
          <w:sz w:val="24"/>
          <w:szCs w:val="24"/>
        </w:rPr>
        <w:t xml:space="preserve">, puede cederla parcial o total a otra </w:t>
      </w:r>
      <w:proofErr w:type="spellStart"/>
      <w:r w:rsidRPr="00DE0EC7">
        <w:rPr>
          <w:rFonts w:ascii="gobCL" w:hAnsi="gobCL"/>
          <w:sz w:val="24"/>
          <w:szCs w:val="24"/>
        </w:rPr>
        <w:t>macrozona</w:t>
      </w:r>
      <w:proofErr w:type="spellEnd"/>
      <w:r w:rsidR="000F2051" w:rsidRPr="00DE0EC7">
        <w:rPr>
          <w:rFonts w:ascii="gobCL" w:hAnsi="gobCL"/>
          <w:sz w:val="24"/>
          <w:szCs w:val="24"/>
        </w:rPr>
        <w:t>.</w:t>
      </w:r>
    </w:p>
    <w:p w:rsidR="00FC1B34" w:rsidRDefault="00455D0B" w:rsidP="00C229D4">
      <w:pPr>
        <w:spacing w:line="240" w:lineRule="auto"/>
        <w:ind w:left="708"/>
        <w:jc w:val="both"/>
        <w:rPr>
          <w:rFonts w:ascii="gobCL" w:hAnsi="gobCL"/>
          <w:b/>
          <w:color w:val="1F497D" w:themeColor="text2"/>
          <w:sz w:val="24"/>
          <w:szCs w:val="24"/>
        </w:rPr>
      </w:pPr>
      <w:r>
        <w:rPr>
          <w:rFonts w:ascii="gobCL" w:hAnsi="gobCL"/>
          <w:b/>
          <w:color w:val="1F497D" w:themeColor="text2"/>
          <w:sz w:val="24"/>
          <w:szCs w:val="24"/>
        </w:rPr>
        <w:t>Sí</w:t>
      </w:r>
      <w:r w:rsidR="001219BD">
        <w:rPr>
          <w:rFonts w:ascii="gobCL" w:hAnsi="gobCL"/>
          <w:b/>
          <w:color w:val="1F497D" w:themeColor="text2"/>
          <w:sz w:val="24"/>
          <w:szCs w:val="24"/>
        </w:rPr>
        <w:t>,</w:t>
      </w:r>
      <w:r w:rsidR="00FC1B34" w:rsidRPr="00DE0EC7">
        <w:rPr>
          <w:rFonts w:ascii="gobCL" w:hAnsi="gobCL"/>
          <w:b/>
          <w:color w:val="1F497D" w:themeColor="text2"/>
          <w:sz w:val="24"/>
          <w:szCs w:val="24"/>
        </w:rPr>
        <w:t xml:space="preserve"> puede cederla a otro </w:t>
      </w:r>
      <w:r w:rsidR="00FC1B34" w:rsidRPr="00455D0B">
        <w:rPr>
          <w:rFonts w:ascii="gobCL" w:hAnsi="gobCL"/>
          <w:b/>
          <w:color w:val="1F497D" w:themeColor="text2"/>
          <w:sz w:val="24"/>
          <w:szCs w:val="24"/>
          <w:u w:val="single"/>
        </w:rPr>
        <w:t>titular de licencia</w:t>
      </w:r>
      <w:r w:rsidR="00FC1B34" w:rsidRPr="00DE0EC7">
        <w:rPr>
          <w:rFonts w:ascii="gobCL" w:hAnsi="gobCL"/>
          <w:b/>
          <w:color w:val="1F497D" w:themeColor="text2"/>
          <w:sz w:val="24"/>
          <w:szCs w:val="24"/>
        </w:rPr>
        <w:t xml:space="preserve"> de otra unidad de pesquería, o un </w:t>
      </w:r>
      <w:r w:rsidR="00FC1B34" w:rsidRPr="00455D0B">
        <w:rPr>
          <w:rFonts w:ascii="gobCL" w:hAnsi="gobCL"/>
          <w:b/>
          <w:color w:val="1F497D" w:themeColor="text2"/>
          <w:sz w:val="24"/>
          <w:szCs w:val="24"/>
          <w:u w:val="single"/>
        </w:rPr>
        <w:t>armador artesanal</w:t>
      </w:r>
      <w:r w:rsidR="00FC1B34" w:rsidRPr="00DE0EC7">
        <w:rPr>
          <w:rFonts w:ascii="gobCL" w:hAnsi="gobCL"/>
          <w:b/>
          <w:color w:val="1F497D" w:themeColor="text2"/>
          <w:sz w:val="24"/>
          <w:szCs w:val="24"/>
        </w:rPr>
        <w:t>, en los términos establecido en el artículo 55 T de la Ley de Pesca y Acuicultura.</w:t>
      </w:r>
    </w:p>
    <w:p w:rsidR="00C229D4" w:rsidRPr="00DE0EC7" w:rsidRDefault="00C229D4" w:rsidP="00C229D4">
      <w:pPr>
        <w:spacing w:line="240" w:lineRule="auto"/>
        <w:ind w:left="708"/>
        <w:jc w:val="both"/>
        <w:rPr>
          <w:rFonts w:ascii="gobCL" w:hAnsi="gobCL"/>
          <w:b/>
          <w:color w:val="1F497D" w:themeColor="text2"/>
          <w:sz w:val="24"/>
          <w:szCs w:val="24"/>
        </w:rPr>
      </w:pPr>
    </w:p>
    <w:p w:rsidR="005C2343" w:rsidRPr="00C229D4" w:rsidRDefault="005C2343" w:rsidP="00C229D4">
      <w:pPr>
        <w:pStyle w:val="Prrafodelista"/>
        <w:numPr>
          <w:ilvl w:val="0"/>
          <w:numId w:val="21"/>
        </w:numPr>
        <w:spacing w:line="240" w:lineRule="auto"/>
        <w:jc w:val="both"/>
        <w:rPr>
          <w:rFonts w:ascii="gobCL" w:hAnsi="gobCL"/>
          <w:sz w:val="24"/>
          <w:szCs w:val="24"/>
        </w:rPr>
      </w:pPr>
      <w:r w:rsidRPr="00C229D4">
        <w:rPr>
          <w:rFonts w:ascii="gobCL" w:hAnsi="gobCL"/>
          <w:sz w:val="24"/>
          <w:szCs w:val="24"/>
        </w:rPr>
        <w:t>Como conseguir nomina que califican como EMT.</w:t>
      </w:r>
    </w:p>
    <w:p w:rsidR="00925A13" w:rsidRPr="00DE0EC7" w:rsidRDefault="00455D0B" w:rsidP="00C229D4">
      <w:pPr>
        <w:spacing w:line="240" w:lineRule="auto"/>
        <w:ind w:left="708"/>
        <w:jc w:val="both"/>
        <w:rPr>
          <w:rFonts w:ascii="gobCL" w:hAnsi="gobCL"/>
          <w:b/>
          <w:color w:val="1F497D" w:themeColor="text2"/>
          <w:sz w:val="24"/>
          <w:szCs w:val="24"/>
        </w:rPr>
      </w:pPr>
      <w:r>
        <w:rPr>
          <w:rFonts w:ascii="gobCL" w:hAnsi="gobCL"/>
          <w:b/>
          <w:color w:val="1F497D" w:themeColor="text2"/>
          <w:sz w:val="24"/>
          <w:szCs w:val="24"/>
        </w:rPr>
        <w:t>Esta Subsecretaría no dis</w:t>
      </w:r>
      <w:r w:rsidR="001219BD">
        <w:rPr>
          <w:rFonts w:ascii="gobCL" w:hAnsi="gobCL"/>
          <w:b/>
          <w:color w:val="1F497D" w:themeColor="text2"/>
          <w:sz w:val="24"/>
          <w:szCs w:val="24"/>
        </w:rPr>
        <w:t xml:space="preserve">pone de un listado de empresas </w:t>
      </w:r>
      <w:r>
        <w:rPr>
          <w:rFonts w:ascii="gobCL" w:hAnsi="gobCL"/>
          <w:b/>
          <w:color w:val="1F497D" w:themeColor="text2"/>
          <w:sz w:val="24"/>
          <w:szCs w:val="24"/>
        </w:rPr>
        <w:t>de menor tamaño.</w:t>
      </w:r>
    </w:p>
    <w:p w:rsidR="000F2051" w:rsidRPr="00DE0EC7" w:rsidRDefault="000F2051" w:rsidP="00C229D4">
      <w:pPr>
        <w:pStyle w:val="Prrafodelista"/>
        <w:spacing w:line="240" w:lineRule="auto"/>
        <w:jc w:val="both"/>
        <w:rPr>
          <w:rFonts w:ascii="gobCL" w:hAnsi="gobCL"/>
          <w:sz w:val="24"/>
          <w:szCs w:val="24"/>
        </w:rPr>
      </w:pPr>
    </w:p>
    <w:p w:rsidR="00BA7F9C" w:rsidRPr="00DE0EC7" w:rsidRDefault="00BA7F9C" w:rsidP="00C229D4">
      <w:pPr>
        <w:pStyle w:val="Prrafodelista"/>
        <w:numPr>
          <w:ilvl w:val="0"/>
          <w:numId w:val="11"/>
        </w:numPr>
        <w:spacing w:line="240" w:lineRule="auto"/>
        <w:jc w:val="both"/>
        <w:rPr>
          <w:rFonts w:ascii="gobCL" w:hAnsi="gobCL"/>
          <w:sz w:val="24"/>
          <w:szCs w:val="24"/>
        </w:rPr>
      </w:pPr>
      <w:r w:rsidRPr="00DE0EC7">
        <w:rPr>
          <w:rFonts w:ascii="gobCL" w:hAnsi="gobCL"/>
          <w:sz w:val="24"/>
          <w:szCs w:val="24"/>
        </w:rPr>
        <w:t xml:space="preserve">En relación a las bases publicadas, que hacen efectiva la subasta de las LTPB Jurel en distintas </w:t>
      </w:r>
      <w:proofErr w:type="spellStart"/>
      <w:r w:rsidRPr="00DE0EC7">
        <w:rPr>
          <w:rFonts w:ascii="gobCL" w:hAnsi="gobCL"/>
          <w:sz w:val="24"/>
          <w:szCs w:val="24"/>
        </w:rPr>
        <w:t>macrozonas</w:t>
      </w:r>
      <w:proofErr w:type="spellEnd"/>
      <w:r w:rsidRPr="00DE0EC7">
        <w:rPr>
          <w:rFonts w:ascii="gobCL" w:hAnsi="gobCL"/>
          <w:sz w:val="24"/>
          <w:szCs w:val="24"/>
        </w:rPr>
        <w:t xml:space="preserve"> o unidades de pesquería del país el próximo mes de diciembre </w:t>
      </w:r>
      <w:r w:rsidR="00910FEC" w:rsidRPr="00DE0EC7">
        <w:rPr>
          <w:rFonts w:ascii="gobCL" w:hAnsi="gobCL"/>
          <w:sz w:val="24"/>
          <w:szCs w:val="24"/>
        </w:rPr>
        <w:t xml:space="preserve">en los días </w:t>
      </w:r>
      <w:r w:rsidRPr="00DE0EC7">
        <w:rPr>
          <w:rFonts w:ascii="gobCL" w:hAnsi="gobCL"/>
          <w:sz w:val="24"/>
          <w:szCs w:val="24"/>
        </w:rPr>
        <w:t>19, 20, Y 21.</w:t>
      </w:r>
    </w:p>
    <w:p w:rsidR="00BA7F9C" w:rsidRPr="00DE0EC7" w:rsidRDefault="00BA7F9C" w:rsidP="00C229D4">
      <w:pPr>
        <w:pStyle w:val="Prrafodelista"/>
        <w:spacing w:line="240" w:lineRule="auto"/>
        <w:jc w:val="both"/>
        <w:rPr>
          <w:rFonts w:ascii="gobCL" w:hAnsi="gobCL"/>
          <w:sz w:val="24"/>
          <w:szCs w:val="24"/>
        </w:rPr>
      </w:pPr>
    </w:p>
    <w:p w:rsidR="00BA7F9C" w:rsidRPr="00DE0EC7" w:rsidRDefault="00BA7F9C" w:rsidP="00C229D4">
      <w:pPr>
        <w:pStyle w:val="Prrafodelista"/>
        <w:spacing w:line="240" w:lineRule="auto"/>
        <w:jc w:val="both"/>
        <w:rPr>
          <w:rFonts w:ascii="gobCL" w:hAnsi="gobCL"/>
          <w:sz w:val="24"/>
          <w:szCs w:val="24"/>
        </w:rPr>
      </w:pPr>
      <w:r w:rsidRPr="00DE0EC7">
        <w:rPr>
          <w:rFonts w:ascii="gobCL" w:hAnsi="gobCL"/>
          <w:sz w:val="24"/>
          <w:szCs w:val="24"/>
        </w:rPr>
        <w:t>Solicito a ustedes tener a bien resolver lo que indico y de ese modo evitar ambigüedades, errores involuntarios de los oferentes e impugnaciones al proceso.</w:t>
      </w:r>
    </w:p>
    <w:p w:rsidR="00E14E9A" w:rsidRPr="00DE0EC7" w:rsidRDefault="00E14E9A" w:rsidP="00C229D4">
      <w:pPr>
        <w:pStyle w:val="Prrafodelista"/>
        <w:spacing w:line="240" w:lineRule="auto"/>
        <w:jc w:val="both"/>
        <w:rPr>
          <w:rFonts w:ascii="gobCL" w:hAnsi="gobCL"/>
          <w:sz w:val="24"/>
          <w:szCs w:val="24"/>
        </w:rPr>
      </w:pPr>
    </w:p>
    <w:p w:rsidR="00BA7F9C" w:rsidRPr="00DE0EC7" w:rsidRDefault="00E819D3" w:rsidP="00C229D4">
      <w:pPr>
        <w:pStyle w:val="Prrafodelista"/>
        <w:numPr>
          <w:ilvl w:val="0"/>
          <w:numId w:val="23"/>
        </w:numPr>
        <w:spacing w:line="240" w:lineRule="auto"/>
        <w:jc w:val="both"/>
        <w:rPr>
          <w:rFonts w:ascii="gobCL" w:hAnsi="gobCL"/>
          <w:sz w:val="24"/>
          <w:szCs w:val="24"/>
        </w:rPr>
      </w:pPr>
      <w:r w:rsidRPr="00DE0EC7">
        <w:rPr>
          <w:rFonts w:ascii="gobCL" w:hAnsi="gobCL"/>
          <w:sz w:val="24"/>
          <w:szCs w:val="24"/>
        </w:rPr>
        <w:t xml:space="preserve">De acuerdo a lo establecido por el reglamento </w:t>
      </w:r>
      <w:proofErr w:type="spellStart"/>
      <w:r w:rsidRPr="00DE0EC7">
        <w:rPr>
          <w:rFonts w:ascii="gobCL" w:hAnsi="gobCL"/>
          <w:sz w:val="24"/>
          <w:szCs w:val="24"/>
        </w:rPr>
        <w:t>ds</w:t>
      </w:r>
      <w:proofErr w:type="spellEnd"/>
      <w:r w:rsidRPr="00DE0EC7">
        <w:rPr>
          <w:rFonts w:ascii="gobCL" w:hAnsi="gobCL"/>
          <w:sz w:val="24"/>
          <w:szCs w:val="24"/>
        </w:rPr>
        <w:t xml:space="preserve"> 103, un oferente no puede adjudicar un porcentaje superior al 40% de la cuota total a licitar, sin embargo las bases administrativas establecen que un oferente no puede adjudicarse más del 40% del total a subastar por unidad de pesquería, por consiguiente solicito aclarar.</w:t>
      </w:r>
    </w:p>
    <w:p w:rsidR="00BA7F9C" w:rsidRPr="00DE0EC7" w:rsidRDefault="00D050D0" w:rsidP="00C229D4">
      <w:pPr>
        <w:spacing w:line="240" w:lineRule="auto"/>
        <w:ind w:firstLine="708"/>
        <w:jc w:val="both"/>
        <w:rPr>
          <w:rFonts w:ascii="gobCL" w:hAnsi="gobCL"/>
          <w:b/>
          <w:color w:val="1F497D" w:themeColor="text2"/>
          <w:sz w:val="24"/>
          <w:szCs w:val="24"/>
        </w:rPr>
      </w:pPr>
      <w:r w:rsidRPr="00DE0EC7">
        <w:rPr>
          <w:rFonts w:ascii="gobCL" w:hAnsi="gobCL"/>
          <w:b/>
          <w:color w:val="1F497D" w:themeColor="text2"/>
          <w:sz w:val="24"/>
          <w:szCs w:val="24"/>
        </w:rPr>
        <w:t>Cada unidad de pesquería es una subasta independiente para estos efectos.</w:t>
      </w:r>
    </w:p>
    <w:p w:rsidR="00BA7F9C" w:rsidRPr="00DE0EC7" w:rsidRDefault="00E819D3" w:rsidP="00C229D4">
      <w:pPr>
        <w:pStyle w:val="Prrafodelista"/>
        <w:numPr>
          <w:ilvl w:val="0"/>
          <w:numId w:val="23"/>
        </w:numPr>
        <w:spacing w:line="240" w:lineRule="auto"/>
        <w:jc w:val="both"/>
        <w:rPr>
          <w:rFonts w:ascii="gobCL" w:hAnsi="gobCL"/>
          <w:sz w:val="24"/>
          <w:szCs w:val="24"/>
        </w:rPr>
      </w:pPr>
      <w:proofErr w:type="gramStart"/>
      <w:r w:rsidRPr="00DE0EC7">
        <w:rPr>
          <w:rFonts w:ascii="gobCL" w:hAnsi="gobCL"/>
          <w:sz w:val="24"/>
          <w:szCs w:val="24"/>
        </w:rPr>
        <w:t>¿</w:t>
      </w:r>
      <w:proofErr w:type="gramEnd"/>
      <w:r w:rsidRPr="00DE0EC7">
        <w:rPr>
          <w:rFonts w:ascii="gobCL" w:hAnsi="gobCL"/>
          <w:sz w:val="24"/>
          <w:szCs w:val="24"/>
        </w:rPr>
        <w:t xml:space="preserve">Puede un oferente licitar el 40% de la fracción industrial de una unidad de pesquería y al mismo tiempo el 40% de otra unidad de pesquería, siempre que la suma de ambos no totalice el 40% de la cuota global a licitar en virtud del </w:t>
      </w:r>
      <w:proofErr w:type="spellStart"/>
      <w:r w:rsidRPr="00DE0EC7">
        <w:rPr>
          <w:rFonts w:ascii="gobCL" w:hAnsi="gobCL"/>
          <w:sz w:val="24"/>
          <w:szCs w:val="24"/>
        </w:rPr>
        <w:t>Rgto</w:t>
      </w:r>
      <w:proofErr w:type="spellEnd"/>
      <w:r w:rsidRPr="00DE0EC7">
        <w:rPr>
          <w:rFonts w:ascii="gobCL" w:hAnsi="gobCL"/>
          <w:sz w:val="24"/>
          <w:szCs w:val="24"/>
        </w:rPr>
        <w:t>. N° 103 del año 2015</w:t>
      </w:r>
      <w:proofErr w:type="gramStart"/>
      <w:r w:rsidRPr="00DE0EC7">
        <w:rPr>
          <w:rFonts w:ascii="gobCL" w:hAnsi="gobCL"/>
          <w:sz w:val="24"/>
          <w:szCs w:val="24"/>
        </w:rPr>
        <w:t>?</w:t>
      </w:r>
      <w:proofErr w:type="gramEnd"/>
    </w:p>
    <w:p w:rsidR="00E819D3" w:rsidRPr="00DE0EC7" w:rsidRDefault="00E819D3" w:rsidP="00C229D4">
      <w:pPr>
        <w:pStyle w:val="Prrafodelista"/>
        <w:spacing w:line="240" w:lineRule="auto"/>
        <w:rPr>
          <w:rFonts w:ascii="gobCL" w:hAnsi="gobCL"/>
          <w:b/>
          <w:color w:val="1F497D" w:themeColor="text2"/>
          <w:sz w:val="24"/>
          <w:szCs w:val="24"/>
        </w:rPr>
      </w:pPr>
    </w:p>
    <w:p w:rsidR="00E819D3" w:rsidRDefault="00455D0B" w:rsidP="00C229D4">
      <w:pPr>
        <w:pStyle w:val="Prrafodelista"/>
        <w:spacing w:line="240" w:lineRule="auto"/>
        <w:jc w:val="both"/>
        <w:rPr>
          <w:rFonts w:ascii="gobCL" w:hAnsi="gobCL"/>
          <w:b/>
          <w:color w:val="1F497D" w:themeColor="text2"/>
          <w:sz w:val="24"/>
          <w:szCs w:val="24"/>
        </w:rPr>
      </w:pPr>
      <w:r>
        <w:rPr>
          <w:rFonts w:ascii="gobCL" w:hAnsi="gobCL"/>
          <w:b/>
          <w:color w:val="1F497D" w:themeColor="text2"/>
          <w:sz w:val="24"/>
          <w:szCs w:val="24"/>
        </w:rPr>
        <w:t>Sí</w:t>
      </w:r>
      <w:r w:rsidR="001219BD">
        <w:rPr>
          <w:rFonts w:ascii="gobCL" w:hAnsi="gobCL"/>
          <w:b/>
          <w:color w:val="1F497D" w:themeColor="text2"/>
          <w:sz w:val="24"/>
          <w:szCs w:val="24"/>
        </w:rPr>
        <w:t>,</w:t>
      </w:r>
      <w:r w:rsidR="00E819D3" w:rsidRPr="00DE0EC7">
        <w:rPr>
          <w:rFonts w:ascii="gobCL" w:hAnsi="gobCL"/>
          <w:b/>
          <w:color w:val="1F497D" w:themeColor="text2"/>
          <w:sz w:val="24"/>
          <w:szCs w:val="24"/>
        </w:rPr>
        <w:t xml:space="preserve"> lo puede hacer</w:t>
      </w:r>
      <w:r w:rsidR="00644160" w:rsidRPr="00DE0EC7">
        <w:rPr>
          <w:rFonts w:ascii="gobCL" w:hAnsi="gobCL"/>
          <w:b/>
          <w:color w:val="1F497D" w:themeColor="text2"/>
          <w:sz w:val="24"/>
          <w:szCs w:val="24"/>
        </w:rPr>
        <w:t>,</w:t>
      </w:r>
      <w:r w:rsidR="00E819D3" w:rsidRPr="00DE0EC7">
        <w:rPr>
          <w:rFonts w:ascii="gobCL" w:hAnsi="gobCL"/>
          <w:b/>
          <w:color w:val="1F497D" w:themeColor="text2"/>
          <w:sz w:val="24"/>
          <w:szCs w:val="24"/>
        </w:rPr>
        <w:t xml:space="preserve"> para efectos de considerar el 40% se toma </w:t>
      </w:r>
      <w:r w:rsidR="00D050D0" w:rsidRPr="00DE0EC7">
        <w:rPr>
          <w:rFonts w:ascii="gobCL" w:hAnsi="gobCL"/>
          <w:b/>
          <w:color w:val="1F497D" w:themeColor="text2"/>
          <w:sz w:val="24"/>
          <w:szCs w:val="24"/>
        </w:rPr>
        <w:t xml:space="preserve">cada unidad de pesquería, </w:t>
      </w:r>
      <w:r w:rsidR="00E819D3" w:rsidRPr="00DE0EC7">
        <w:rPr>
          <w:rFonts w:ascii="gobCL" w:hAnsi="gobCL"/>
          <w:b/>
          <w:color w:val="1F497D" w:themeColor="text2"/>
          <w:sz w:val="24"/>
          <w:szCs w:val="24"/>
        </w:rPr>
        <w:t xml:space="preserve">como licitaciones independientes. </w:t>
      </w:r>
    </w:p>
    <w:p w:rsidR="00C229D4" w:rsidRDefault="00C229D4" w:rsidP="00C229D4">
      <w:pPr>
        <w:pStyle w:val="Prrafodelista"/>
        <w:spacing w:line="240" w:lineRule="auto"/>
        <w:jc w:val="both"/>
        <w:rPr>
          <w:rFonts w:ascii="gobCL" w:hAnsi="gobCL"/>
          <w:b/>
          <w:color w:val="1F497D" w:themeColor="text2"/>
          <w:sz w:val="24"/>
          <w:szCs w:val="24"/>
        </w:rPr>
      </w:pPr>
    </w:p>
    <w:p w:rsidR="00C229D4" w:rsidRDefault="00C229D4" w:rsidP="00C229D4">
      <w:pPr>
        <w:pStyle w:val="Prrafodelista"/>
        <w:spacing w:line="240" w:lineRule="auto"/>
        <w:jc w:val="both"/>
        <w:rPr>
          <w:rFonts w:ascii="gobCL" w:eastAsia="Calibri" w:hAnsi="gobCL" w:cs="Times New Roman"/>
          <w:sz w:val="24"/>
          <w:szCs w:val="24"/>
          <w:lang w:eastAsia="es-CL"/>
        </w:rPr>
      </w:pPr>
    </w:p>
    <w:p w:rsidR="00BA7F9C" w:rsidRPr="00C229D4" w:rsidRDefault="00BA7F9C" w:rsidP="00C229D4">
      <w:pPr>
        <w:pStyle w:val="Prrafodelista"/>
        <w:numPr>
          <w:ilvl w:val="0"/>
          <w:numId w:val="11"/>
        </w:numPr>
        <w:spacing w:line="240" w:lineRule="auto"/>
        <w:jc w:val="both"/>
        <w:rPr>
          <w:rFonts w:ascii="gobCL" w:eastAsia="Calibri" w:hAnsi="gobCL" w:cs="Times New Roman"/>
          <w:sz w:val="24"/>
          <w:szCs w:val="24"/>
          <w:lang w:eastAsia="es-CL"/>
        </w:rPr>
      </w:pPr>
      <w:r w:rsidRPr="00C229D4">
        <w:rPr>
          <w:rFonts w:ascii="gobCL" w:eastAsia="Calibri" w:hAnsi="gobCL" w:cs="Times New Roman"/>
          <w:sz w:val="24"/>
          <w:szCs w:val="24"/>
          <w:lang w:eastAsia="es-CL"/>
        </w:rPr>
        <w:t>Tal como lo establece la Resoluci</w:t>
      </w:r>
      <w:r w:rsidRPr="00C229D4">
        <w:rPr>
          <w:rFonts w:ascii="gobCL" w:eastAsia="Calibri" w:hAnsi="gobCL" w:cs="gobCL"/>
          <w:sz w:val="24"/>
          <w:szCs w:val="24"/>
          <w:lang w:eastAsia="es-CL"/>
        </w:rPr>
        <w:t>ó</w:t>
      </w:r>
      <w:r w:rsidRPr="00C229D4">
        <w:rPr>
          <w:rFonts w:ascii="gobCL" w:eastAsia="Calibri" w:hAnsi="gobCL" w:cs="Times New Roman"/>
          <w:sz w:val="24"/>
          <w:szCs w:val="24"/>
          <w:lang w:eastAsia="es-CL"/>
        </w:rPr>
        <w:t>n Exenta N</w:t>
      </w:r>
      <w:r w:rsidRPr="00C229D4">
        <w:rPr>
          <w:rFonts w:ascii="gobCL" w:eastAsia="Calibri" w:hAnsi="gobCL" w:cs="gobCL"/>
          <w:sz w:val="24"/>
          <w:szCs w:val="24"/>
          <w:lang w:eastAsia="es-CL"/>
        </w:rPr>
        <w:t>°</w:t>
      </w:r>
      <w:r w:rsidRPr="00C229D4">
        <w:rPr>
          <w:rFonts w:ascii="gobCL" w:eastAsia="Calibri" w:hAnsi="gobCL" w:cs="Times New Roman"/>
          <w:sz w:val="24"/>
          <w:szCs w:val="24"/>
          <w:lang w:eastAsia="es-CL"/>
        </w:rPr>
        <w:t xml:space="preserve"> 3944 de fecha 27 de Noviembre, solicitamos a ustedes responder la siguiente consulta relacionada con la subasta de la referencia.</w:t>
      </w:r>
    </w:p>
    <w:p w:rsidR="00BA7F9C" w:rsidRPr="00DE0EC7" w:rsidRDefault="00BA7F9C" w:rsidP="00C229D4">
      <w:pPr>
        <w:spacing w:after="0" w:line="240" w:lineRule="auto"/>
        <w:ind w:left="708"/>
        <w:jc w:val="both"/>
        <w:rPr>
          <w:rFonts w:ascii="gobCL" w:eastAsia="Calibri" w:hAnsi="gobCL" w:cs="Times New Roman"/>
          <w:sz w:val="24"/>
          <w:szCs w:val="24"/>
          <w:lang w:eastAsia="es-CL"/>
        </w:rPr>
      </w:pPr>
      <w:r w:rsidRPr="00DE0EC7">
        <w:rPr>
          <w:rFonts w:ascii="gobCL" w:eastAsia="Calibri" w:hAnsi="gobCL" w:cs="Times New Roman"/>
          <w:sz w:val="24"/>
          <w:szCs w:val="24"/>
          <w:lang w:eastAsia="es-CL"/>
        </w:rPr>
        <w:t>Con relaci</w:t>
      </w:r>
      <w:r w:rsidRPr="00DE0EC7">
        <w:rPr>
          <w:rFonts w:ascii="gobCL" w:eastAsia="Calibri" w:hAnsi="gobCL" w:cs="gobCL"/>
          <w:sz w:val="24"/>
          <w:szCs w:val="24"/>
          <w:lang w:eastAsia="es-CL"/>
        </w:rPr>
        <w:t>ó</w:t>
      </w:r>
      <w:r w:rsidRPr="00DE0EC7">
        <w:rPr>
          <w:rFonts w:ascii="gobCL" w:eastAsia="Calibri" w:hAnsi="gobCL" w:cs="Times New Roman"/>
          <w:sz w:val="24"/>
          <w:szCs w:val="24"/>
          <w:lang w:eastAsia="es-CL"/>
        </w:rPr>
        <w:t>n a la Garant</w:t>
      </w:r>
      <w:r w:rsidRPr="00DE0EC7">
        <w:rPr>
          <w:rFonts w:ascii="gobCL" w:eastAsia="Calibri" w:hAnsi="gobCL" w:cs="gobCL"/>
          <w:sz w:val="24"/>
          <w:szCs w:val="24"/>
          <w:lang w:eastAsia="es-CL"/>
        </w:rPr>
        <w:t>í</w:t>
      </w:r>
      <w:r w:rsidRPr="00DE0EC7">
        <w:rPr>
          <w:rFonts w:ascii="gobCL" w:eastAsia="Calibri" w:hAnsi="gobCL" w:cs="Times New Roman"/>
          <w:sz w:val="24"/>
          <w:szCs w:val="24"/>
          <w:lang w:eastAsia="es-CL"/>
        </w:rPr>
        <w:t>a de Seriedad establecida en el Art</w:t>
      </w:r>
      <w:r w:rsidRPr="00DE0EC7">
        <w:rPr>
          <w:rFonts w:ascii="gobCL" w:eastAsia="Calibri" w:hAnsi="gobCL" w:cs="gobCL"/>
          <w:sz w:val="24"/>
          <w:szCs w:val="24"/>
          <w:lang w:eastAsia="es-CL"/>
        </w:rPr>
        <w:t>í</w:t>
      </w:r>
      <w:r w:rsidRPr="00DE0EC7">
        <w:rPr>
          <w:rFonts w:ascii="gobCL" w:eastAsia="Calibri" w:hAnsi="gobCL" w:cs="Times New Roman"/>
          <w:sz w:val="24"/>
          <w:szCs w:val="24"/>
          <w:lang w:eastAsia="es-CL"/>
        </w:rPr>
        <w:t>culo 8 iii) del Decreto Supremo 103 del 22 de Julio de 2015</w:t>
      </w:r>
      <w:r w:rsidR="001070B8" w:rsidRPr="00DE0EC7">
        <w:rPr>
          <w:rFonts w:ascii="gobCL" w:eastAsia="Calibri" w:hAnsi="gobCL" w:cs="Courier New"/>
          <w:sz w:val="24"/>
          <w:szCs w:val="24"/>
          <w:lang w:eastAsia="es-CL"/>
        </w:rPr>
        <w:t xml:space="preserve"> </w:t>
      </w:r>
      <w:r w:rsidRPr="00DE0EC7">
        <w:rPr>
          <w:rFonts w:ascii="gobCL" w:eastAsia="Calibri" w:hAnsi="gobCL" w:cs="Times New Roman"/>
          <w:sz w:val="24"/>
          <w:szCs w:val="24"/>
          <w:lang w:eastAsia="es-CL"/>
        </w:rPr>
        <w:t>Reglamento de Subasta y la Resoluci</w:t>
      </w:r>
      <w:r w:rsidRPr="00DE0EC7">
        <w:rPr>
          <w:rFonts w:ascii="gobCL" w:eastAsia="Calibri" w:hAnsi="gobCL" w:cs="gobCL"/>
          <w:sz w:val="24"/>
          <w:szCs w:val="24"/>
          <w:lang w:eastAsia="es-CL"/>
        </w:rPr>
        <w:t>ó</w:t>
      </w:r>
      <w:r w:rsidRPr="00DE0EC7">
        <w:rPr>
          <w:rFonts w:ascii="gobCL" w:eastAsia="Calibri" w:hAnsi="gobCL" w:cs="Times New Roman"/>
          <w:sz w:val="24"/>
          <w:szCs w:val="24"/>
          <w:lang w:eastAsia="es-CL"/>
        </w:rPr>
        <w:t>n Exenta N</w:t>
      </w:r>
      <w:r w:rsidRPr="00DE0EC7">
        <w:rPr>
          <w:rFonts w:ascii="gobCL" w:eastAsia="Calibri" w:hAnsi="gobCL" w:cs="gobCL"/>
          <w:sz w:val="24"/>
          <w:szCs w:val="24"/>
          <w:lang w:eastAsia="es-CL"/>
        </w:rPr>
        <w:t>°</w:t>
      </w:r>
      <w:r w:rsidRPr="00DE0EC7">
        <w:rPr>
          <w:rFonts w:ascii="gobCL" w:eastAsia="Calibri" w:hAnsi="gobCL" w:cs="Times New Roman"/>
          <w:sz w:val="24"/>
          <w:szCs w:val="24"/>
          <w:lang w:eastAsia="es-CL"/>
        </w:rPr>
        <w:t xml:space="preserve"> 3944</w:t>
      </w:r>
      <w:r w:rsidR="001070B8" w:rsidRPr="00DE0EC7">
        <w:rPr>
          <w:rFonts w:ascii="gobCL" w:eastAsia="Calibri" w:hAnsi="gobCL" w:cs="Times New Roman"/>
          <w:sz w:val="24"/>
          <w:szCs w:val="24"/>
          <w:lang w:eastAsia="es-CL"/>
        </w:rPr>
        <w:t xml:space="preserve"> </w:t>
      </w:r>
      <w:r w:rsidRPr="00DE0EC7">
        <w:rPr>
          <w:rFonts w:ascii="gobCL" w:eastAsia="Calibri" w:hAnsi="gobCL" w:cs="Times New Roman"/>
          <w:sz w:val="24"/>
          <w:szCs w:val="24"/>
          <w:lang w:eastAsia="es-CL"/>
        </w:rPr>
        <w:t>antes se</w:t>
      </w:r>
      <w:r w:rsidRPr="00DE0EC7">
        <w:rPr>
          <w:rFonts w:ascii="gobCL" w:eastAsia="Calibri" w:hAnsi="gobCL" w:cs="gobCL"/>
          <w:sz w:val="24"/>
          <w:szCs w:val="24"/>
          <w:lang w:eastAsia="es-CL"/>
        </w:rPr>
        <w:t>ñ</w:t>
      </w:r>
      <w:r w:rsidRPr="00DE0EC7">
        <w:rPr>
          <w:rFonts w:ascii="gobCL" w:eastAsia="Calibri" w:hAnsi="gobCL" w:cs="Times New Roman"/>
          <w:sz w:val="24"/>
          <w:szCs w:val="24"/>
          <w:lang w:eastAsia="es-CL"/>
        </w:rPr>
        <w:t xml:space="preserve">alada. </w:t>
      </w:r>
    </w:p>
    <w:p w:rsidR="00BA7F9C" w:rsidRPr="00DE0EC7" w:rsidRDefault="00BA7F9C" w:rsidP="00C229D4">
      <w:pPr>
        <w:spacing w:after="0" w:line="240" w:lineRule="auto"/>
        <w:jc w:val="both"/>
        <w:rPr>
          <w:rFonts w:ascii="gobCL" w:eastAsia="Calibri" w:hAnsi="gobCL" w:cs="Times New Roman"/>
          <w:sz w:val="24"/>
          <w:szCs w:val="24"/>
          <w:lang w:eastAsia="es-CL"/>
        </w:rPr>
      </w:pPr>
    </w:p>
    <w:p w:rsidR="001070B8" w:rsidRDefault="00BA7F9C" w:rsidP="00C229D4">
      <w:pPr>
        <w:spacing w:after="0" w:line="240" w:lineRule="auto"/>
        <w:ind w:left="708"/>
        <w:jc w:val="both"/>
        <w:rPr>
          <w:rFonts w:ascii="gobCL" w:eastAsia="Calibri" w:hAnsi="gobCL" w:cs="Times New Roman"/>
          <w:sz w:val="24"/>
          <w:szCs w:val="24"/>
          <w:lang w:eastAsia="es-CL"/>
        </w:rPr>
      </w:pPr>
      <w:r w:rsidRPr="00DE0EC7">
        <w:rPr>
          <w:rFonts w:ascii="gobCL" w:eastAsia="Calibri" w:hAnsi="gobCL" w:cs="Times New Roman"/>
          <w:sz w:val="24"/>
          <w:szCs w:val="24"/>
          <w:lang w:eastAsia="es-CL"/>
        </w:rPr>
        <w:t>Consulta:</w:t>
      </w:r>
      <w:r w:rsidR="001070B8" w:rsidRPr="00DE0EC7">
        <w:rPr>
          <w:rFonts w:ascii="gobCL" w:eastAsia="Calibri" w:hAnsi="gobCL" w:cs="Times New Roman"/>
          <w:sz w:val="24"/>
          <w:szCs w:val="24"/>
          <w:lang w:eastAsia="es-CL"/>
        </w:rPr>
        <w:t xml:space="preserve"> </w:t>
      </w:r>
      <w:r w:rsidRPr="00DE0EC7">
        <w:rPr>
          <w:rFonts w:ascii="gobCL" w:eastAsia="Calibri" w:hAnsi="gobCL" w:cs="gobCL"/>
          <w:sz w:val="24"/>
          <w:szCs w:val="24"/>
          <w:lang w:eastAsia="es-CL"/>
        </w:rPr>
        <w:t>¿</w:t>
      </w:r>
      <w:r w:rsidRPr="00DE0EC7">
        <w:rPr>
          <w:rFonts w:ascii="gobCL" w:eastAsia="Calibri" w:hAnsi="gobCL" w:cs="Times New Roman"/>
          <w:sz w:val="24"/>
          <w:szCs w:val="24"/>
          <w:lang w:eastAsia="es-CL"/>
        </w:rPr>
        <w:t>Se</w:t>
      </w:r>
      <w:r w:rsidR="001070B8" w:rsidRPr="00DE0EC7">
        <w:rPr>
          <w:rFonts w:ascii="gobCL" w:eastAsia="Calibri" w:hAnsi="gobCL" w:cs="Times New Roman"/>
          <w:sz w:val="24"/>
          <w:szCs w:val="24"/>
          <w:lang w:eastAsia="es-CL"/>
        </w:rPr>
        <w:t xml:space="preserve"> </w:t>
      </w:r>
      <w:r w:rsidRPr="00DE0EC7">
        <w:rPr>
          <w:rFonts w:ascii="gobCL" w:eastAsia="Calibri" w:hAnsi="gobCL" w:cs="Times New Roman"/>
          <w:sz w:val="24"/>
          <w:szCs w:val="24"/>
          <w:lang w:eastAsia="es-CL"/>
        </w:rPr>
        <w:t>puede postular a un número de lotes cuya suma de los montos de garant</w:t>
      </w:r>
      <w:r w:rsidRPr="00DE0EC7">
        <w:rPr>
          <w:rFonts w:ascii="gobCL" w:eastAsia="Calibri" w:hAnsi="gobCL" w:cs="gobCL"/>
          <w:sz w:val="24"/>
          <w:szCs w:val="24"/>
          <w:lang w:eastAsia="es-CL"/>
        </w:rPr>
        <w:t>í</w:t>
      </w:r>
      <w:r w:rsidRPr="00DE0EC7">
        <w:rPr>
          <w:rFonts w:ascii="gobCL" w:eastAsia="Calibri" w:hAnsi="gobCL" w:cs="Times New Roman"/>
          <w:sz w:val="24"/>
          <w:szCs w:val="24"/>
          <w:lang w:eastAsia="es-CL"/>
        </w:rPr>
        <w:t>as de seriedad sea</w:t>
      </w:r>
      <w:r w:rsidR="00E819D3" w:rsidRPr="00DE0EC7">
        <w:rPr>
          <w:rFonts w:ascii="gobCL" w:eastAsia="Calibri" w:hAnsi="gobCL" w:cs="Courier New"/>
          <w:sz w:val="24"/>
          <w:szCs w:val="24"/>
          <w:lang w:eastAsia="es-CL"/>
        </w:rPr>
        <w:t xml:space="preserve"> </w:t>
      </w:r>
      <w:r w:rsidRPr="00DE0EC7">
        <w:rPr>
          <w:rFonts w:ascii="gobCL" w:eastAsia="Calibri" w:hAnsi="gobCL" w:cs="Times New Roman"/>
          <w:sz w:val="24"/>
          <w:szCs w:val="24"/>
          <w:lang w:eastAsia="es-CL"/>
        </w:rPr>
        <w:t>superior al valor de</w:t>
      </w:r>
      <w:r w:rsidR="001070B8" w:rsidRPr="00DE0EC7">
        <w:rPr>
          <w:rFonts w:ascii="gobCL" w:eastAsia="Calibri" w:hAnsi="gobCL" w:cs="Courier New"/>
          <w:sz w:val="24"/>
          <w:szCs w:val="24"/>
          <w:lang w:eastAsia="es-CL"/>
        </w:rPr>
        <w:t xml:space="preserve"> </w:t>
      </w:r>
      <w:r w:rsidRPr="00DE0EC7">
        <w:rPr>
          <w:rFonts w:ascii="gobCL" w:eastAsia="Calibri" w:hAnsi="gobCL" w:cs="Times New Roman"/>
          <w:sz w:val="24"/>
          <w:szCs w:val="24"/>
          <w:lang w:eastAsia="es-CL"/>
        </w:rPr>
        <w:t>las garant</w:t>
      </w:r>
      <w:r w:rsidRPr="00DE0EC7">
        <w:rPr>
          <w:rFonts w:ascii="gobCL" w:eastAsia="Calibri" w:hAnsi="gobCL" w:cs="gobCL"/>
          <w:sz w:val="24"/>
          <w:szCs w:val="24"/>
          <w:lang w:eastAsia="es-CL"/>
        </w:rPr>
        <w:t>í</w:t>
      </w:r>
      <w:r w:rsidR="001070B8" w:rsidRPr="00DE0EC7">
        <w:rPr>
          <w:rFonts w:ascii="gobCL" w:eastAsia="Calibri" w:hAnsi="gobCL" w:cs="Times New Roman"/>
          <w:sz w:val="24"/>
          <w:szCs w:val="24"/>
          <w:lang w:eastAsia="es-CL"/>
        </w:rPr>
        <w:t>as presentadas por el oferente?</w:t>
      </w:r>
    </w:p>
    <w:p w:rsidR="00455D0B" w:rsidRPr="00DE0EC7" w:rsidRDefault="00455D0B" w:rsidP="00C229D4">
      <w:pPr>
        <w:spacing w:after="0" w:line="240" w:lineRule="auto"/>
        <w:ind w:left="708"/>
        <w:jc w:val="both"/>
        <w:rPr>
          <w:rFonts w:ascii="gobCL" w:eastAsia="Calibri" w:hAnsi="gobCL" w:cs="Times New Roman"/>
          <w:sz w:val="24"/>
          <w:szCs w:val="24"/>
          <w:lang w:eastAsia="es-CL"/>
        </w:rPr>
      </w:pPr>
    </w:p>
    <w:p w:rsidR="00E14E9A" w:rsidRPr="00455D0B" w:rsidRDefault="00455D0B" w:rsidP="00455D0B">
      <w:pPr>
        <w:spacing w:after="0" w:line="240" w:lineRule="auto"/>
        <w:ind w:left="708"/>
        <w:jc w:val="both"/>
        <w:rPr>
          <w:rFonts w:ascii="gobCL" w:eastAsia="Calibri" w:hAnsi="gobCL" w:cs="Times New Roman"/>
          <w:b/>
          <w:color w:val="1F497D" w:themeColor="text2"/>
          <w:sz w:val="24"/>
          <w:szCs w:val="24"/>
          <w:lang w:eastAsia="es-CL"/>
        </w:rPr>
      </w:pPr>
      <w:r w:rsidRPr="00455D0B">
        <w:rPr>
          <w:rFonts w:ascii="gobCL" w:eastAsia="Calibri" w:hAnsi="gobCL" w:cs="Times New Roman"/>
          <w:b/>
          <w:color w:val="1F497D" w:themeColor="text2"/>
          <w:sz w:val="24"/>
          <w:szCs w:val="24"/>
          <w:lang w:eastAsia="es-CL"/>
        </w:rPr>
        <w:t>Sí</w:t>
      </w:r>
      <w:r w:rsidR="001219BD">
        <w:rPr>
          <w:rFonts w:ascii="gobCL" w:eastAsia="Calibri" w:hAnsi="gobCL" w:cs="Times New Roman"/>
          <w:b/>
          <w:color w:val="1F497D" w:themeColor="text2"/>
          <w:sz w:val="24"/>
          <w:szCs w:val="24"/>
          <w:lang w:eastAsia="es-CL"/>
        </w:rPr>
        <w:t>,</w:t>
      </w:r>
      <w:r w:rsidRPr="00455D0B">
        <w:rPr>
          <w:rFonts w:ascii="gobCL" w:eastAsia="Calibri" w:hAnsi="gobCL" w:cs="Times New Roman"/>
          <w:b/>
          <w:color w:val="1F497D" w:themeColor="text2"/>
          <w:sz w:val="24"/>
          <w:szCs w:val="24"/>
          <w:lang w:eastAsia="es-CL"/>
        </w:rPr>
        <w:t xml:space="preserve"> puede postular a todos los lotes, pero se debe tener presente que para efectos de adjudicación</w:t>
      </w:r>
      <w:r>
        <w:rPr>
          <w:rFonts w:ascii="gobCL" w:eastAsia="Calibri" w:hAnsi="gobCL" w:cs="Times New Roman"/>
          <w:b/>
          <w:color w:val="1F497D" w:themeColor="text2"/>
          <w:sz w:val="24"/>
          <w:szCs w:val="24"/>
          <w:lang w:eastAsia="es-CL"/>
        </w:rPr>
        <w:t>,</w:t>
      </w:r>
      <w:r w:rsidRPr="00455D0B">
        <w:rPr>
          <w:rFonts w:ascii="gobCL" w:eastAsia="Calibri" w:hAnsi="gobCL" w:cs="Times New Roman"/>
          <w:b/>
          <w:color w:val="1F497D" w:themeColor="text2"/>
          <w:sz w:val="24"/>
          <w:szCs w:val="24"/>
          <w:lang w:eastAsia="es-CL"/>
        </w:rPr>
        <w:t xml:space="preserve"> </w:t>
      </w:r>
      <w:r w:rsidR="00E819D3" w:rsidRPr="00455D0B">
        <w:rPr>
          <w:rFonts w:ascii="gobCL" w:eastAsia="Calibri" w:hAnsi="gobCL" w:cs="Times New Roman"/>
          <w:b/>
          <w:color w:val="1F497D" w:themeColor="text2"/>
          <w:sz w:val="24"/>
          <w:szCs w:val="24"/>
          <w:lang w:eastAsia="es-CL"/>
        </w:rPr>
        <w:t>l</w:t>
      </w:r>
      <w:r w:rsidR="001070B8" w:rsidRPr="00455D0B">
        <w:rPr>
          <w:rFonts w:ascii="gobCL" w:eastAsia="Calibri" w:hAnsi="gobCL" w:cs="Times New Roman"/>
          <w:b/>
          <w:color w:val="1F497D" w:themeColor="text2"/>
          <w:sz w:val="24"/>
          <w:szCs w:val="24"/>
          <w:lang w:eastAsia="es-CL"/>
        </w:rPr>
        <w:t xml:space="preserve">a garantía de seriedad de la oferta debe cubrir el monto mínimo señalado en las bases, para postular al lote ofertado, de otro modo no podrá seguir participando en el proceso. </w:t>
      </w:r>
    </w:p>
    <w:p w:rsidR="00E14E9A" w:rsidRPr="00DE0EC7" w:rsidRDefault="00E14E9A" w:rsidP="00C229D4">
      <w:pPr>
        <w:spacing w:after="0" w:line="240" w:lineRule="auto"/>
        <w:ind w:left="708"/>
        <w:jc w:val="both"/>
        <w:rPr>
          <w:rFonts w:ascii="gobCL" w:eastAsia="Calibri" w:hAnsi="gobCL" w:cs="Times New Roman"/>
          <w:b/>
          <w:color w:val="1F497D" w:themeColor="text2"/>
          <w:sz w:val="24"/>
          <w:szCs w:val="24"/>
          <w:lang w:eastAsia="es-CL"/>
        </w:rPr>
      </w:pPr>
    </w:p>
    <w:p w:rsidR="00D050D0" w:rsidRPr="00DE0EC7" w:rsidRDefault="001070B8" w:rsidP="00C229D4">
      <w:pPr>
        <w:pStyle w:val="Prrafodelista"/>
        <w:numPr>
          <w:ilvl w:val="0"/>
          <w:numId w:val="26"/>
        </w:numPr>
        <w:spacing w:after="0" w:line="240" w:lineRule="auto"/>
        <w:jc w:val="both"/>
        <w:rPr>
          <w:rFonts w:ascii="gobCL" w:eastAsia="Calibri" w:hAnsi="gobCL" w:cs="Times New Roman"/>
          <w:b/>
          <w:color w:val="1F497D" w:themeColor="text2"/>
          <w:sz w:val="24"/>
          <w:szCs w:val="24"/>
          <w:lang w:eastAsia="es-CL"/>
        </w:rPr>
      </w:pPr>
      <w:r w:rsidRPr="00DE0EC7">
        <w:rPr>
          <w:rStyle w:val="gmail-s1"/>
          <w:rFonts w:ascii="gobCL" w:hAnsi="gobCL" w:cs="Arial"/>
          <w:sz w:val="24"/>
          <w:szCs w:val="24"/>
        </w:rPr>
        <w:t>U</w:t>
      </w:r>
      <w:r w:rsidR="00BA7F9C" w:rsidRPr="00DE0EC7">
        <w:rPr>
          <w:rStyle w:val="gmail-s1"/>
          <w:rFonts w:ascii="gobCL" w:hAnsi="gobCL" w:cs="Arial"/>
          <w:sz w:val="24"/>
          <w:szCs w:val="24"/>
        </w:rPr>
        <w:t>na pregunta respecto a:</w:t>
      </w:r>
      <w:r w:rsidRPr="00DE0EC7">
        <w:rPr>
          <w:rStyle w:val="gmail-s1"/>
          <w:rFonts w:ascii="gobCL" w:hAnsi="gobCL" w:cs="Arial"/>
          <w:sz w:val="24"/>
          <w:szCs w:val="24"/>
        </w:rPr>
        <w:t xml:space="preserve"> </w:t>
      </w:r>
      <w:r w:rsidR="00BA7F9C" w:rsidRPr="00DE0EC7">
        <w:rPr>
          <w:rStyle w:val="gmail-s1"/>
          <w:rFonts w:ascii="gobCL" w:hAnsi="gobCL" w:cs="Arial"/>
          <w:sz w:val="24"/>
          <w:szCs w:val="24"/>
        </w:rPr>
        <w:t>El Sobre de "Antecedentes Administrativos", específicamente en lo que guarda relación a la letra b) del punto 8vo. el requisito exigido expresamente es "...presentar copia autorizada ante Notario de las declaraciones de IVA",</w:t>
      </w:r>
      <w:r w:rsidR="00BA7F9C" w:rsidRPr="00DE0EC7">
        <w:rPr>
          <w:rStyle w:val="gmail-s1"/>
          <w:rFonts w:ascii="Courier New" w:hAnsi="Courier New" w:cs="Courier New"/>
          <w:sz w:val="24"/>
          <w:szCs w:val="24"/>
        </w:rPr>
        <w:t> </w:t>
      </w:r>
    </w:p>
    <w:p w:rsidR="00BA7F9C" w:rsidRPr="00DE0EC7" w:rsidRDefault="00BA7F9C" w:rsidP="00C229D4">
      <w:pPr>
        <w:pStyle w:val="gmail-p1"/>
        <w:spacing w:before="0" w:beforeAutospacing="0" w:after="75" w:afterAutospacing="0"/>
        <w:ind w:left="708"/>
        <w:jc w:val="both"/>
        <w:rPr>
          <w:rFonts w:ascii="gobCL" w:hAnsi="gobCL" w:cs="Arial"/>
        </w:rPr>
      </w:pPr>
      <w:r w:rsidRPr="00DE0EC7">
        <w:rPr>
          <w:rStyle w:val="gmail-s1"/>
          <w:rFonts w:ascii="gobCL" w:hAnsi="gobCL" w:cs="Arial"/>
        </w:rPr>
        <w:t xml:space="preserve">Sucede que en el caso de realizar la descarga de estas declaraciones por internet </w:t>
      </w:r>
      <w:proofErr w:type="gramStart"/>
      <w:r w:rsidRPr="00DE0EC7">
        <w:rPr>
          <w:rStyle w:val="gmail-s1"/>
          <w:rFonts w:ascii="gobCL" w:hAnsi="gobCL" w:cs="Arial"/>
        </w:rPr>
        <w:t>de</w:t>
      </w:r>
      <w:proofErr w:type="gramEnd"/>
      <w:r w:rsidRPr="00DE0EC7">
        <w:rPr>
          <w:rStyle w:val="gmail-s1"/>
          <w:rFonts w:ascii="gobCL" w:hAnsi="gobCL" w:cs="Arial"/>
        </w:rPr>
        <w:t xml:space="preserve"> IVA, vienen como original y puede llamar a error si algunos oferentes ingresan los originales y no la copia Notarial.</w:t>
      </w:r>
      <w:r w:rsidRPr="00DE0EC7">
        <w:rPr>
          <w:rStyle w:val="gmail-s1"/>
          <w:rFonts w:ascii="Courier New" w:hAnsi="Courier New" w:cs="Courier New"/>
        </w:rPr>
        <w:t> </w:t>
      </w:r>
    </w:p>
    <w:p w:rsidR="00BA7F9C" w:rsidRPr="00DE0EC7" w:rsidRDefault="00BA7F9C" w:rsidP="00C229D4">
      <w:pPr>
        <w:overflowPunct w:val="0"/>
        <w:autoSpaceDE w:val="0"/>
        <w:autoSpaceDN w:val="0"/>
        <w:adjustRightInd w:val="0"/>
        <w:spacing w:after="0" w:line="240" w:lineRule="auto"/>
        <w:ind w:left="708"/>
        <w:contextualSpacing/>
        <w:jc w:val="both"/>
        <w:textAlignment w:val="baseline"/>
        <w:rPr>
          <w:rStyle w:val="gmail-s1"/>
          <w:rFonts w:ascii="gobCL" w:hAnsi="gobCL" w:cs="Arial"/>
          <w:sz w:val="24"/>
          <w:szCs w:val="24"/>
        </w:rPr>
      </w:pPr>
      <w:r w:rsidRPr="00DE0EC7">
        <w:rPr>
          <w:rStyle w:val="gmail-s1"/>
          <w:rFonts w:ascii="gobCL" w:hAnsi="gobCL" w:cs="Arial"/>
          <w:sz w:val="24"/>
          <w:szCs w:val="24"/>
        </w:rPr>
        <w:t xml:space="preserve">Solicito dejar bien claro que es una copia Notarial, para que las Empresas de menor tamaño no se confíen y tengan que enfrentar una impugnación por incumplimiento a lo expresado en las bases. Este ha sido tema de conversación recurrente entre las EMT. </w:t>
      </w:r>
      <w:proofErr w:type="gramStart"/>
      <w:r w:rsidRPr="00DE0EC7">
        <w:rPr>
          <w:rStyle w:val="gmail-s1"/>
          <w:rFonts w:ascii="gobCL" w:hAnsi="gobCL" w:cs="Arial"/>
          <w:sz w:val="24"/>
          <w:szCs w:val="24"/>
        </w:rPr>
        <w:t>y</w:t>
      </w:r>
      <w:proofErr w:type="gramEnd"/>
      <w:r w:rsidRPr="00DE0EC7">
        <w:rPr>
          <w:rStyle w:val="gmail-s1"/>
          <w:rFonts w:ascii="gobCL" w:hAnsi="gobCL" w:cs="Arial"/>
          <w:sz w:val="24"/>
          <w:szCs w:val="24"/>
        </w:rPr>
        <w:t xml:space="preserve"> las bases son claras al respecto, sin embargo estos procesos siempre generan ciertas dudas y </w:t>
      </w:r>
      <w:r w:rsidRPr="00DE0EC7">
        <w:rPr>
          <w:rFonts w:ascii="gobCL" w:eastAsia="Times New Roman" w:hAnsi="gobCL"/>
          <w:sz w:val="24"/>
          <w:szCs w:val="24"/>
          <w:lang w:val="es-ES_tradnl" w:eastAsia="es-ES"/>
        </w:rPr>
        <w:t>ambigüedades</w:t>
      </w:r>
      <w:r w:rsidRPr="00DE0EC7">
        <w:rPr>
          <w:rStyle w:val="gmail-s1"/>
          <w:rFonts w:ascii="gobCL" w:hAnsi="gobCL" w:cs="Arial"/>
          <w:sz w:val="24"/>
          <w:szCs w:val="24"/>
        </w:rPr>
        <w:t>.</w:t>
      </w:r>
    </w:p>
    <w:p w:rsidR="001070B8" w:rsidRPr="00DE0EC7" w:rsidRDefault="001070B8" w:rsidP="00C229D4">
      <w:pPr>
        <w:overflowPunct w:val="0"/>
        <w:autoSpaceDE w:val="0"/>
        <w:autoSpaceDN w:val="0"/>
        <w:adjustRightInd w:val="0"/>
        <w:spacing w:after="0" w:line="240" w:lineRule="auto"/>
        <w:contextualSpacing/>
        <w:jc w:val="both"/>
        <w:textAlignment w:val="baseline"/>
        <w:rPr>
          <w:rStyle w:val="gmail-s1"/>
          <w:rFonts w:ascii="gobCL" w:hAnsi="gobCL" w:cs="Arial"/>
          <w:sz w:val="24"/>
          <w:szCs w:val="24"/>
        </w:rPr>
      </w:pPr>
    </w:p>
    <w:p w:rsidR="002A4BFB" w:rsidRPr="00DE0EC7" w:rsidRDefault="002A4BFB" w:rsidP="00C229D4">
      <w:pPr>
        <w:overflowPunct w:val="0"/>
        <w:autoSpaceDE w:val="0"/>
        <w:autoSpaceDN w:val="0"/>
        <w:adjustRightInd w:val="0"/>
        <w:spacing w:after="0" w:line="240" w:lineRule="auto"/>
        <w:ind w:left="708"/>
        <w:contextualSpacing/>
        <w:jc w:val="both"/>
        <w:textAlignment w:val="baseline"/>
        <w:rPr>
          <w:rFonts w:ascii="gobCL" w:eastAsia="Times New Roman" w:hAnsi="gobCL" w:cs="Arial"/>
          <w:b/>
          <w:color w:val="1F497D" w:themeColor="text2"/>
          <w:sz w:val="24"/>
          <w:szCs w:val="24"/>
          <w:u w:val="single"/>
          <w:lang w:val="es-ES_tradnl" w:eastAsia="es-ES"/>
        </w:rPr>
      </w:pPr>
      <w:r w:rsidRPr="00DE0EC7">
        <w:rPr>
          <w:rFonts w:ascii="gobCL" w:hAnsi="gobCL" w:cs="Arial"/>
          <w:b/>
          <w:color w:val="1F497D" w:themeColor="text2"/>
          <w:sz w:val="24"/>
          <w:szCs w:val="24"/>
        </w:rPr>
        <w:t>Así es</w:t>
      </w:r>
      <w:r w:rsidR="001070B8" w:rsidRPr="00DE0EC7">
        <w:rPr>
          <w:rFonts w:ascii="gobCL" w:hAnsi="gobCL" w:cs="Arial"/>
          <w:b/>
          <w:color w:val="1F497D" w:themeColor="text2"/>
          <w:sz w:val="24"/>
          <w:szCs w:val="24"/>
        </w:rPr>
        <w:t xml:space="preserve">, </w:t>
      </w:r>
      <w:r w:rsidRPr="00DE0EC7">
        <w:rPr>
          <w:rFonts w:ascii="gobCL" w:hAnsi="gobCL" w:cs="Arial"/>
          <w:b/>
          <w:color w:val="1F497D" w:themeColor="text2"/>
          <w:sz w:val="24"/>
          <w:szCs w:val="24"/>
        </w:rPr>
        <w:t>tal como se señala en el punto 8. De las bases respectivas las emp</w:t>
      </w:r>
      <w:r w:rsidR="001070B8" w:rsidRPr="00DE0EC7">
        <w:rPr>
          <w:rFonts w:ascii="gobCL" w:hAnsi="gobCL" w:cs="Arial"/>
          <w:b/>
          <w:color w:val="1F497D" w:themeColor="text2"/>
          <w:sz w:val="24"/>
          <w:szCs w:val="24"/>
        </w:rPr>
        <w:t>resas de menor tamaño deben</w:t>
      </w:r>
      <w:r w:rsidRPr="00DE0EC7">
        <w:rPr>
          <w:rFonts w:ascii="gobCL" w:hAnsi="gobCL" w:cs="Arial"/>
          <w:b/>
          <w:color w:val="1F497D" w:themeColor="text2"/>
          <w:sz w:val="24"/>
          <w:szCs w:val="24"/>
        </w:rPr>
        <w:t xml:space="preserve"> </w:t>
      </w:r>
      <w:r w:rsidR="008D585E" w:rsidRPr="00DE0EC7">
        <w:rPr>
          <w:rFonts w:ascii="gobCL" w:eastAsia="Times New Roman" w:hAnsi="gobCL" w:cs="Arial"/>
          <w:b/>
          <w:color w:val="1F497D" w:themeColor="text2"/>
          <w:sz w:val="24"/>
          <w:szCs w:val="24"/>
          <w:lang w:val="es-ES_tradnl" w:eastAsia="es-ES"/>
        </w:rPr>
        <w:t>a</w:t>
      </w:r>
      <w:r w:rsidRPr="00DE0EC7">
        <w:rPr>
          <w:rFonts w:ascii="gobCL" w:eastAsia="Times New Roman" w:hAnsi="gobCL" w:cs="Arial"/>
          <w:b/>
          <w:color w:val="1F497D" w:themeColor="text2"/>
          <w:sz w:val="24"/>
          <w:szCs w:val="24"/>
          <w:lang w:val="es-ES_tradnl" w:eastAsia="es-ES"/>
        </w:rPr>
        <w:t xml:space="preserve">creditar que durante el año 2016, </w:t>
      </w:r>
      <w:r w:rsidR="00455D0B">
        <w:rPr>
          <w:rFonts w:ascii="gobCL" w:eastAsia="Times New Roman" w:hAnsi="gobCL" w:cs="Arial"/>
          <w:b/>
          <w:color w:val="1F497D" w:themeColor="text2"/>
          <w:sz w:val="24"/>
          <w:szCs w:val="24"/>
          <w:lang w:val="es-ES_tradnl" w:eastAsia="es-ES"/>
        </w:rPr>
        <w:t>que esta</w:t>
      </w:r>
      <w:r w:rsidRPr="00DE0EC7">
        <w:rPr>
          <w:rFonts w:ascii="gobCL" w:eastAsia="Times New Roman" w:hAnsi="gobCL" w:cs="Arial"/>
          <w:b/>
          <w:color w:val="1F497D" w:themeColor="text2"/>
          <w:sz w:val="24"/>
          <w:szCs w:val="24"/>
          <w:lang w:val="es-ES_tradnl" w:eastAsia="es-ES"/>
        </w:rPr>
        <w:t xml:space="preserve"> ha tenido la calidad de empresa de menor tamaño de acuerdo a lo establecido en la Ley N° 20.416, según corresponda. </w:t>
      </w:r>
      <w:r w:rsidRPr="00DE0EC7">
        <w:rPr>
          <w:rFonts w:ascii="gobCL" w:eastAsia="Times New Roman" w:hAnsi="gobCL" w:cs="Arial"/>
          <w:b/>
          <w:color w:val="1F497D" w:themeColor="text2"/>
          <w:sz w:val="24"/>
          <w:szCs w:val="24"/>
          <w:u w:val="single"/>
          <w:lang w:val="es-ES_tradnl" w:eastAsia="es-ES"/>
        </w:rPr>
        <w:t>Para acreditar este requisito se deberán presentar copia autorizada ante Notario de las declaraciones de IVA presentadas al Servicio de Impuestos Internos para el año calendario 2016.</w:t>
      </w:r>
    </w:p>
    <w:p w:rsidR="002A4BFB" w:rsidRPr="00DE0EC7" w:rsidRDefault="002A4BFB" w:rsidP="00C229D4">
      <w:pPr>
        <w:overflowPunct w:val="0"/>
        <w:autoSpaceDE w:val="0"/>
        <w:autoSpaceDN w:val="0"/>
        <w:adjustRightInd w:val="0"/>
        <w:spacing w:after="0" w:line="240" w:lineRule="auto"/>
        <w:contextualSpacing/>
        <w:jc w:val="both"/>
        <w:textAlignment w:val="baseline"/>
        <w:rPr>
          <w:rFonts w:ascii="gobCL" w:eastAsia="Times New Roman" w:hAnsi="gobCL" w:cs="Arial"/>
          <w:b/>
          <w:color w:val="1F497D" w:themeColor="text2"/>
          <w:sz w:val="24"/>
          <w:szCs w:val="24"/>
          <w:u w:val="single"/>
          <w:lang w:val="es-ES_tradnl" w:eastAsia="es-ES"/>
        </w:rPr>
      </w:pPr>
    </w:p>
    <w:p w:rsidR="00C42EB0" w:rsidRPr="00DE0EC7" w:rsidRDefault="002A4BFB" w:rsidP="00C229D4">
      <w:pPr>
        <w:overflowPunct w:val="0"/>
        <w:autoSpaceDE w:val="0"/>
        <w:autoSpaceDN w:val="0"/>
        <w:adjustRightInd w:val="0"/>
        <w:spacing w:after="0" w:line="240" w:lineRule="auto"/>
        <w:ind w:firstLine="708"/>
        <w:contextualSpacing/>
        <w:jc w:val="both"/>
        <w:textAlignment w:val="baseline"/>
        <w:rPr>
          <w:rFonts w:ascii="gobCL" w:eastAsia="Times New Roman" w:hAnsi="gobCL" w:cs="Arial"/>
          <w:b/>
          <w:color w:val="1F497D" w:themeColor="text2"/>
          <w:sz w:val="24"/>
          <w:szCs w:val="24"/>
          <w:lang w:val="es-ES_tradnl" w:eastAsia="es-ES"/>
        </w:rPr>
      </w:pPr>
      <w:r w:rsidRPr="00DE0EC7">
        <w:rPr>
          <w:rFonts w:ascii="gobCL" w:eastAsia="Times New Roman" w:hAnsi="gobCL" w:cs="Arial"/>
          <w:b/>
          <w:color w:val="1F497D" w:themeColor="text2"/>
          <w:sz w:val="24"/>
          <w:szCs w:val="24"/>
          <w:lang w:val="es-ES_tradnl" w:eastAsia="es-ES"/>
        </w:rPr>
        <w:lastRenderedPageBreak/>
        <w:t>Las mismas reglas para todas las EMT.</w:t>
      </w:r>
    </w:p>
    <w:p w:rsidR="00C42EB0" w:rsidRPr="00DE0EC7" w:rsidRDefault="00C42EB0" w:rsidP="00C229D4">
      <w:pPr>
        <w:overflowPunct w:val="0"/>
        <w:autoSpaceDE w:val="0"/>
        <w:autoSpaceDN w:val="0"/>
        <w:adjustRightInd w:val="0"/>
        <w:spacing w:after="0" w:line="240" w:lineRule="auto"/>
        <w:ind w:firstLine="708"/>
        <w:contextualSpacing/>
        <w:jc w:val="both"/>
        <w:textAlignment w:val="baseline"/>
        <w:rPr>
          <w:rFonts w:ascii="gobCL" w:eastAsia="Times New Roman" w:hAnsi="gobCL" w:cs="Arial"/>
          <w:b/>
          <w:color w:val="1F497D" w:themeColor="text2"/>
          <w:sz w:val="24"/>
          <w:szCs w:val="24"/>
          <w:lang w:val="es-ES_tradnl" w:eastAsia="es-ES"/>
        </w:rPr>
      </w:pPr>
    </w:p>
    <w:p w:rsidR="00BA7F9C" w:rsidRPr="00DE0EC7" w:rsidRDefault="00BA7F9C" w:rsidP="00C229D4">
      <w:pPr>
        <w:pStyle w:val="Prrafodelista"/>
        <w:numPr>
          <w:ilvl w:val="0"/>
          <w:numId w:val="26"/>
        </w:numPr>
        <w:overflowPunct w:val="0"/>
        <w:autoSpaceDE w:val="0"/>
        <w:autoSpaceDN w:val="0"/>
        <w:adjustRightInd w:val="0"/>
        <w:spacing w:after="0" w:line="240" w:lineRule="auto"/>
        <w:jc w:val="both"/>
        <w:textAlignment w:val="baseline"/>
        <w:rPr>
          <w:rStyle w:val="gmail-s1"/>
          <w:rFonts w:ascii="gobCL" w:eastAsia="Times New Roman" w:hAnsi="gobCL" w:cs="Arial"/>
          <w:b/>
          <w:color w:val="1F497D" w:themeColor="text2"/>
          <w:sz w:val="24"/>
          <w:szCs w:val="24"/>
          <w:lang w:val="es-ES_tradnl" w:eastAsia="es-ES"/>
        </w:rPr>
      </w:pPr>
      <w:r w:rsidRPr="00DE0EC7">
        <w:rPr>
          <w:rStyle w:val="gmail-s1"/>
          <w:rFonts w:ascii="gobCL" w:hAnsi="gobCL" w:cs="Arial"/>
          <w:sz w:val="24"/>
          <w:szCs w:val="24"/>
        </w:rPr>
        <w:t>Ahora, respecto a lo que las bases señalan en el punto 14, sobre los lotes desiertos. Qué ocurrirá con los lotes que no sean asignados, producto de no haber sido adjudicados</w:t>
      </w:r>
      <w:proofErr w:type="gramStart"/>
      <w:r w:rsidRPr="00DE0EC7">
        <w:rPr>
          <w:rStyle w:val="gmail-s1"/>
          <w:rFonts w:ascii="gobCL" w:hAnsi="gobCL" w:cs="Arial"/>
          <w:sz w:val="24"/>
          <w:szCs w:val="24"/>
        </w:rPr>
        <w:t>?</w:t>
      </w:r>
      <w:proofErr w:type="gramEnd"/>
      <w:r w:rsidRPr="00DE0EC7">
        <w:rPr>
          <w:rStyle w:val="gmail-s1"/>
          <w:rFonts w:ascii="gobCL" w:hAnsi="gobCL" w:cs="Arial"/>
          <w:sz w:val="24"/>
          <w:szCs w:val="24"/>
        </w:rPr>
        <w:t xml:space="preserve"> Ese coeficiente queda como una reserva Estatal de la especie por los siguientes 20 años o se extingue al año siguiente en la deducción de cuotas globales</w:t>
      </w:r>
      <w:proofErr w:type="gramStart"/>
      <w:r w:rsidRPr="00DE0EC7">
        <w:rPr>
          <w:rStyle w:val="gmail-s1"/>
          <w:rFonts w:ascii="gobCL" w:hAnsi="gobCL" w:cs="Arial"/>
          <w:sz w:val="24"/>
          <w:szCs w:val="24"/>
        </w:rPr>
        <w:t>?</w:t>
      </w:r>
      <w:proofErr w:type="gramEnd"/>
    </w:p>
    <w:p w:rsidR="008D585E" w:rsidRPr="00DE0EC7" w:rsidRDefault="008D585E" w:rsidP="00C229D4">
      <w:pPr>
        <w:spacing w:after="0" w:line="240" w:lineRule="auto"/>
        <w:ind w:left="426"/>
        <w:jc w:val="both"/>
        <w:rPr>
          <w:rFonts w:ascii="gobCL" w:hAnsi="gobCL" w:cs="Arial"/>
          <w:b/>
          <w:color w:val="1F497D" w:themeColor="text2"/>
          <w:sz w:val="24"/>
          <w:szCs w:val="24"/>
          <w:lang w:eastAsia="es-CL"/>
        </w:rPr>
      </w:pPr>
    </w:p>
    <w:p w:rsidR="00DB5F7A" w:rsidRPr="00DE0EC7" w:rsidRDefault="00DB5F7A" w:rsidP="00C229D4">
      <w:pPr>
        <w:spacing w:after="0" w:line="240" w:lineRule="auto"/>
        <w:ind w:left="708"/>
        <w:jc w:val="both"/>
        <w:rPr>
          <w:rFonts w:ascii="gobCL" w:hAnsi="gobCL" w:cs="Arial"/>
          <w:b/>
          <w:color w:val="1F497D" w:themeColor="text2"/>
          <w:sz w:val="24"/>
          <w:szCs w:val="24"/>
          <w:lang w:eastAsia="es-CL"/>
        </w:rPr>
      </w:pPr>
      <w:r w:rsidRPr="00DE0EC7">
        <w:rPr>
          <w:rFonts w:ascii="gobCL" w:hAnsi="gobCL" w:cs="Arial"/>
          <w:b/>
          <w:color w:val="1F497D" w:themeColor="text2"/>
          <w:sz w:val="24"/>
          <w:szCs w:val="24"/>
          <w:lang w:eastAsia="es-CL"/>
        </w:rPr>
        <w:t xml:space="preserve">Según el reglamento de LTP Clase B en su artículo 15 se </w:t>
      </w:r>
      <w:r w:rsidR="002A4BFB" w:rsidRPr="00DE0EC7">
        <w:rPr>
          <w:rFonts w:ascii="gobCL" w:hAnsi="gobCL" w:cs="Arial"/>
          <w:b/>
          <w:color w:val="1F497D" w:themeColor="text2"/>
          <w:sz w:val="24"/>
          <w:szCs w:val="24"/>
          <w:lang w:eastAsia="es-CL"/>
        </w:rPr>
        <w:t>establece</w:t>
      </w:r>
      <w:r w:rsidRPr="00DE0EC7">
        <w:rPr>
          <w:rFonts w:ascii="gobCL" w:hAnsi="gobCL" w:cs="Arial"/>
          <w:b/>
          <w:color w:val="1F497D" w:themeColor="text2"/>
          <w:sz w:val="24"/>
          <w:szCs w:val="24"/>
          <w:lang w:eastAsia="es-CL"/>
        </w:rPr>
        <w:t xml:space="preserve"> que </w:t>
      </w:r>
      <w:r w:rsidR="002A4BFB" w:rsidRPr="00DE0EC7">
        <w:rPr>
          <w:rFonts w:ascii="gobCL" w:hAnsi="gobCL" w:cs="Arial"/>
          <w:b/>
          <w:color w:val="1F497D" w:themeColor="text2"/>
          <w:sz w:val="24"/>
          <w:szCs w:val="24"/>
          <w:lang w:eastAsia="es-CL"/>
        </w:rPr>
        <w:t>“</w:t>
      </w:r>
      <w:r w:rsidR="002A4BFB" w:rsidRPr="00DE0EC7">
        <w:rPr>
          <w:rFonts w:ascii="gobCL" w:hAnsi="gobCL" w:cs="Arial"/>
          <w:b/>
          <w:i/>
          <w:color w:val="1F497D" w:themeColor="text2"/>
          <w:sz w:val="24"/>
          <w:szCs w:val="24"/>
          <w:lang w:eastAsia="es-CL"/>
        </w:rPr>
        <w:t>el</w:t>
      </w:r>
      <w:r w:rsidRPr="00DE0EC7">
        <w:rPr>
          <w:rFonts w:ascii="gobCL" w:hAnsi="gobCL" w:cs="Arial"/>
          <w:b/>
          <w:i/>
          <w:color w:val="1F497D" w:themeColor="text2"/>
          <w:sz w:val="24"/>
          <w:szCs w:val="24"/>
          <w:lang w:eastAsia="es-CL"/>
        </w:rPr>
        <w:t xml:space="preserve"> </w:t>
      </w:r>
      <w:r w:rsidR="002A4BFB" w:rsidRPr="00DE0EC7">
        <w:rPr>
          <w:rFonts w:ascii="gobCL" w:hAnsi="gobCL" w:cs="Arial"/>
          <w:b/>
          <w:i/>
          <w:color w:val="1F497D" w:themeColor="text2"/>
          <w:sz w:val="24"/>
          <w:szCs w:val="24"/>
          <w:lang w:eastAsia="es-CL"/>
        </w:rPr>
        <w:t>adjudicatario</w:t>
      </w:r>
      <w:r w:rsidRPr="00DE0EC7">
        <w:rPr>
          <w:rFonts w:ascii="gobCL" w:hAnsi="gobCL" w:cs="Arial"/>
          <w:b/>
          <w:i/>
          <w:color w:val="1F497D" w:themeColor="text2"/>
          <w:sz w:val="24"/>
          <w:szCs w:val="24"/>
          <w:lang w:eastAsia="es-CL"/>
        </w:rPr>
        <w:t xml:space="preserve"> que no diera </w:t>
      </w:r>
      <w:r w:rsidR="002A4BFB" w:rsidRPr="00DE0EC7">
        <w:rPr>
          <w:rFonts w:ascii="gobCL" w:hAnsi="gobCL" w:cs="Arial"/>
          <w:b/>
          <w:i/>
          <w:color w:val="1F497D" w:themeColor="text2"/>
          <w:sz w:val="24"/>
          <w:szCs w:val="24"/>
          <w:lang w:eastAsia="es-CL"/>
        </w:rPr>
        <w:t>cumplimento</w:t>
      </w:r>
      <w:r w:rsidRPr="00DE0EC7">
        <w:rPr>
          <w:rFonts w:ascii="gobCL" w:hAnsi="gobCL" w:cs="Arial"/>
          <w:b/>
          <w:i/>
          <w:color w:val="1F497D" w:themeColor="text2"/>
          <w:sz w:val="24"/>
          <w:szCs w:val="24"/>
          <w:lang w:eastAsia="es-CL"/>
        </w:rPr>
        <w:t xml:space="preserve"> a la obligación de pago de la primera anualidad a que se refiere el artículo anterior, se </w:t>
      </w:r>
      <w:r w:rsidR="002A4BFB" w:rsidRPr="00DE0EC7">
        <w:rPr>
          <w:rFonts w:ascii="gobCL" w:hAnsi="gobCL" w:cs="Arial"/>
          <w:b/>
          <w:i/>
          <w:color w:val="1F497D" w:themeColor="text2"/>
          <w:sz w:val="24"/>
          <w:szCs w:val="24"/>
          <w:lang w:eastAsia="es-CL"/>
        </w:rPr>
        <w:t>entenderá por este solo hecho como desistido de su oferta y se hará efectiva la garantía de seriedad de la oferta</w:t>
      </w:r>
      <w:r w:rsidR="008D585E" w:rsidRPr="00DE0EC7">
        <w:rPr>
          <w:rFonts w:ascii="gobCL" w:hAnsi="gobCL" w:cs="Arial"/>
          <w:b/>
          <w:i/>
          <w:color w:val="1F497D" w:themeColor="text2"/>
          <w:sz w:val="24"/>
          <w:szCs w:val="24"/>
          <w:lang w:eastAsia="es-CL"/>
        </w:rPr>
        <w:t>”</w:t>
      </w:r>
      <w:r w:rsidR="002A4BFB" w:rsidRPr="00DE0EC7">
        <w:rPr>
          <w:rFonts w:ascii="gobCL" w:hAnsi="gobCL" w:cs="Arial"/>
          <w:b/>
          <w:color w:val="1F497D" w:themeColor="text2"/>
          <w:sz w:val="24"/>
          <w:szCs w:val="24"/>
          <w:lang w:eastAsia="es-CL"/>
        </w:rPr>
        <w:t>.</w:t>
      </w:r>
    </w:p>
    <w:p w:rsidR="002A4BFB" w:rsidRPr="00DE0EC7" w:rsidRDefault="002A4BFB" w:rsidP="00C229D4">
      <w:pPr>
        <w:pStyle w:val="Prrafodelista"/>
        <w:spacing w:after="0" w:line="240" w:lineRule="auto"/>
        <w:ind w:left="1065"/>
        <w:jc w:val="both"/>
        <w:rPr>
          <w:rFonts w:ascii="gobCL" w:hAnsi="gobCL" w:cs="Arial"/>
          <w:b/>
          <w:color w:val="1F497D" w:themeColor="text2"/>
          <w:sz w:val="24"/>
          <w:szCs w:val="24"/>
          <w:lang w:eastAsia="es-CL"/>
        </w:rPr>
      </w:pPr>
    </w:p>
    <w:p w:rsidR="002A4BFB" w:rsidRPr="00DE0EC7" w:rsidRDefault="002A4BFB" w:rsidP="00C229D4">
      <w:pPr>
        <w:spacing w:after="0" w:line="240" w:lineRule="auto"/>
        <w:ind w:left="708"/>
        <w:jc w:val="both"/>
        <w:rPr>
          <w:rFonts w:ascii="gobCL" w:hAnsi="gobCL" w:cs="Arial"/>
          <w:b/>
          <w:color w:val="1F497D" w:themeColor="text2"/>
          <w:sz w:val="24"/>
          <w:szCs w:val="24"/>
          <w:lang w:eastAsia="es-CL"/>
        </w:rPr>
      </w:pPr>
      <w:r w:rsidRPr="00DE0EC7">
        <w:rPr>
          <w:rFonts w:ascii="gobCL" w:hAnsi="gobCL" w:cs="Arial"/>
          <w:b/>
          <w:color w:val="1F497D" w:themeColor="text2"/>
          <w:sz w:val="24"/>
          <w:szCs w:val="24"/>
          <w:lang w:eastAsia="es-CL"/>
        </w:rPr>
        <w:t>Con posterioridad a dicho hecho, se realiza una segunda</w:t>
      </w:r>
      <w:r w:rsidR="00455D0B">
        <w:rPr>
          <w:rFonts w:ascii="gobCL" w:hAnsi="gobCL" w:cs="Arial"/>
          <w:b/>
          <w:color w:val="1F497D" w:themeColor="text2"/>
          <w:sz w:val="24"/>
          <w:szCs w:val="24"/>
          <w:lang w:eastAsia="es-CL"/>
        </w:rPr>
        <w:t xml:space="preserve"> subasta</w:t>
      </w:r>
      <w:r w:rsidRPr="00DE0EC7">
        <w:rPr>
          <w:rFonts w:ascii="gobCL" w:hAnsi="gobCL" w:cs="Arial"/>
          <w:b/>
          <w:color w:val="1F497D" w:themeColor="text2"/>
          <w:sz w:val="24"/>
          <w:szCs w:val="24"/>
          <w:lang w:eastAsia="es-CL"/>
        </w:rPr>
        <w:t>, 30 días hábiles del desistimiento, en esta segunda subasta no puede participar el adjudicatario que incumplió el pago.</w:t>
      </w:r>
    </w:p>
    <w:p w:rsidR="002A4BFB" w:rsidRPr="00DE0EC7" w:rsidRDefault="002A4BFB" w:rsidP="00C229D4">
      <w:pPr>
        <w:pStyle w:val="Prrafodelista"/>
        <w:spacing w:after="0" w:line="240" w:lineRule="auto"/>
        <w:ind w:left="1065"/>
        <w:jc w:val="both"/>
        <w:rPr>
          <w:rFonts w:ascii="gobCL" w:hAnsi="gobCL" w:cs="Arial"/>
          <w:b/>
          <w:color w:val="1F497D" w:themeColor="text2"/>
          <w:sz w:val="24"/>
          <w:szCs w:val="24"/>
          <w:lang w:eastAsia="es-CL"/>
        </w:rPr>
      </w:pPr>
    </w:p>
    <w:p w:rsidR="002A4BFB" w:rsidRPr="00DE0EC7" w:rsidRDefault="002A4BFB" w:rsidP="00C229D4">
      <w:pPr>
        <w:spacing w:after="0" w:line="240" w:lineRule="auto"/>
        <w:ind w:left="708"/>
        <w:jc w:val="both"/>
        <w:rPr>
          <w:rFonts w:ascii="gobCL" w:hAnsi="gobCL" w:cs="Arial"/>
          <w:b/>
          <w:color w:val="1F497D" w:themeColor="text2"/>
          <w:sz w:val="24"/>
          <w:szCs w:val="24"/>
          <w:lang w:eastAsia="es-CL"/>
        </w:rPr>
      </w:pPr>
      <w:r w:rsidRPr="00DE0EC7">
        <w:rPr>
          <w:rFonts w:ascii="gobCL" w:hAnsi="gobCL" w:cs="Arial"/>
          <w:b/>
          <w:color w:val="1F497D" w:themeColor="text2"/>
          <w:sz w:val="24"/>
          <w:szCs w:val="24"/>
          <w:lang w:eastAsia="es-CL"/>
        </w:rPr>
        <w:t>“</w:t>
      </w:r>
      <w:r w:rsidRPr="00DE0EC7">
        <w:rPr>
          <w:rFonts w:ascii="gobCL" w:hAnsi="gobCL" w:cs="Arial"/>
          <w:b/>
          <w:i/>
          <w:color w:val="1F497D" w:themeColor="text2"/>
          <w:sz w:val="24"/>
          <w:szCs w:val="24"/>
          <w:lang w:eastAsia="es-CL"/>
        </w:rPr>
        <w:t xml:space="preserve">En caso que no se adjudique este lote en la nueva subasta, la cuota correspondiente a </w:t>
      </w:r>
      <w:r w:rsidRPr="00455D0B">
        <w:rPr>
          <w:rFonts w:ascii="gobCL" w:hAnsi="gobCL" w:cs="Arial"/>
          <w:b/>
          <w:i/>
          <w:color w:val="1F497D" w:themeColor="text2"/>
          <w:sz w:val="24"/>
          <w:szCs w:val="24"/>
          <w:u w:val="single"/>
          <w:lang w:eastAsia="es-CL"/>
        </w:rPr>
        <w:t>dicho lote no será reasignada</w:t>
      </w:r>
      <w:r w:rsidRPr="00DE0EC7">
        <w:rPr>
          <w:rFonts w:ascii="gobCL" w:hAnsi="gobCL" w:cs="Arial"/>
          <w:b/>
          <w:color w:val="1F497D" w:themeColor="text2"/>
          <w:sz w:val="24"/>
          <w:szCs w:val="24"/>
          <w:lang w:eastAsia="es-CL"/>
        </w:rPr>
        <w:t>”. Según prescribe el inciso final del mismo artículo 15 citado.</w:t>
      </w:r>
    </w:p>
    <w:p w:rsidR="00E14E9A" w:rsidRPr="00DE0EC7" w:rsidRDefault="00E14E9A" w:rsidP="00C229D4">
      <w:pPr>
        <w:spacing w:after="0" w:line="240" w:lineRule="auto"/>
        <w:ind w:left="426"/>
        <w:jc w:val="both"/>
        <w:rPr>
          <w:rFonts w:ascii="gobCL" w:hAnsi="gobCL" w:cs="Arial"/>
          <w:b/>
          <w:color w:val="1F497D" w:themeColor="text2"/>
          <w:sz w:val="24"/>
          <w:szCs w:val="24"/>
          <w:lang w:eastAsia="es-CL"/>
        </w:rPr>
      </w:pPr>
    </w:p>
    <w:p w:rsidR="00BA7F9C" w:rsidRPr="00DE0EC7" w:rsidRDefault="00BA7F9C" w:rsidP="00C229D4">
      <w:pPr>
        <w:spacing w:line="240" w:lineRule="auto"/>
        <w:ind w:left="705" w:hanging="705"/>
        <w:jc w:val="both"/>
        <w:rPr>
          <w:rFonts w:ascii="gobCL" w:eastAsia="Times New Roman" w:hAnsi="gobCL"/>
          <w:color w:val="000000"/>
          <w:sz w:val="24"/>
          <w:szCs w:val="24"/>
        </w:rPr>
      </w:pPr>
      <w:r w:rsidRPr="00DE0EC7">
        <w:rPr>
          <w:rFonts w:ascii="gobCL" w:hAnsi="gobCL" w:cs="Arial"/>
          <w:sz w:val="24"/>
          <w:szCs w:val="24"/>
        </w:rPr>
        <w:t>2</w:t>
      </w:r>
      <w:r w:rsidR="00E14E9A" w:rsidRPr="00DE0EC7">
        <w:rPr>
          <w:rFonts w:ascii="gobCL" w:hAnsi="gobCL" w:cs="Arial"/>
          <w:sz w:val="24"/>
          <w:szCs w:val="24"/>
        </w:rPr>
        <w:t>8</w:t>
      </w:r>
      <w:r w:rsidRPr="00DE0EC7">
        <w:rPr>
          <w:rFonts w:ascii="gobCL" w:hAnsi="gobCL" w:cs="Arial"/>
          <w:sz w:val="24"/>
          <w:szCs w:val="24"/>
        </w:rPr>
        <w:t xml:space="preserve">. </w:t>
      </w:r>
      <w:r w:rsidR="00DE0EC7">
        <w:rPr>
          <w:rFonts w:ascii="gobCL" w:hAnsi="gobCL" w:cs="Arial"/>
          <w:sz w:val="24"/>
          <w:szCs w:val="24"/>
        </w:rPr>
        <w:tab/>
      </w:r>
      <w:r w:rsidRPr="00DE0EC7">
        <w:rPr>
          <w:rFonts w:ascii="gobCL" w:eastAsia="Times New Roman" w:hAnsi="gobCL"/>
          <w:color w:val="000000"/>
          <w:sz w:val="24"/>
          <w:szCs w:val="24"/>
        </w:rPr>
        <w:t>Quisiera aclaración sobre el punto 4 b) de las bases de licitación aprobadas en Resolución exenta 3944 de 27 de noviembre de 2017.</w:t>
      </w:r>
    </w:p>
    <w:p w:rsidR="00BA7F9C" w:rsidRPr="00DE0EC7" w:rsidRDefault="00BA7F9C" w:rsidP="00C229D4">
      <w:pPr>
        <w:spacing w:line="240" w:lineRule="auto"/>
        <w:ind w:left="705"/>
        <w:jc w:val="both"/>
        <w:rPr>
          <w:rFonts w:ascii="gobCL" w:eastAsia="Times New Roman" w:hAnsi="gobCL"/>
          <w:color w:val="000000"/>
          <w:sz w:val="24"/>
          <w:szCs w:val="24"/>
        </w:rPr>
      </w:pPr>
      <w:r w:rsidRPr="00DE0EC7">
        <w:rPr>
          <w:rFonts w:ascii="gobCL" w:eastAsia="Times New Roman" w:hAnsi="gobCL"/>
          <w:color w:val="000000"/>
          <w:sz w:val="24"/>
          <w:szCs w:val="24"/>
        </w:rPr>
        <w:t>De acuerdo al texto, las personas jurídicas con capital extranjero deben acreditar haber autorizado la inversión en forma previa a la subasta.</w:t>
      </w:r>
    </w:p>
    <w:p w:rsidR="00BA7F9C" w:rsidRPr="00DE0EC7" w:rsidRDefault="00BA7F9C" w:rsidP="00C229D4">
      <w:pPr>
        <w:spacing w:line="240" w:lineRule="auto"/>
        <w:ind w:left="705"/>
        <w:jc w:val="both"/>
        <w:rPr>
          <w:rFonts w:ascii="gobCL" w:eastAsia="Times New Roman" w:hAnsi="gobCL"/>
          <w:color w:val="000000"/>
          <w:sz w:val="24"/>
          <w:szCs w:val="24"/>
        </w:rPr>
      </w:pPr>
      <w:r w:rsidRPr="00DE0EC7">
        <w:rPr>
          <w:rFonts w:ascii="gobCL" w:eastAsia="Times New Roman" w:hAnsi="gobCL"/>
          <w:color w:val="000000"/>
          <w:sz w:val="24"/>
          <w:szCs w:val="24"/>
        </w:rPr>
        <w:t xml:space="preserve">El punto señala que si esas personas jurídicas son titulares de autorizaciones de pesca, se entenderá acreditada dicha inversión </w:t>
      </w:r>
      <w:r w:rsidRPr="00DE0EC7">
        <w:rPr>
          <w:rFonts w:ascii="gobCL" w:eastAsia="Times New Roman" w:hAnsi="gobCL"/>
          <w:b/>
          <w:bCs/>
          <w:color w:val="000000"/>
          <w:sz w:val="24"/>
          <w:szCs w:val="24"/>
        </w:rPr>
        <w:t>“</w:t>
      </w:r>
      <w:r w:rsidRPr="00DE0EC7">
        <w:rPr>
          <w:rFonts w:ascii="gobCL" w:eastAsia="Times New Roman" w:hAnsi="gobCL"/>
          <w:b/>
          <w:bCs/>
          <w:i/>
          <w:iCs/>
          <w:color w:val="000000"/>
          <w:sz w:val="24"/>
          <w:szCs w:val="24"/>
        </w:rPr>
        <w:t>en la medida que se cumplan los requisitos contenidos en los artículos 17 y 28 b de la Ley de Pesca y Acuicultura</w:t>
      </w:r>
      <w:r w:rsidRPr="00DE0EC7">
        <w:rPr>
          <w:rFonts w:ascii="gobCL" w:eastAsia="Times New Roman" w:hAnsi="gobCL"/>
          <w:b/>
          <w:bCs/>
          <w:color w:val="000000"/>
          <w:sz w:val="24"/>
          <w:szCs w:val="24"/>
        </w:rPr>
        <w:t>”</w:t>
      </w:r>
    </w:p>
    <w:p w:rsidR="00BA7F9C" w:rsidRDefault="00BA7F9C" w:rsidP="00C229D4">
      <w:pPr>
        <w:spacing w:line="240" w:lineRule="auto"/>
        <w:ind w:left="705"/>
        <w:jc w:val="both"/>
        <w:rPr>
          <w:rFonts w:ascii="gobCL" w:eastAsia="Times New Roman" w:hAnsi="gobCL"/>
          <w:color w:val="000000"/>
          <w:sz w:val="24"/>
          <w:szCs w:val="24"/>
        </w:rPr>
      </w:pPr>
      <w:r w:rsidRPr="00DE0EC7">
        <w:rPr>
          <w:rFonts w:ascii="gobCL" w:eastAsia="Times New Roman" w:hAnsi="gobCL"/>
          <w:color w:val="000000"/>
          <w:sz w:val="24"/>
          <w:szCs w:val="24"/>
        </w:rPr>
        <w:t>¿Cuál es el sentido de esta última frase? ¿Basta o no ser titular de una autorización de pesca para entender acreditado el hecho de haber sido autorizada la inversión?</w:t>
      </w:r>
    </w:p>
    <w:p w:rsidR="00DB5F7A" w:rsidRPr="00DE0EC7" w:rsidRDefault="00DB5F7A" w:rsidP="00C229D4">
      <w:pPr>
        <w:spacing w:line="240" w:lineRule="auto"/>
        <w:ind w:left="705"/>
        <w:jc w:val="both"/>
        <w:rPr>
          <w:rFonts w:ascii="gobCL" w:eastAsia="Times New Roman" w:hAnsi="gobCL"/>
          <w:b/>
          <w:color w:val="1F497D" w:themeColor="text2"/>
          <w:sz w:val="24"/>
          <w:szCs w:val="24"/>
        </w:rPr>
      </w:pPr>
      <w:r w:rsidRPr="00DE0EC7">
        <w:rPr>
          <w:rFonts w:ascii="gobCL" w:eastAsia="Times New Roman" w:hAnsi="gobCL"/>
          <w:b/>
          <w:color w:val="1F497D" w:themeColor="text2"/>
          <w:sz w:val="24"/>
          <w:szCs w:val="24"/>
        </w:rPr>
        <w:t>Como señala el artículo 4° del reglamento de subasta “en el caso de las personas jurídicas en que hubiera capital extranjero y que sean titulares de autorizaciones de pesca, se entenderá acreditada la mencionada inversión en la medida que se cumplan los requisitos contenidos en los artículos 17 y 28 B de la Ley General Pesca y Acuicultura”.</w:t>
      </w:r>
    </w:p>
    <w:p w:rsidR="00AC15F5" w:rsidRDefault="00AC15F5" w:rsidP="00AC15F5">
      <w:pPr>
        <w:spacing w:line="240" w:lineRule="auto"/>
        <w:ind w:left="708"/>
        <w:jc w:val="both"/>
        <w:rPr>
          <w:rFonts w:ascii="gobCL" w:eastAsia="Times New Roman" w:hAnsi="gobCL"/>
          <w:b/>
          <w:color w:val="1F497D" w:themeColor="text2"/>
          <w:sz w:val="24"/>
          <w:szCs w:val="24"/>
        </w:rPr>
      </w:pPr>
      <w:r>
        <w:rPr>
          <w:rFonts w:ascii="gobCL" w:eastAsia="Times New Roman" w:hAnsi="gobCL"/>
          <w:b/>
          <w:color w:val="1F497D" w:themeColor="text2"/>
          <w:sz w:val="24"/>
          <w:szCs w:val="24"/>
        </w:rPr>
        <w:t>Para estos efectos la e</w:t>
      </w:r>
      <w:r w:rsidRPr="00DE0EC7">
        <w:rPr>
          <w:rFonts w:ascii="gobCL" w:eastAsia="Times New Roman" w:hAnsi="gobCL"/>
          <w:b/>
          <w:color w:val="1F497D" w:themeColor="text2"/>
          <w:sz w:val="24"/>
          <w:szCs w:val="24"/>
        </w:rPr>
        <w:t xml:space="preserve">mpresa deberá acompañar copia de autorizaciones de pesca </w:t>
      </w:r>
      <w:r>
        <w:rPr>
          <w:rFonts w:ascii="gobCL" w:eastAsia="Times New Roman" w:hAnsi="gobCL"/>
          <w:b/>
          <w:color w:val="1F497D" w:themeColor="text2"/>
          <w:sz w:val="24"/>
          <w:szCs w:val="24"/>
        </w:rPr>
        <w:t xml:space="preserve">vigente </w:t>
      </w:r>
      <w:r w:rsidRPr="00DE0EC7">
        <w:rPr>
          <w:rFonts w:ascii="gobCL" w:eastAsia="Times New Roman" w:hAnsi="gobCL"/>
          <w:b/>
          <w:color w:val="1F497D" w:themeColor="text2"/>
          <w:sz w:val="24"/>
          <w:szCs w:val="24"/>
        </w:rPr>
        <w:t>debidamente autorizadas ante notario y de su respectiva inscripción vigente en el RPI</w:t>
      </w:r>
      <w:r>
        <w:rPr>
          <w:rFonts w:ascii="gobCL" w:eastAsia="Times New Roman" w:hAnsi="gobCL"/>
          <w:b/>
          <w:color w:val="1F497D" w:themeColor="text2"/>
          <w:sz w:val="24"/>
          <w:szCs w:val="24"/>
        </w:rPr>
        <w:t>, con una vigencia no mayor a 30 días hábiles</w:t>
      </w:r>
      <w:r w:rsidRPr="00DE0EC7">
        <w:rPr>
          <w:rFonts w:ascii="gobCL" w:eastAsia="Times New Roman" w:hAnsi="gobCL"/>
          <w:b/>
          <w:color w:val="1F497D" w:themeColor="text2"/>
          <w:sz w:val="24"/>
          <w:szCs w:val="24"/>
        </w:rPr>
        <w:t>.</w:t>
      </w:r>
    </w:p>
    <w:p w:rsidR="00DC1E15" w:rsidRPr="00DE0EC7" w:rsidRDefault="00DC1E15" w:rsidP="00AC15F5">
      <w:pPr>
        <w:spacing w:line="240" w:lineRule="auto"/>
        <w:ind w:left="708"/>
        <w:jc w:val="both"/>
        <w:rPr>
          <w:rFonts w:ascii="gobCL" w:eastAsia="Times New Roman" w:hAnsi="gobCL"/>
          <w:b/>
          <w:color w:val="1F497D" w:themeColor="text2"/>
          <w:sz w:val="24"/>
          <w:szCs w:val="24"/>
        </w:rPr>
      </w:pPr>
    </w:p>
    <w:p w:rsidR="00DC1E15" w:rsidRDefault="00DC1E15" w:rsidP="00C229D4">
      <w:pPr>
        <w:spacing w:line="240" w:lineRule="auto"/>
        <w:jc w:val="both"/>
        <w:rPr>
          <w:rFonts w:ascii="gobCL" w:hAnsi="gobCL" w:cs="Arial"/>
          <w:sz w:val="24"/>
          <w:szCs w:val="24"/>
        </w:rPr>
      </w:pPr>
    </w:p>
    <w:p w:rsidR="00BA7F9C" w:rsidRPr="00DE0EC7" w:rsidRDefault="00647196" w:rsidP="00C229D4">
      <w:pPr>
        <w:spacing w:line="240" w:lineRule="auto"/>
        <w:jc w:val="both"/>
        <w:rPr>
          <w:rFonts w:ascii="gobCL" w:eastAsia="Times New Roman" w:hAnsi="gobCL"/>
          <w:sz w:val="24"/>
          <w:szCs w:val="24"/>
        </w:rPr>
      </w:pPr>
      <w:r w:rsidRPr="00DE0EC7">
        <w:rPr>
          <w:rFonts w:ascii="gobCL" w:hAnsi="gobCL" w:cs="Arial"/>
          <w:sz w:val="24"/>
          <w:szCs w:val="24"/>
        </w:rPr>
        <w:t>29.</w:t>
      </w:r>
      <w:r w:rsidR="00BA7F9C" w:rsidRPr="00DE0EC7">
        <w:rPr>
          <w:rFonts w:ascii="gobCL" w:hAnsi="gobCL" w:cs="Arial"/>
          <w:sz w:val="24"/>
          <w:szCs w:val="24"/>
        </w:rPr>
        <w:t xml:space="preserve"> </w:t>
      </w:r>
      <w:r w:rsidR="008D585E" w:rsidRPr="00DE0EC7">
        <w:rPr>
          <w:rFonts w:ascii="gobCL" w:hAnsi="gobCL" w:cs="Arial"/>
          <w:sz w:val="24"/>
          <w:szCs w:val="24"/>
        </w:rPr>
        <w:tab/>
      </w:r>
      <w:r w:rsidR="00BA7F9C" w:rsidRPr="00DE0EC7">
        <w:rPr>
          <w:rFonts w:ascii="gobCL" w:eastAsia="Times New Roman" w:hAnsi="gobCL"/>
          <w:sz w:val="24"/>
          <w:szCs w:val="24"/>
        </w:rPr>
        <w:t>En su respuesta a la pregunta 5 de aclaración de bases se señala:</w:t>
      </w:r>
    </w:p>
    <w:p w:rsidR="00BA7F9C" w:rsidRPr="00DE0EC7" w:rsidRDefault="00F878F3" w:rsidP="00C229D4">
      <w:pPr>
        <w:spacing w:line="240" w:lineRule="auto"/>
        <w:ind w:left="708"/>
        <w:jc w:val="both"/>
        <w:rPr>
          <w:rFonts w:ascii="gobCL" w:eastAsia="Times New Roman" w:hAnsi="gobCL"/>
          <w:sz w:val="24"/>
          <w:szCs w:val="24"/>
        </w:rPr>
      </w:pPr>
      <w:r w:rsidRPr="00DE0EC7">
        <w:rPr>
          <w:rFonts w:ascii="gobCL" w:eastAsia="gobCL" w:hAnsi="gobCL" w:cs="gobCL"/>
          <w:sz w:val="24"/>
          <w:szCs w:val="24"/>
        </w:rPr>
        <w:t>¿</w:t>
      </w:r>
      <w:r w:rsidRPr="00DE0EC7">
        <w:rPr>
          <w:rFonts w:ascii="gobCL" w:eastAsia="gobCL" w:hAnsi="gobCL" w:cs="Courier New"/>
          <w:sz w:val="24"/>
          <w:szCs w:val="24"/>
        </w:rPr>
        <w:t>Si</w:t>
      </w:r>
      <w:r w:rsidR="00BA7F9C" w:rsidRPr="00DE0EC7">
        <w:rPr>
          <w:rFonts w:ascii="gobCL" w:eastAsia="Times New Roman" w:hAnsi="gobCL"/>
          <w:sz w:val="24"/>
          <w:szCs w:val="24"/>
        </w:rPr>
        <w:t xml:space="preserve"> nos adjudicamos un lote de una unidad de pesquería (por ejemplo III y IV región), lo podemos pescar en otra unidad (por ejemplo XIV - X región</w:t>
      </w:r>
      <w:proofErr w:type="gramStart"/>
      <w:r w:rsidR="00BA7F9C" w:rsidRPr="00DE0EC7">
        <w:rPr>
          <w:rFonts w:ascii="gobCL" w:eastAsia="Times New Roman" w:hAnsi="gobCL"/>
          <w:sz w:val="24"/>
          <w:szCs w:val="24"/>
        </w:rPr>
        <w:t>) ?</w:t>
      </w:r>
      <w:proofErr w:type="gramEnd"/>
    </w:p>
    <w:p w:rsidR="00BA7F9C" w:rsidRPr="00DE0EC7" w:rsidRDefault="00BA7F9C" w:rsidP="00C229D4">
      <w:pPr>
        <w:pStyle w:val="Textosinformato"/>
        <w:jc w:val="both"/>
        <w:rPr>
          <w:rFonts w:ascii="gobCL" w:hAnsi="gobCL"/>
          <w:sz w:val="24"/>
          <w:szCs w:val="24"/>
        </w:rPr>
      </w:pPr>
      <w:r w:rsidRPr="00DE0EC7">
        <w:rPr>
          <w:rFonts w:ascii="Courier New" w:hAnsi="Courier New" w:cs="Courier New"/>
          <w:sz w:val="24"/>
          <w:szCs w:val="24"/>
        </w:rPr>
        <w:t> </w:t>
      </w:r>
    </w:p>
    <w:p w:rsidR="00BA7F9C" w:rsidRPr="00DE0EC7" w:rsidRDefault="00BA7F9C" w:rsidP="00C229D4">
      <w:pPr>
        <w:pStyle w:val="Textosinformato"/>
        <w:ind w:left="708"/>
        <w:jc w:val="both"/>
        <w:rPr>
          <w:rFonts w:ascii="gobCL" w:hAnsi="gobCL"/>
          <w:sz w:val="24"/>
          <w:szCs w:val="24"/>
        </w:rPr>
      </w:pPr>
      <w:r w:rsidRPr="00DE0EC7">
        <w:rPr>
          <w:rFonts w:ascii="gobCL" w:hAnsi="gobCL"/>
          <w:bCs/>
          <w:sz w:val="24"/>
          <w:szCs w:val="24"/>
        </w:rPr>
        <w:t>En el caso del jurel estamos en presencia de una unidad de pesquería que comprende un mismo stock o unidad poblacional, por lo que se aplica lo dispuesto en el inciso 3° del artículo 3 del DS. N° 163 de 2013, del Ministerio de Economía, Fomento y Turismo, que aprobó el Reglamento del Registro Público de Licencias Transables de Pesca.</w:t>
      </w:r>
    </w:p>
    <w:p w:rsidR="00BA7F9C" w:rsidRPr="00DE0EC7" w:rsidRDefault="00BA7F9C" w:rsidP="00C229D4">
      <w:pPr>
        <w:pStyle w:val="Textosinformato"/>
        <w:jc w:val="both"/>
        <w:rPr>
          <w:rFonts w:ascii="gobCL" w:hAnsi="gobCL"/>
          <w:sz w:val="24"/>
          <w:szCs w:val="24"/>
        </w:rPr>
      </w:pPr>
      <w:r w:rsidRPr="00DE0EC7">
        <w:rPr>
          <w:rFonts w:ascii="Courier New" w:hAnsi="Courier New" w:cs="Courier New"/>
          <w:bCs/>
          <w:sz w:val="24"/>
          <w:szCs w:val="24"/>
        </w:rPr>
        <w:t> </w:t>
      </w:r>
    </w:p>
    <w:p w:rsidR="00BA7F9C" w:rsidRPr="00DE0EC7" w:rsidRDefault="00BA7F9C" w:rsidP="00C229D4">
      <w:pPr>
        <w:pStyle w:val="Textosinformato"/>
        <w:ind w:left="708"/>
        <w:jc w:val="both"/>
        <w:rPr>
          <w:rFonts w:ascii="gobCL" w:hAnsi="gobCL"/>
          <w:sz w:val="24"/>
          <w:szCs w:val="24"/>
        </w:rPr>
      </w:pPr>
      <w:r w:rsidRPr="00DE0EC7">
        <w:rPr>
          <w:rFonts w:ascii="gobCL" w:hAnsi="gobCL"/>
          <w:bCs/>
          <w:sz w:val="24"/>
          <w:szCs w:val="24"/>
        </w:rPr>
        <w:t>Dicha norma señala, que se podrán efectuar arriendo o cualquier otro acto no traslaticio de dominio respeto de la LTP a un titular de LTP del mismo recurso inscrito en otra unidad de pesquería, quedando este último habilitado para extraer las toneladas que representen las LTP objeto del negocio jurídico en la unidad de pesquería donde tenga su inscripción original, debiendo cumplir con las nomas de conservación y manejo de esta última unidad de pesquería.</w:t>
      </w:r>
    </w:p>
    <w:p w:rsidR="00BA7F9C" w:rsidRPr="00DE0EC7" w:rsidRDefault="00BA7F9C" w:rsidP="00C229D4">
      <w:pPr>
        <w:pStyle w:val="Textosinformato"/>
        <w:jc w:val="both"/>
        <w:rPr>
          <w:rFonts w:ascii="gobCL" w:hAnsi="gobCL"/>
          <w:sz w:val="24"/>
          <w:szCs w:val="24"/>
        </w:rPr>
      </w:pPr>
      <w:r w:rsidRPr="00DE0EC7">
        <w:rPr>
          <w:rFonts w:ascii="Courier New" w:hAnsi="Courier New" w:cs="Courier New"/>
          <w:bCs/>
          <w:sz w:val="24"/>
          <w:szCs w:val="24"/>
        </w:rPr>
        <w:t> </w:t>
      </w:r>
    </w:p>
    <w:p w:rsidR="00BA7F9C" w:rsidRPr="00DE0EC7" w:rsidRDefault="00BA7F9C" w:rsidP="00C229D4">
      <w:pPr>
        <w:pStyle w:val="Textosinformato"/>
        <w:ind w:left="708"/>
        <w:jc w:val="both"/>
        <w:rPr>
          <w:rFonts w:ascii="gobCL" w:hAnsi="gobCL"/>
          <w:sz w:val="24"/>
          <w:szCs w:val="24"/>
        </w:rPr>
      </w:pPr>
      <w:r w:rsidRPr="00DE0EC7">
        <w:rPr>
          <w:rFonts w:ascii="gobCL" w:hAnsi="gobCL"/>
          <w:bCs/>
          <w:sz w:val="24"/>
          <w:szCs w:val="24"/>
          <w:u w:val="single"/>
        </w:rPr>
        <w:t>Por lo tanto solo lo podrá pescar en otra unidad de pesquería, otro titular de licencia.</w:t>
      </w:r>
    </w:p>
    <w:p w:rsidR="00BA7F9C" w:rsidRPr="00DE0EC7" w:rsidRDefault="00BA7F9C" w:rsidP="00C229D4">
      <w:pPr>
        <w:pStyle w:val="Textosinformato"/>
        <w:ind w:firstLine="360"/>
        <w:jc w:val="both"/>
        <w:rPr>
          <w:rFonts w:ascii="gobCL" w:hAnsi="gobCL"/>
          <w:sz w:val="24"/>
          <w:szCs w:val="24"/>
        </w:rPr>
      </w:pPr>
      <w:r w:rsidRPr="00DE0EC7">
        <w:rPr>
          <w:rFonts w:ascii="Courier New" w:hAnsi="Courier New" w:cs="Courier New"/>
          <w:bCs/>
          <w:sz w:val="24"/>
          <w:szCs w:val="24"/>
        </w:rPr>
        <w:t> </w:t>
      </w:r>
    </w:p>
    <w:p w:rsidR="00BA7F9C" w:rsidRPr="00DE0EC7" w:rsidRDefault="00BA7F9C" w:rsidP="00C229D4">
      <w:pPr>
        <w:pStyle w:val="Textosinformato"/>
        <w:ind w:left="708"/>
        <w:jc w:val="both"/>
        <w:rPr>
          <w:rFonts w:ascii="gobCL" w:hAnsi="gobCL"/>
          <w:bCs/>
          <w:sz w:val="24"/>
          <w:szCs w:val="24"/>
        </w:rPr>
      </w:pPr>
      <w:r w:rsidRPr="00DE0EC7">
        <w:rPr>
          <w:rFonts w:ascii="gobCL" w:hAnsi="gobCL"/>
          <w:bCs/>
          <w:sz w:val="24"/>
          <w:szCs w:val="24"/>
        </w:rPr>
        <w:t>Se debe tener presente lo dispuesto en el artículo 55 T de la Ley de Pesca y Acuicultura</w:t>
      </w:r>
    </w:p>
    <w:p w:rsidR="00647196" w:rsidRPr="00DE0EC7" w:rsidRDefault="00647196" w:rsidP="00C229D4">
      <w:pPr>
        <w:pStyle w:val="Textosinformato"/>
        <w:ind w:left="708"/>
        <w:jc w:val="both"/>
        <w:rPr>
          <w:rFonts w:ascii="gobCL" w:hAnsi="gobCL"/>
          <w:sz w:val="24"/>
          <w:szCs w:val="24"/>
        </w:rPr>
      </w:pPr>
    </w:p>
    <w:p w:rsidR="00BA7F9C" w:rsidRPr="00DE0EC7" w:rsidRDefault="00BA7F9C" w:rsidP="00C229D4">
      <w:pPr>
        <w:spacing w:line="240" w:lineRule="auto"/>
        <w:ind w:left="708"/>
        <w:jc w:val="both"/>
        <w:rPr>
          <w:rFonts w:ascii="gobCL" w:eastAsia="Times New Roman" w:hAnsi="gobCL"/>
          <w:sz w:val="24"/>
          <w:szCs w:val="24"/>
        </w:rPr>
      </w:pPr>
      <w:r w:rsidRPr="00DE0EC7">
        <w:rPr>
          <w:rFonts w:ascii="gobCL" w:eastAsia="Times New Roman" w:hAnsi="gobCL" w:cs="Arial"/>
          <w:bCs/>
          <w:sz w:val="24"/>
          <w:szCs w:val="24"/>
        </w:rPr>
        <w:t xml:space="preserve">Que dispone si un titular de licencia transables de pesca cede, total o parcialmente, las toneladas que represente su licencia transable de pesca, en un año calendario, a uno o más armadores artesanales inscritos en la pesquería </w:t>
      </w:r>
      <w:r w:rsidRPr="00DE0EC7">
        <w:rPr>
          <w:rFonts w:ascii="gobCL" w:eastAsia="Times New Roman" w:hAnsi="gobCL" w:cs="Arial"/>
          <w:bCs/>
          <w:sz w:val="24"/>
          <w:szCs w:val="24"/>
        </w:rPr>
        <w:lastRenderedPageBreak/>
        <w:t>respectiva, este deberá inscribirse en el registro a que hace referencia el artículo 29 de esta ley y podrá extraer las toneladas cedidas dentro de la región correspondiente a su respectiva inscripción en el Registro Artesanal, dando cumplimento a la exigencia de certificación de las capturas al momento de desembarque de conformidad con el artículo 64 E.</w:t>
      </w:r>
    </w:p>
    <w:p w:rsidR="00BA7F9C" w:rsidRDefault="00BA7F9C" w:rsidP="00C229D4">
      <w:pPr>
        <w:spacing w:before="100" w:beforeAutospacing="1" w:line="240" w:lineRule="auto"/>
        <w:jc w:val="both"/>
        <w:rPr>
          <w:rFonts w:ascii="gobCL" w:hAnsi="gobCL"/>
          <w:sz w:val="24"/>
          <w:szCs w:val="24"/>
        </w:rPr>
      </w:pPr>
    </w:p>
    <w:p w:rsidR="00DC1E15" w:rsidRDefault="00DC1E15" w:rsidP="00C229D4">
      <w:pPr>
        <w:spacing w:before="100" w:beforeAutospacing="1" w:line="240" w:lineRule="auto"/>
        <w:jc w:val="both"/>
        <w:rPr>
          <w:rFonts w:ascii="gobCL" w:hAnsi="gobCL"/>
          <w:sz w:val="24"/>
          <w:szCs w:val="24"/>
        </w:rPr>
      </w:pPr>
    </w:p>
    <w:p w:rsidR="00DC1E15" w:rsidRPr="00DE0EC7" w:rsidRDefault="00DC1E15" w:rsidP="00C229D4">
      <w:pPr>
        <w:spacing w:before="100" w:beforeAutospacing="1" w:line="240" w:lineRule="auto"/>
        <w:jc w:val="both"/>
        <w:rPr>
          <w:rFonts w:ascii="gobCL" w:hAnsi="gobCL"/>
          <w:sz w:val="24"/>
          <w:szCs w:val="24"/>
        </w:rPr>
      </w:pPr>
    </w:p>
    <w:p w:rsidR="00BA7F9C" w:rsidRPr="00DE0EC7" w:rsidRDefault="00BA7F9C" w:rsidP="00C229D4">
      <w:pPr>
        <w:spacing w:line="240" w:lineRule="auto"/>
        <w:ind w:left="708"/>
        <w:jc w:val="both"/>
        <w:rPr>
          <w:rFonts w:ascii="gobCL" w:eastAsia="Times New Roman" w:hAnsi="gobCL"/>
          <w:sz w:val="24"/>
          <w:szCs w:val="24"/>
        </w:rPr>
      </w:pPr>
      <w:r w:rsidRPr="00DE0EC7">
        <w:rPr>
          <w:rFonts w:ascii="gobCL" w:eastAsia="Times New Roman" w:hAnsi="gobCL" w:cs="Arial"/>
          <w:bCs/>
          <w:sz w:val="24"/>
          <w:szCs w:val="24"/>
        </w:rPr>
        <w:t xml:space="preserve">Por lo tanto un </w:t>
      </w:r>
      <w:r w:rsidRPr="00DE0EC7">
        <w:rPr>
          <w:rFonts w:ascii="gobCL" w:eastAsia="Times New Roman" w:hAnsi="gobCL" w:cs="Arial"/>
          <w:bCs/>
          <w:sz w:val="24"/>
          <w:szCs w:val="24"/>
          <w:u w:val="single"/>
        </w:rPr>
        <w:t>titular de LTP B que es armador artesanal</w:t>
      </w:r>
      <w:r w:rsidRPr="00DE0EC7">
        <w:rPr>
          <w:rFonts w:ascii="gobCL" w:eastAsia="Times New Roman" w:hAnsi="gobCL" w:cs="Arial"/>
          <w:bCs/>
          <w:sz w:val="24"/>
          <w:szCs w:val="24"/>
        </w:rPr>
        <w:t>, se puede auto ceder las toneladas que representa su licencia para ser capturadas en la región donde tiene su RPA, dentro del año calendario respectivo, certificando capturas e inscribiéndose en el Registro de naves a que alude el artículo 29 de la Ley de Pesca y Acuicultura. (Requisito habilitante para operativizar sus LTP)</w:t>
      </w:r>
    </w:p>
    <w:p w:rsidR="00BA7F9C" w:rsidRPr="00DE0EC7" w:rsidRDefault="00BA7F9C" w:rsidP="00C229D4">
      <w:pPr>
        <w:spacing w:line="240" w:lineRule="auto"/>
        <w:ind w:left="708"/>
        <w:jc w:val="both"/>
        <w:rPr>
          <w:rFonts w:ascii="gobCL" w:eastAsia="Times New Roman" w:hAnsi="gobCL"/>
          <w:sz w:val="24"/>
          <w:szCs w:val="24"/>
        </w:rPr>
      </w:pPr>
      <w:r w:rsidRPr="00DE0EC7">
        <w:rPr>
          <w:rFonts w:ascii="gobCL" w:eastAsia="Times New Roman" w:hAnsi="gobCL" w:cs="Arial"/>
          <w:bCs/>
          <w:sz w:val="24"/>
          <w:szCs w:val="24"/>
          <w:u w:val="single"/>
        </w:rPr>
        <w:t>Si en cambio el titular de LTP B no es armador artesanal puede ceder las toneladas que representa su licencia a uno o más armadores inscritos en la pesquería respectiva, quien deberá inscribirse en el registro señalado anteriormente (art. 29 Ley de Pesca y Acuicultura), operar solo en la región donde está inscrito, en el año calendario respectivo y certificando sus capturas.</w:t>
      </w:r>
    </w:p>
    <w:p w:rsidR="00BA7F9C" w:rsidRPr="00DE0EC7" w:rsidRDefault="00BA7F9C" w:rsidP="00C229D4">
      <w:pPr>
        <w:spacing w:line="240" w:lineRule="auto"/>
        <w:ind w:firstLine="708"/>
        <w:jc w:val="both"/>
        <w:rPr>
          <w:rFonts w:ascii="gobCL" w:eastAsia="Times New Roman" w:hAnsi="gobCL"/>
          <w:sz w:val="24"/>
          <w:szCs w:val="24"/>
        </w:rPr>
      </w:pPr>
      <w:r w:rsidRPr="00DE0EC7">
        <w:rPr>
          <w:rFonts w:ascii="gobCL" w:eastAsia="Times New Roman" w:hAnsi="gobCL"/>
          <w:bCs/>
          <w:sz w:val="24"/>
          <w:szCs w:val="24"/>
        </w:rPr>
        <w:t>PREGUNTA</w:t>
      </w:r>
    </w:p>
    <w:p w:rsidR="00BA7F9C" w:rsidRPr="00DE0EC7" w:rsidRDefault="00BA7F9C" w:rsidP="00C229D4">
      <w:pPr>
        <w:spacing w:line="240" w:lineRule="auto"/>
        <w:ind w:left="708"/>
        <w:jc w:val="both"/>
        <w:rPr>
          <w:rFonts w:ascii="gobCL" w:eastAsia="Times New Roman" w:hAnsi="gobCL"/>
          <w:sz w:val="24"/>
          <w:szCs w:val="24"/>
        </w:rPr>
      </w:pPr>
      <w:r w:rsidRPr="00DE0EC7">
        <w:rPr>
          <w:rFonts w:ascii="gobCL" w:eastAsia="Times New Roman" w:hAnsi="gobCL"/>
          <w:bCs/>
          <w:sz w:val="24"/>
          <w:szCs w:val="24"/>
        </w:rPr>
        <w:t xml:space="preserve">Respecto a los párrafos subrayados, </w:t>
      </w:r>
      <w:r w:rsidRPr="00DE0EC7">
        <w:rPr>
          <w:rFonts w:ascii="Courier New" w:eastAsia="Times New Roman" w:hAnsi="Courier New" w:cs="Courier New"/>
          <w:bCs/>
          <w:sz w:val="24"/>
          <w:szCs w:val="24"/>
        </w:rPr>
        <w:t> </w:t>
      </w:r>
      <w:r w:rsidRPr="00DE0EC7">
        <w:rPr>
          <w:rFonts w:ascii="gobCL" w:eastAsia="Times New Roman" w:hAnsi="gobCL"/>
          <w:bCs/>
          <w:sz w:val="24"/>
          <w:szCs w:val="24"/>
        </w:rPr>
        <w:t>los titulares de LTP clase A traspasan toneladas de una licencia en una unidad de pesquer</w:t>
      </w:r>
      <w:r w:rsidRPr="00DE0EC7">
        <w:rPr>
          <w:rFonts w:ascii="gobCL" w:eastAsia="Times New Roman" w:hAnsi="gobCL" w:cs="gobCL"/>
          <w:bCs/>
          <w:sz w:val="24"/>
          <w:szCs w:val="24"/>
        </w:rPr>
        <w:t>í</w:t>
      </w:r>
      <w:r w:rsidRPr="00DE0EC7">
        <w:rPr>
          <w:rFonts w:ascii="gobCL" w:eastAsia="Times New Roman" w:hAnsi="gobCL"/>
          <w:bCs/>
          <w:sz w:val="24"/>
          <w:szCs w:val="24"/>
        </w:rPr>
        <w:t>a, para ser pescadas en otra unidad de pesquer</w:t>
      </w:r>
      <w:r w:rsidRPr="00DE0EC7">
        <w:rPr>
          <w:rFonts w:ascii="gobCL" w:eastAsia="Times New Roman" w:hAnsi="gobCL" w:cs="gobCL"/>
          <w:bCs/>
          <w:sz w:val="24"/>
          <w:szCs w:val="24"/>
        </w:rPr>
        <w:t>í</w:t>
      </w:r>
      <w:r w:rsidRPr="00DE0EC7">
        <w:rPr>
          <w:rFonts w:ascii="gobCL" w:eastAsia="Times New Roman" w:hAnsi="gobCL"/>
          <w:bCs/>
          <w:sz w:val="24"/>
          <w:szCs w:val="24"/>
        </w:rPr>
        <w:t>a en donde también tienen LTP clase A. Por ejemplo traspasando toneladas jurel III-IV regiones a la V- IX regiones.</w:t>
      </w:r>
      <w:r w:rsidRPr="00DE0EC7">
        <w:rPr>
          <w:rFonts w:ascii="Courier New" w:eastAsia="Times New Roman" w:hAnsi="Courier New" w:cs="Courier New"/>
          <w:bCs/>
          <w:sz w:val="24"/>
          <w:szCs w:val="24"/>
        </w:rPr>
        <w:t> </w:t>
      </w:r>
    </w:p>
    <w:p w:rsidR="00BA7F9C" w:rsidRPr="00DE0EC7" w:rsidRDefault="00BA7F9C" w:rsidP="00C229D4">
      <w:pPr>
        <w:spacing w:line="240" w:lineRule="auto"/>
        <w:ind w:left="708"/>
        <w:jc w:val="both"/>
        <w:rPr>
          <w:rFonts w:ascii="gobCL" w:eastAsia="Times New Roman" w:hAnsi="gobCL"/>
          <w:bCs/>
          <w:sz w:val="24"/>
          <w:szCs w:val="24"/>
        </w:rPr>
      </w:pPr>
      <w:r w:rsidRPr="00DE0EC7">
        <w:rPr>
          <w:rFonts w:ascii="gobCL" w:eastAsia="Times New Roman" w:hAnsi="gobCL"/>
          <w:bCs/>
          <w:sz w:val="24"/>
          <w:szCs w:val="24"/>
        </w:rPr>
        <w:t>Lo mismo debería poder hacerse con las LTP clase B. De no se</w:t>
      </w:r>
      <w:r w:rsidR="00C42EB0" w:rsidRPr="00DE0EC7">
        <w:rPr>
          <w:rFonts w:ascii="gobCL" w:eastAsia="Times New Roman" w:hAnsi="gobCL"/>
          <w:bCs/>
          <w:sz w:val="24"/>
          <w:szCs w:val="24"/>
        </w:rPr>
        <w:t>r</w:t>
      </w:r>
      <w:r w:rsidRPr="00DE0EC7">
        <w:rPr>
          <w:rFonts w:ascii="gobCL" w:eastAsia="Times New Roman" w:hAnsi="gobCL"/>
          <w:bCs/>
          <w:sz w:val="24"/>
          <w:szCs w:val="24"/>
        </w:rPr>
        <w:t xml:space="preserve"> así, cuál es la razón de esta diferencia</w:t>
      </w:r>
      <w:proofErr w:type="gramStart"/>
      <w:r w:rsidRPr="00DE0EC7">
        <w:rPr>
          <w:rFonts w:ascii="gobCL" w:eastAsia="Times New Roman" w:hAnsi="gobCL"/>
          <w:bCs/>
          <w:sz w:val="24"/>
          <w:szCs w:val="24"/>
        </w:rPr>
        <w:t>?</w:t>
      </w:r>
      <w:proofErr w:type="gramEnd"/>
    </w:p>
    <w:p w:rsidR="00DB5F7A" w:rsidRDefault="00DB5F7A" w:rsidP="00C229D4">
      <w:pPr>
        <w:spacing w:line="240" w:lineRule="auto"/>
        <w:ind w:left="708"/>
        <w:jc w:val="both"/>
        <w:rPr>
          <w:rFonts w:ascii="gobCL" w:eastAsia="Times New Roman" w:hAnsi="gobCL"/>
          <w:b/>
          <w:bCs/>
          <w:color w:val="1F497D" w:themeColor="text2"/>
          <w:sz w:val="24"/>
          <w:szCs w:val="24"/>
        </w:rPr>
      </w:pPr>
      <w:r w:rsidRPr="00DE0EC7">
        <w:rPr>
          <w:rFonts w:ascii="gobCL" w:eastAsia="Times New Roman" w:hAnsi="gobCL"/>
          <w:b/>
          <w:bCs/>
          <w:color w:val="1F497D" w:themeColor="text2"/>
          <w:sz w:val="24"/>
          <w:szCs w:val="24"/>
        </w:rPr>
        <w:t xml:space="preserve">Lo mismo ocurre en las LTP B, </w:t>
      </w:r>
      <w:r w:rsidR="00455D0B">
        <w:rPr>
          <w:rFonts w:ascii="gobCL" w:eastAsia="Times New Roman" w:hAnsi="gobCL"/>
          <w:b/>
          <w:bCs/>
          <w:color w:val="1F497D" w:themeColor="text2"/>
          <w:sz w:val="24"/>
          <w:szCs w:val="24"/>
        </w:rPr>
        <w:t>no hay tal diferencia.</w:t>
      </w:r>
    </w:p>
    <w:p w:rsidR="00455D0B" w:rsidRPr="00455D0B" w:rsidRDefault="00455D0B" w:rsidP="00C229D4">
      <w:pPr>
        <w:spacing w:line="240" w:lineRule="auto"/>
        <w:ind w:left="708"/>
        <w:jc w:val="both"/>
        <w:rPr>
          <w:rFonts w:ascii="gobCL" w:eastAsia="Times New Roman" w:hAnsi="gobCL"/>
          <w:b/>
          <w:bCs/>
          <w:color w:val="1F497D" w:themeColor="text2"/>
          <w:sz w:val="24"/>
          <w:szCs w:val="24"/>
        </w:rPr>
      </w:pPr>
      <w:r w:rsidRPr="00455D0B">
        <w:rPr>
          <w:rFonts w:ascii="gobCL" w:eastAsia="Times New Roman" w:hAnsi="gobCL"/>
          <w:b/>
          <w:bCs/>
          <w:color w:val="1F497D" w:themeColor="text2"/>
          <w:sz w:val="24"/>
          <w:szCs w:val="24"/>
        </w:rPr>
        <w:t>En consecuencia, l</w:t>
      </w:r>
      <w:r w:rsidRPr="00455D0B">
        <w:rPr>
          <w:rFonts w:ascii="gobCL" w:eastAsia="Times New Roman" w:hAnsi="gobCL"/>
          <w:b/>
          <w:bCs/>
          <w:color w:val="1F497D" w:themeColor="text2"/>
          <w:sz w:val="24"/>
          <w:szCs w:val="24"/>
        </w:rPr>
        <w:t xml:space="preserve">os titulares de LTP clase </w:t>
      </w:r>
      <w:r w:rsidRPr="00455D0B">
        <w:rPr>
          <w:rFonts w:ascii="gobCL" w:eastAsia="Times New Roman" w:hAnsi="gobCL"/>
          <w:b/>
          <w:bCs/>
          <w:color w:val="1F497D" w:themeColor="text2"/>
          <w:sz w:val="24"/>
          <w:szCs w:val="24"/>
        </w:rPr>
        <w:t>B podrán</w:t>
      </w:r>
      <w:r w:rsidRPr="00455D0B">
        <w:rPr>
          <w:rFonts w:ascii="gobCL" w:eastAsia="Times New Roman" w:hAnsi="gobCL"/>
          <w:b/>
          <w:bCs/>
          <w:color w:val="1F497D" w:themeColor="text2"/>
          <w:sz w:val="24"/>
          <w:szCs w:val="24"/>
        </w:rPr>
        <w:t xml:space="preserve"> </w:t>
      </w:r>
      <w:r w:rsidRPr="00455D0B">
        <w:rPr>
          <w:rFonts w:ascii="gobCL" w:eastAsia="Times New Roman" w:hAnsi="gobCL"/>
          <w:b/>
          <w:bCs/>
          <w:color w:val="1F497D" w:themeColor="text2"/>
          <w:sz w:val="24"/>
          <w:szCs w:val="24"/>
        </w:rPr>
        <w:t>traspasar</w:t>
      </w:r>
      <w:r w:rsidRPr="00455D0B">
        <w:rPr>
          <w:rFonts w:ascii="gobCL" w:eastAsia="Times New Roman" w:hAnsi="gobCL"/>
          <w:b/>
          <w:bCs/>
          <w:color w:val="1F497D" w:themeColor="text2"/>
          <w:sz w:val="24"/>
          <w:szCs w:val="24"/>
        </w:rPr>
        <w:t xml:space="preserve"> toneladas de una licencia en una unidad de pesquer</w:t>
      </w:r>
      <w:r w:rsidRPr="00455D0B">
        <w:rPr>
          <w:rFonts w:ascii="gobCL" w:eastAsia="Times New Roman" w:hAnsi="gobCL" w:cs="gobCL"/>
          <w:b/>
          <w:bCs/>
          <w:color w:val="1F497D" w:themeColor="text2"/>
          <w:sz w:val="24"/>
          <w:szCs w:val="24"/>
        </w:rPr>
        <w:t>í</w:t>
      </w:r>
      <w:r w:rsidRPr="00455D0B">
        <w:rPr>
          <w:rFonts w:ascii="gobCL" w:eastAsia="Times New Roman" w:hAnsi="gobCL"/>
          <w:b/>
          <w:bCs/>
          <w:color w:val="1F497D" w:themeColor="text2"/>
          <w:sz w:val="24"/>
          <w:szCs w:val="24"/>
        </w:rPr>
        <w:t>a, para ser pescadas en otra unidad de pesquer</w:t>
      </w:r>
      <w:r w:rsidRPr="00455D0B">
        <w:rPr>
          <w:rFonts w:ascii="gobCL" w:eastAsia="Times New Roman" w:hAnsi="gobCL" w:cs="gobCL"/>
          <w:b/>
          <w:bCs/>
          <w:color w:val="1F497D" w:themeColor="text2"/>
          <w:sz w:val="24"/>
          <w:szCs w:val="24"/>
        </w:rPr>
        <w:t>í</w:t>
      </w:r>
      <w:r w:rsidRPr="00455D0B">
        <w:rPr>
          <w:rFonts w:ascii="gobCL" w:eastAsia="Times New Roman" w:hAnsi="gobCL"/>
          <w:b/>
          <w:bCs/>
          <w:color w:val="1F497D" w:themeColor="text2"/>
          <w:sz w:val="24"/>
          <w:szCs w:val="24"/>
        </w:rPr>
        <w:t xml:space="preserve">a en donde también tienen LTP clase </w:t>
      </w:r>
      <w:r w:rsidRPr="00455D0B">
        <w:rPr>
          <w:rFonts w:ascii="gobCL" w:eastAsia="Times New Roman" w:hAnsi="gobCL"/>
          <w:b/>
          <w:bCs/>
          <w:color w:val="1F497D" w:themeColor="text2"/>
          <w:sz w:val="24"/>
          <w:szCs w:val="24"/>
        </w:rPr>
        <w:t>B</w:t>
      </w:r>
    </w:p>
    <w:p w:rsidR="00DB5F7A" w:rsidRPr="00DE0EC7" w:rsidRDefault="00DB5F7A" w:rsidP="00C229D4">
      <w:pPr>
        <w:spacing w:line="240" w:lineRule="auto"/>
        <w:ind w:left="708"/>
        <w:jc w:val="both"/>
        <w:rPr>
          <w:rFonts w:ascii="gobCL" w:eastAsia="Times New Roman" w:hAnsi="gobCL"/>
          <w:b/>
          <w:bCs/>
          <w:color w:val="1F497D" w:themeColor="text2"/>
          <w:sz w:val="24"/>
          <w:szCs w:val="24"/>
        </w:rPr>
      </w:pPr>
      <w:r w:rsidRPr="00DE0EC7">
        <w:rPr>
          <w:rFonts w:ascii="gobCL" w:eastAsia="Times New Roman" w:hAnsi="gobCL"/>
          <w:b/>
          <w:bCs/>
          <w:color w:val="1F497D" w:themeColor="text2"/>
          <w:sz w:val="24"/>
          <w:szCs w:val="24"/>
        </w:rPr>
        <w:t>Un titular de LTP B puede celebrar cualquier negocio jurídico con otro titular de LTP B o A para que este este último opere en la unidad de pesquería donde tenga licencia. Esa es la forma que tiene un titular de licencia de operar los derechos provenientes de la misma en otra unidad de pesquería con otro titular.</w:t>
      </w:r>
    </w:p>
    <w:p w:rsidR="00455D0B" w:rsidRDefault="00455D0B" w:rsidP="00C229D4">
      <w:pPr>
        <w:pStyle w:val="Textosinformato"/>
        <w:ind w:left="708"/>
        <w:jc w:val="both"/>
        <w:rPr>
          <w:rFonts w:ascii="gobCL" w:hAnsi="gobCL" w:cs="Arial"/>
          <w:sz w:val="24"/>
          <w:szCs w:val="24"/>
        </w:rPr>
      </w:pPr>
    </w:p>
    <w:p w:rsidR="00DC1E15" w:rsidRDefault="00DC1E15" w:rsidP="00C229D4">
      <w:pPr>
        <w:pStyle w:val="Textosinformato"/>
        <w:ind w:left="708"/>
        <w:jc w:val="both"/>
        <w:rPr>
          <w:rFonts w:ascii="gobCL" w:hAnsi="gobCL" w:cs="Arial"/>
          <w:sz w:val="24"/>
          <w:szCs w:val="24"/>
        </w:rPr>
      </w:pPr>
    </w:p>
    <w:p w:rsidR="00DC1E15" w:rsidRDefault="00DC1E15" w:rsidP="00C229D4">
      <w:pPr>
        <w:pStyle w:val="Textosinformato"/>
        <w:ind w:left="708"/>
        <w:jc w:val="both"/>
        <w:rPr>
          <w:rFonts w:ascii="gobCL" w:hAnsi="gobCL" w:cs="Arial"/>
          <w:sz w:val="24"/>
          <w:szCs w:val="24"/>
        </w:rPr>
      </w:pPr>
    </w:p>
    <w:p w:rsidR="00DC1E15" w:rsidRDefault="00DC1E15" w:rsidP="00C229D4">
      <w:pPr>
        <w:pStyle w:val="Textosinformato"/>
        <w:ind w:left="708"/>
        <w:jc w:val="both"/>
        <w:rPr>
          <w:rFonts w:ascii="gobCL" w:hAnsi="gobCL" w:cs="Arial"/>
          <w:sz w:val="24"/>
          <w:szCs w:val="24"/>
        </w:rPr>
      </w:pPr>
    </w:p>
    <w:p w:rsidR="00DC1E15" w:rsidRDefault="00DC1E15" w:rsidP="00C229D4">
      <w:pPr>
        <w:pStyle w:val="Textosinformato"/>
        <w:ind w:left="708"/>
        <w:jc w:val="both"/>
        <w:rPr>
          <w:rFonts w:ascii="gobCL" w:hAnsi="gobCL" w:cs="Arial"/>
          <w:sz w:val="24"/>
          <w:szCs w:val="24"/>
        </w:rPr>
      </w:pPr>
    </w:p>
    <w:p w:rsidR="00DC1E15" w:rsidRDefault="00DC1E15" w:rsidP="00C229D4">
      <w:pPr>
        <w:pStyle w:val="Textosinformato"/>
        <w:ind w:left="708"/>
        <w:jc w:val="both"/>
        <w:rPr>
          <w:rFonts w:ascii="gobCL" w:hAnsi="gobCL" w:cs="Arial"/>
          <w:sz w:val="24"/>
          <w:szCs w:val="24"/>
        </w:rPr>
      </w:pPr>
    </w:p>
    <w:p w:rsidR="00BA7F9C" w:rsidRPr="00DE0EC7" w:rsidRDefault="00BA7F9C" w:rsidP="00C229D4">
      <w:pPr>
        <w:pStyle w:val="Textosinformato"/>
        <w:ind w:left="708"/>
        <w:jc w:val="both"/>
        <w:rPr>
          <w:rFonts w:ascii="gobCL" w:hAnsi="gobCL"/>
          <w:sz w:val="24"/>
          <w:szCs w:val="24"/>
        </w:rPr>
      </w:pPr>
      <w:r w:rsidRPr="00DE0EC7">
        <w:rPr>
          <w:rFonts w:ascii="gobCL" w:hAnsi="gobCL" w:cs="Arial"/>
          <w:sz w:val="24"/>
          <w:szCs w:val="24"/>
        </w:rPr>
        <w:t>29.</w:t>
      </w:r>
      <w:r w:rsidR="00C42EB0" w:rsidRPr="00DE0EC7">
        <w:rPr>
          <w:rFonts w:ascii="gobCL" w:hAnsi="gobCL" w:cs="Arial"/>
          <w:sz w:val="24"/>
          <w:szCs w:val="24"/>
        </w:rPr>
        <w:tab/>
      </w:r>
      <w:r w:rsidRPr="00DE0EC7">
        <w:rPr>
          <w:rFonts w:ascii="gobCL" w:hAnsi="gobCL"/>
          <w:sz w:val="24"/>
          <w:szCs w:val="24"/>
        </w:rPr>
        <w:t xml:space="preserve">En relación a la apertura de sobres referidos en el punto 10 de las bases de licitación, ¿Los dos </w:t>
      </w:r>
      <w:r w:rsidR="00F878F3" w:rsidRPr="00DE0EC7">
        <w:rPr>
          <w:rFonts w:ascii="gobCL" w:hAnsi="gobCL"/>
          <w:sz w:val="24"/>
          <w:szCs w:val="24"/>
        </w:rPr>
        <w:t>representantes</w:t>
      </w:r>
      <w:r w:rsidRPr="00DE0EC7">
        <w:rPr>
          <w:rFonts w:ascii="gobCL" w:hAnsi="gobCL"/>
          <w:sz w:val="24"/>
          <w:szCs w:val="24"/>
        </w:rPr>
        <w:t xml:space="preserve"> deben llevar un poder especial para ese acto? , en su caso, ¿cuáles son las características de dicho poder?</w:t>
      </w:r>
    </w:p>
    <w:p w:rsidR="00BA7F9C" w:rsidRPr="00DE0EC7" w:rsidRDefault="00BA7F9C" w:rsidP="00C229D4">
      <w:pPr>
        <w:pStyle w:val="Textosinformato"/>
        <w:jc w:val="both"/>
        <w:rPr>
          <w:rFonts w:ascii="gobCL" w:hAnsi="gobCL"/>
          <w:sz w:val="24"/>
          <w:szCs w:val="24"/>
        </w:rPr>
      </w:pPr>
    </w:p>
    <w:p w:rsidR="00F878F3" w:rsidRPr="00DE0EC7" w:rsidRDefault="00F878F3" w:rsidP="00C229D4">
      <w:pPr>
        <w:pStyle w:val="Textosinformato"/>
        <w:ind w:left="708"/>
        <w:jc w:val="both"/>
        <w:rPr>
          <w:rFonts w:ascii="gobCL" w:hAnsi="gobCL"/>
          <w:b/>
          <w:color w:val="1F497D" w:themeColor="text2"/>
          <w:sz w:val="24"/>
          <w:szCs w:val="24"/>
        </w:rPr>
      </w:pPr>
      <w:r w:rsidRPr="00DE0EC7">
        <w:rPr>
          <w:rFonts w:ascii="gobCL" w:hAnsi="gobCL"/>
          <w:b/>
          <w:color w:val="1F497D" w:themeColor="text2"/>
          <w:sz w:val="24"/>
          <w:szCs w:val="24"/>
        </w:rPr>
        <w:t>Basta con un poder simple que señale que se designa a tal persona en representación de, para asistir al acto de aperturas de sobres 2 y 3 del proceso licitatorio año 2017. Si nada se dice se entiende que 2 de los representantes legales de la persona jurídica pueden asistir o la persona natural actuando personalmente.</w:t>
      </w:r>
    </w:p>
    <w:p w:rsidR="00F878F3" w:rsidRPr="00DE0EC7" w:rsidRDefault="00F878F3" w:rsidP="00C229D4">
      <w:pPr>
        <w:pStyle w:val="Textosinformato"/>
        <w:jc w:val="both"/>
        <w:rPr>
          <w:rFonts w:ascii="gobCL" w:hAnsi="gobCL"/>
          <w:sz w:val="24"/>
          <w:szCs w:val="24"/>
        </w:rPr>
      </w:pPr>
    </w:p>
    <w:p w:rsidR="00BA7F9C" w:rsidRPr="00DE0EC7" w:rsidRDefault="00BA7F9C" w:rsidP="00C229D4">
      <w:pPr>
        <w:pStyle w:val="Textosinformato"/>
        <w:ind w:left="708"/>
        <w:jc w:val="both"/>
        <w:rPr>
          <w:rFonts w:ascii="gobCL" w:hAnsi="gobCL"/>
          <w:sz w:val="24"/>
          <w:szCs w:val="24"/>
        </w:rPr>
      </w:pPr>
      <w:r w:rsidRPr="00DE0EC7">
        <w:rPr>
          <w:rFonts w:ascii="gobCL" w:hAnsi="gobCL"/>
          <w:sz w:val="24"/>
          <w:szCs w:val="24"/>
        </w:rPr>
        <w:t>30. Quisiera confirmación de que las bases NO exigen presentar documentos que acrediten la existencia y vigencia de la sociedad que postule a la subasta.</w:t>
      </w:r>
    </w:p>
    <w:p w:rsidR="00F878F3" w:rsidRPr="00DE0EC7" w:rsidRDefault="00F878F3" w:rsidP="00C229D4">
      <w:pPr>
        <w:pStyle w:val="Textosinformato"/>
        <w:jc w:val="both"/>
        <w:rPr>
          <w:rFonts w:ascii="gobCL" w:hAnsi="gobCL"/>
          <w:sz w:val="24"/>
          <w:szCs w:val="24"/>
        </w:rPr>
      </w:pPr>
    </w:p>
    <w:p w:rsidR="00F878F3" w:rsidRPr="00DE0EC7" w:rsidRDefault="00455D0B" w:rsidP="00C229D4">
      <w:pPr>
        <w:pStyle w:val="Textosinformato"/>
        <w:ind w:firstLine="708"/>
        <w:jc w:val="both"/>
        <w:rPr>
          <w:rFonts w:ascii="gobCL" w:hAnsi="gobCL"/>
          <w:b/>
          <w:color w:val="1F497D" w:themeColor="text2"/>
          <w:sz w:val="24"/>
          <w:szCs w:val="24"/>
        </w:rPr>
      </w:pPr>
      <w:r>
        <w:rPr>
          <w:rFonts w:ascii="gobCL" w:hAnsi="gobCL"/>
          <w:b/>
          <w:color w:val="1F497D" w:themeColor="text2"/>
          <w:sz w:val="24"/>
          <w:szCs w:val="24"/>
        </w:rPr>
        <w:t xml:space="preserve">No es requisito exigible ni en las bases ni </w:t>
      </w:r>
      <w:r w:rsidR="001219BD">
        <w:rPr>
          <w:rFonts w:ascii="gobCL" w:hAnsi="gobCL"/>
          <w:b/>
          <w:color w:val="1F497D" w:themeColor="text2"/>
          <w:sz w:val="24"/>
          <w:szCs w:val="24"/>
        </w:rPr>
        <w:t xml:space="preserve">en </w:t>
      </w:r>
      <w:r>
        <w:rPr>
          <w:rFonts w:ascii="gobCL" w:hAnsi="gobCL"/>
          <w:b/>
          <w:color w:val="1F497D" w:themeColor="text2"/>
          <w:sz w:val="24"/>
          <w:szCs w:val="24"/>
        </w:rPr>
        <w:t>el reglamento.</w:t>
      </w:r>
    </w:p>
    <w:p w:rsidR="00BA7F9C" w:rsidRPr="00DE0EC7" w:rsidRDefault="00BA7F9C" w:rsidP="00C229D4">
      <w:pPr>
        <w:pStyle w:val="Textosinformato"/>
        <w:jc w:val="both"/>
        <w:rPr>
          <w:rFonts w:ascii="gobCL" w:hAnsi="gobCL"/>
          <w:sz w:val="24"/>
          <w:szCs w:val="24"/>
        </w:rPr>
      </w:pPr>
    </w:p>
    <w:p w:rsidR="00BA7F9C" w:rsidRPr="00DE0EC7" w:rsidRDefault="00BA7F9C" w:rsidP="00C229D4">
      <w:pPr>
        <w:pStyle w:val="Textosinformato"/>
        <w:ind w:left="708"/>
        <w:jc w:val="both"/>
        <w:rPr>
          <w:rFonts w:ascii="gobCL" w:hAnsi="gobCL"/>
          <w:sz w:val="24"/>
          <w:szCs w:val="24"/>
        </w:rPr>
      </w:pPr>
      <w:r w:rsidRPr="00DE0EC7">
        <w:rPr>
          <w:rFonts w:ascii="gobCL" w:hAnsi="gobCL"/>
          <w:sz w:val="24"/>
          <w:szCs w:val="24"/>
        </w:rPr>
        <w:t>31. Para una mejor comprensión de las bases, les solicito copia del Informe técnico 22-2017 de la División de Desarrollo Pesquero, contenido en memorándum DDP 739 de 22 de noviembre de 2017, citado en los vistos de la resolución 3944 de 2017.</w:t>
      </w:r>
    </w:p>
    <w:p w:rsidR="00BA7F9C" w:rsidRPr="00DE0EC7" w:rsidRDefault="00BA7F9C" w:rsidP="00C229D4">
      <w:pPr>
        <w:pStyle w:val="Textosinformato"/>
        <w:jc w:val="both"/>
        <w:rPr>
          <w:rFonts w:ascii="gobCL" w:hAnsi="gobCL"/>
          <w:b/>
          <w:color w:val="1F497D" w:themeColor="text2"/>
          <w:sz w:val="24"/>
          <w:szCs w:val="24"/>
        </w:rPr>
      </w:pPr>
    </w:p>
    <w:p w:rsidR="00BA7F9C" w:rsidRPr="00DE0EC7" w:rsidRDefault="00A508FC" w:rsidP="00C229D4">
      <w:pPr>
        <w:pStyle w:val="gmail-p1"/>
        <w:spacing w:before="0" w:beforeAutospacing="0" w:after="75" w:afterAutospacing="0"/>
        <w:ind w:firstLine="708"/>
        <w:jc w:val="both"/>
        <w:rPr>
          <w:rFonts w:ascii="gobCL" w:hAnsi="gobCL" w:cs="Arial"/>
          <w:b/>
          <w:color w:val="1F497D" w:themeColor="text2"/>
        </w:rPr>
      </w:pPr>
      <w:r w:rsidRPr="00DE0EC7">
        <w:rPr>
          <w:rFonts w:ascii="gobCL" w:hAnsi="gobCL" w:cs="Arial"/>
          <w:b/>
          <w:color w:val="1F497D" w:themeColor="text2"/>
        </w:rPr>
        <w:t>Se subirá a la brevedad al modulo subasta de la web de la Subsecretaría.</w:t>
      </w:r>
    </w:p>
    <w:p w:rsidR="00A508FC" w:rsidRPr="00DE0EC7" w:rsidRDefault="00A508FC" w:rsidP="00C229D4">
      <w:pPr>
        <w:pStyle w:val="gmail-p1"/>
        <w:spacing w:before="0" w:beforeAutospacing="0" w:after="75" w:afterAutospacing="0"/>
        <w:jc w:val="both"/>
        <w:rPr>
          <w:rFonts w:ascii="gobCL" w:hAnsi="gobCL" w:cs="Arial"/>
          <w:b/>
          <w:color w:val="1F497D" w:themeColor="text2"/>
        </w:rPr>
      </w:pPr>
    </w:p>
    <w:p w:rsidR="00BA7F9C" w:rsidRPr="00DE0EC7" w:rsidRDefault="00BA7F9C" w:rsidP="00C229D4">
      <w:pPr>
        <w:pStyle w:val="Textosinformato"/>
        <w:ind w:left="708"/>
        <w:jc w:val="both"/>
        <w:rPr>
          <w:rFonts w:ascii="gobCL" w:hAnsi="gobCL"/>
          <w:sz w:val="24"/>
          <w:szCs w:val="24"/>
        </w:rPr>
      </w:pPr>
      <w:r w:rsidRPr="00DE0EC7">
        <w:rPr>
          <w:rFonts w:ascii="gobCL" w:hAnsi="gobCL"/>
          <w:sz w:val="24"/>
          <w:szCs w:val="24"/>
        </w:rPr>
        <w:t>32. La resolución 3944 citada, en sus Vistos, hace referencia a la resolución 3606 publicada en el diario oficial de 17 de noviembre de 2017.</w:t>
      </w:r>
    </w:p>
    <w:p w:rsidR="00BA7F9C" w:rsidRPr="00DE0EC7" w:rsidRDefault="00BA7F9C" w:rsidP="00C229D4">
      <w:pPr>
        <w:pStyle w:val="Textosinformato"/>
        <w:ind w:left="708"/>
        <w:jc w:val="both"/>
        <w:rPr>
          <w:rFonts w:ascii="gobCL" w:hAnsi="gobCL"/>
          <w:sz w:val="24"/>
          <w:szCs w:val="24"/>
        </w:rPr>
      </w:pPr>
      <w:r w:rsidRPr="00DE0EC7">
        <w:rPr>
          <w:rFonts w:ascii="gobCL" w:hAnsi="gobCL"/>
          <w:sz w:val="24"/>
          <w:szCs w:val="24"/>
        </w:rPr>
        <w:t xml:space="preserve">A fin de contar con todos los antecedentes de la resolución 3944, solicito a Ud. copia de Memorándum Técnico R. </w:t>
      </w:r>
      <w:proofErr w:type="spellStart"/>
      <w:r w:rsidRPr="00DE0EC7">
        <w:rPr>
          <w:rFonts w:ascii="gobCL" w:hAnsi="gobCL"/>
          <w:sz w:val="24"/>
          <w:szCs w:val="24"/>
        </w:rPr>
        <w:t>Pesq</w:t>
      </w:r>
      <w:proofErr w:type="spellEnd"/>
      <w:r w:rsidRPr="00DE0EC7">
        <w:rPr>
          <w:rFonts w:ascii="gobCL" w:hAnsi="gobCL"/>
          <w:sz w:val="24"/>
          <w:szCs w:val="24"/>
        </w:rPr>
        <w:t>. 190 de 2 de noviembre de 2017, citado en Vistos de la Resolución 3606 de 8 de noviembre de 2017.</w:t>
      </w:r>
    </w:p>
    <w:p w:rsidR="00A508FC" w:rsidRPr="00DE0EC7" w:rsidRDefault="00A508FC" w:rsidP="00C229D4">
      <w:pPr>
        <w:pStyle w:val="Textosinformato"/>
        <w:jc w:val="both"/>
        <w:rPr>
          <w:rFonts w:ascii="gobCL" w:hAnsi="gobCL"/>
          <w:sz w:val="24"/>
          <w:szCs w:val="24"/>
        </w:rPr>
      </w:pPr>
    </w:p>
    <w:p w:rsidR="00A508FC" w:rsidRPr="00DE0EC7" w:rsidRDefault="00A508FC" w:rsidP="00C229D4">
      <w:pPr>
        <w:pStyle w:val="gmail-p1"/>
        <w:spacing w:before="0" w:beforeAutospacing="0" w:after="75" w:afterAutospacing="0"/>
        <w:ind w:firstLine="708"/>
        <w:jc w:val="both"/>
        <w:rPr>
          <w:rFonts w:ascii="gobCL" w:hAnsi="gobCL" w:cs="Arial"/>
          <w:b/>
          <w:color w:val="1F497D" w:themeColor="text2"/>
        </w:rPr>
      </w:pPr>
      <w:r w:rsidRPr="00DE0EC7">
        <w:rPr>
          <w:rFonts w:ascii="gobCL" w:hAnsi="gobCL" w:cs="Arial"/>
          <w:b/>
          <w:color w:val="1F497D" w:themeColor="text2"/>
        </w:rPr>
        <w:t>Se subirá a la brevedad al módulo subasta de la web de la Subsecretaría</w:t>
      </w:r>
      <w:r w:rsidR="00647196" w:rsidRPr="00DE0EC7">
        <w:rPr>
          <w:rFonts w:ascii="gobCL" w:hAnsi="gobCL" w:cs="Arial"/>
          <w:b/>
          <w:color w:val="1F497D" w:themeColor="text2"/>
        </w:rPr>
        <w:t>.</w:t>
      </w:r>
    </w:p>
    <w:p w:rsidR="00647196" w:rsidRDefault="00647196" w:rsidP="00C229D4">
      <w:pPr>
        <w:pStyle w:val="gmail-p1"/>
        <w:spacing w:before="0" w:beforeAutospacing="0" w:after="75" w:afterAutospacing="0"/>
        <w:jc w:val="both"/>
        <w:rPr>
          <w:rFonts w:ascii="gobCL" w:hAnsi="gobCL" w:cs="Arial"/>
          <w:b/>
          <w:color w:val="1F497D" w:themeColor="text2"/>
        </w:rPr>
      </w:pPr>
    </w:p>
    <w:p w:rsidR="00DC1E15" w:rsidRDefault="00DC1E15" w:rsidP="00C229D4">
      <w:pPr>
        <w:pStyle w:val="gmail-p1"/>
        <w:spacing w:before="0" w:beforeAutospacing="0" w:after="75" w:afterAutospacing="0"/>
        <w:jc w:val="both"/>
        <w:rPr>
          <w:rFonts w:ascii="gobCL" w:hAnsi="gobCL" w:cs="Arial"/>
          <w:b/>
          <w:color w:val="1F497D" w:themeColor="text2"/>
        </w:rPr>
      </w:pPr>
    </w:p>
    <w:p w:rsidR="00DC1E15" w:rsidRDefault="00DC1E15" w:rsidP="00C229D4">
      <w:pPr>
        <w:pStyle w:val="gmail-p1"/>
        <w:spacing w:before="0" w:beforeAutospacing="0" w:after="75" w:afterAutospacing="0"/>
        <w:jc w:val="both"/>
        <w:rPr>
          <w:rFonts w:ascii="gobCL" w:hAnsi="gobCL" w:cs="Arial"/>
          <w:b/>
          <w:color w:val="1F497D" w:themeColor="text2"/>
        </w:rPr>
      </w:pPr>
    </w:p>
    <w:p w:rsidR="00DC1E15" w:rsidRDefault="00DC1E15" w:rsidP="00C229D4">
      <w:pPr>
        <w:pStyle w:val="gmail-p1"/>
        <w:spacing w:before="0" w:beforeAutospacing="0" w:after="75" w:afterAutospacing="0"/>
        <w:jc w:val="both"/>
        <w:rPr>
          <w:rFonts w:ascii="gobCL" w:hAnsi="gobCL" w:cs="Arial"/>
          <w:b/>
          <w:color w:val="1F497D" w:themeColor="text2"/>
        </w:rPr>
      </w:pPr>
    </w:p>
    <w:p w:rsidR="00DC1E15" w:rsidRPr="00DE0EC7" w:rsidRDefault="00DC1E15" w:rsidP="00C229D4">
      <w:pPr>
        <w:pStyle w:val="gmail-p1"/>
        <w:spacing w:before="0" w:beforeAutospacing="0" w:after="75" w:afterAutospacing="0"/>
        <w:jc w:val="both"/>
        <w:rPr>
          <w:rFonts w:ascii="gobCL" w:hAnsi="gobCL" w:cs="Arial"/>
          <w:b/>
          <w:color w:val="1F497D" w:themeColor="text2"/>
        </w:rPr>
      </w:pPr>
    </w:p>
    <w:p w:rsidR="00DC1E15" w:rsidRDefault="00DC1E15" w:rsidP="00C229D4">
      <w:pPr>
        <w:pStyle w:val="gmail-p1"/>
        <w:spacing w:before="0" w:beforeAutospacing="0" w:after="75" w:afterAutospacing="0"/>
        <w:ind w:left="708"/>
        <w:jc w:val="both"/>
        <w:rPr>
          <w:rFonts w:ascii="gobCL" w:hAnsi="gobCL" w:cs="Arial"/>
        </w:rPr>
      </w:pPr>
    </w:p>
    <w:p w:rsidR="00DC1E15" w:rsidRDefault="00DC1E15" w:rsidP="00C229D4">
      <w:pPr>
        <w:pStyle w:val="gmail-p1"/>
        <w:spacing w:before="0" w:beforeAutospacing="0" w:after="75" w:afterAutospacing="0"/>
        <w:ind w:left="708"/>
        <w:jc w:val="both"/>
        <w:rPr>
          <w:rFonts w:ascii="gobCL" w:hAnsi="gobCL" w:cs="Arial"/>
        </w:rPr>
      </w:pPr>
    </w:p>
    <w:p w:rsidR="00C42EB0" w:rsidRPr="00DE0EC7" w:rsidRDefault="00647196" w:rsidP="00C229D4">
      <w:pPr>
        <w:pStyle w:val="gmail-p1"/>
        <w:spacing w:before="0" w:beforeAutospacing="0" w:after="75" w:afterAutospacing="0"/>
        <w:ind w:left="708"/>
        <w:jc w:val="both"/>
        <w:rPr>
          <w:rFonts w:ascii="gobCL" w:hAnsi="gobCL"/>
        </w:rPr>
      </w:pPr>
      <w:r w:rsidRPr="00DE0EC7">
        <w:rPr>
          <w:rFonts w:ascii="gobCL" w:hAnsi="gobCL" w:cs="Arial"/>
        </w:rPr>
        <w:t>33. En referencia a la próxima subasta de licencias transables de pesca "B" de jurel, y de acuerdo a lo dispuesto en sus bases, me permito realizar las siguientes consultas, tendientes a clarificar nuestras dudas y así participar de la mejor manera posible.</w:t>
      </w:r>
      <w:r w:rsidRPr="00DE0EC7">
        <w:rPr>
          <w:rFonts w:ascii="gobCL" w:hAnsi="gobCL"/>
        </w:rPr>
        <w:t xml:space="preserve"> </w:t>
      </w:r>
    </w:p>
    <w:p w:rsidR="00647196" w:rsidRPr="00DE0EC7" w:rsidRDefault="00647196" w:rsidP="00C229D4">
      <w:pPr>
        <w:pStyle w:val="gmail-p1"/>
        <w:spacing w:before="0" w:beforeAutospacing="0" w:after="75" w:afterAutospacing="0"/>
        <w:ind w:left="708"/>
        <w:jc w:val="both"/>
        <w:rPr>
          <w:rFonts w:ascii="gobCL" w:hAnsi="gobCL"/>
        </w:rPr>
      </w:pPr>
      <w:r w:rsidRPr="00DE0EC7">
        <w:rPr>
          <w:rFonts w:ascii="gobCL" w:hAnsi="gobCL"/>
        </w:rPr>
        <w:lastRenderedPageBreak/>
        <w:br/>
      </w:r>
      <w:proofErr w:type="gramStart"/>
      <w:r w:rsidRPr="00DE0EC7">
        <w:rPr>
          <w:rFonts w:ascii="gobCL" w:hAnsi="gobCL" w:cs="Arial"/>
        </w:rPr>
        <w:t>a</w:t>
      </w:r>
      <w:proofErr w:type="gramEnd"/>
      <w:r w:rsidRPr="00DE0EC7">
        <w:rPr>
          <w:rFonts w:ascii="gobCL" w:hAnsi="gobCL" w:cs="Arial"/>
        </w:rPr>
        <w:t>) Existen restricciones a la transacción o propiedad para quienes se adjudiquen LTP-B de los lotes reservados a empresas de menor tamaño (EMT)? Es decir, si una EMT dueña de LTP-B decidiese venderlas a futuro, debe ser a otra EMT o puede ser a cualquier comprador</w:t>
      </w:r>
      <w:proofErr w:type="gramStart"/>
      <w:r w:rsidRPr="00DE0EC7">
        <w:rPr>
          <w:rFonts w:ascii="gobCL" w:hAnsi="gobCL" w:cs="Arial"/>
        </w:rPr>
        <w:t>?</w:t>
      </w:r>
      <w:proofErr w:type="gramEnd"/>
      <w:r w:rsidRPr="00DE0EC7">
        <w:rPr>
          <w:rFonts w:ascii="gobCL" w:hAnsi="gobCL"/>
        </w:rPr>
        <w:t xml:space="preserve"> </w:t>
      </w:r>
    </w:p>
    <w:p w:rsidR="00647196" w:rsidRPr="00DE0EC7" w:rsidRDefault="00647196" w:rsidP="00C229D4">
      <w:pPr>
        <w:pStyle w:val="gmail-p1"/>
        <w:spacing w:before="0" w:beforeAutospacing="0" w:after="75" w:afterAutospacing="0"/>
        <w:jc w:val="both"/>
        <w:rPr>
          <w:rFonts w:ascii="gobCL" w:hAnsi="gobCL"/>
        </w:rPr>
      </w:pPr>
    </w:p>
    <w:p w:rsidR="00647196" w:rsidRPr="00DE0EC7" w:rsidRDefault="00647196" w:rsidP="00C229D4">
      <w:pPr>
        <w:pStyle w:val="gmail-p1"/>
        <w:spacing w:before="0" w:beforeAutospacing="0" w:after="75" w:afterAutospacing="0"/>
        <w:ind w:left="708"/>
        <w:jc w:val="both"/>
        <w:rPr>
          <w:rFonts w:ascii="gobCL" w:hAnsi="gobCL"/>
          <w:b/>
          <w:color w:val="1F497D" w:themeColor="text2"/>
        </w:rPr>
      </w:pPr>
      <w:r w:rsidRPr="00DE0EC7">
        <w:rPr>
          <w:rFonts w:ascii="gobCL" w:hAnsi="gobCL"/>
          <w:b/>
          <w:color w:val="1F497D" w:themeColor="text2"/>
        </w:rPr>
        <w:t xml:space="preserve">No existe ninguna restricción, recordar que las LTP son susceptibles de todo negocio jurídico de conformidad con el artículo 30 de la Ley de Pesca y Acuicultura. </w:t>
      </w:r>
    </w:p>
    <w:p w:rsidR="00647196" w:rsidRPr="00DE0EC7" w:rsidRDefault="00647196" w:rsidP="00C229D4">
      <w:pPr>
        <w:pStyle w:val="gmail-p1"/>
        <w:spacing w:before="0" w:beforeAutospacing="0" w:after="75" w:afterAutospacing="0"/>
        <w:ind w:left="708"/>
        <w:jc w:val="both"/>
        <w:rPr>
          <w:rFonts w:ascii="gobCL" w:hAnsi="gobCL" w:cs="Arial"/>
        </w:rPr>
      </w:pPr>
      <w:r w:rsidRPr="00DE0EC7">
        <w:rPr>
          <w:rFonts w:ascii="gobCL" w:hAnsi="gobCL"/>
        </w:rPr>
        <w:br/>
      </w:r>
      <w:r w:rsidR="00E62215" w:rsidRPr="00DE0EC7">
        <w:rPr>
          <w:rFonts w:ascii="gobCL" w:hAnsi="gobCL" w:cs="Arial"/>
        </w:rPr>
        <w:t xml:space="preserve">b). </w:t>
      </w:r>
      <w:r w:rsidRPr="00DE0EC7">
        <w:rPr>
          <w:rFonts w:ascii="gobCL" w:hAnsi="gobCL" w:cs="Arial"/>
        </w:rPr>
        <w:t>Una planta de proceso sin embarcaci</w:t>
      </w:r>
      <w:r w:rsidRPr="00DE0EC7">
        <w:rPr>
          <w:rFonts w:ascii="gobCL" w:hAnsi="gobCL" w:cs="gobCL"/>
        </w:rPr>
        <w:t>ó</w:t>
      </w:r>
      <w:r w:rsidRPr="00DE0EC7">
        <w:rPr>
          <w:rFonts w:ascii="gobCL" w:hAnsi="gobCL" w:cs="Arial"/>
        </w:rPr>
        <w:t xml:space="preserve">n que califique como EMT y se adjudique un lote de LTP-B, al requerir a un tercero que capture esta cuota, </w:t>
      </w:r>
      <w:r w:rsidRPr="00DE0EC7">
        <w:rPr>
          <w:rFonts w:ascii="gobCL" w:hAnsi="gobCL" w:cs="gobCL"/>
        </w:rPr>
        <w:t>¿</w:t>
      </w:r>
      <w:r w:rsidRPr="00DE0EC7">
        <w:rPr>
          <w:rFonts w:ascii="gobCL" w:hAnsi="gobCL" w:cs="Arial"/>
        </w:rPr>
        <w:t>debe pagar la patente única pesquera de ese armador o nave?</w:t>
      </w:r>
    </w:p>
    <w:p w:rsidR="00647196" w:rsidRPr="00DE0EC7" w:rsidRDefault="00647196" w:rsidP="00C229D4">
      <w:pPr>
        <w:pStyle w:val="gmail-p1"/>
        <w:spacing w:before="0" w:beforeAutospacing="0" w:after="75" w:afterAutospacing="0"/>
        <w:jc w:val="both"/>
        <w:rPr>
          <w:rFonts w:ascii="gobCL" w:hAnsi="gobCL" w:cs="Arial"/>
          <w:b/>
          <w:color w:val="1F497D" w:themeColor="text2"/>
        </w:rPr>
      </w:pPr>
    </w:p>
    <w:p w:rsidR="00647196" w:rsidRPr="00DE0EC7" w:rsidRDefault="00C229D4" w:rsidP="00C229D4">
      <w:pPr>
        <w:pStyle w:val="gmail-p1"/>
        <w:spacing w:before="0" w:beforeAutospacing="0" w:after="75" w:afterAutospacing="0"/>
        <w:ind w:left="708"/>
        <w:jc w:val="both"/>
        <w:rPr>
          <w:rFonts w:ascii="gobCL" w:hAnsi="gobCL"/>
          <w:b/>
          <w:color w:val="1F497D" w:themeColor="text2"/>
        </w:rPr>
      </w:pPr>
      <w:r>
        <w:rPr>
          <w:rFonts w:ascii="gobCL" w:hAnsi="gobCL"/>
          <w:b/>
          <w:color w:val="1F497D" w:themeColor="text2"/>
        </w:rPr>
        <w:t>Sí, l</w:t>
      </w:r>
      <w:r w:rsidR="00647196" w:rsidRPr="00DE0EC7">
        <w:rPr>
          <w:rFonts w:ascii="gobCL" w:hAnsi="gobCL"/>
          <w:b/>
          <w:color w:val="1F497D" w:themeColor="text2"/>
        </w:rPr>
        <w:t xml:space="preserve">a obligación del pago de patente a que alude en el artículo 43 bis recae sobre el titular de licencia, por cada una de las naves que inscriba en el </w:t>
      </w:r>
      <w:r w:rsidR="00E62215" w:rsidRPr="00DE0EC7">
        <w:rPr>
          <w:rFonts w:ascii="gobCL" w:hAnsi="gobCL"/>
          <w:b/>
          <w:color w:val="1F497D" w:themeColor="text2"/>
        </w:rPr>
        <w:t>registro</w:t>
      </w:r>
      <w:r w:rsidR="00647196" w:rsidRPr="00DE0EC7">
        <w:rPr>
          <w:rFonts w:ascii="gobCL" w:hAnsi="gobCL"/>
          <w:b/>
          <w:color w:val="1F497D" w:themeColor="text2"/>
        </w:rPr>
        <w:t xml:space="preserve"> que lleva el Servicio Nacional de Pesca y Acuicultura</w:t>
      </w:r>
      <w:r w:rsidR="00D83638" w:rsidRPr="00DE0EC7">
        <w:rPr>
          <w:rFonts w:ascii="gobCL" w:hAnsi="gobCL"/>
          <w:b/>
          <w:color w:val="1F497D" w:themeColor="text2"/>
        </w:rPr>
        <w:t xml:space="preserve"> (de conformidad con el artículo 29 de la Ley de Pesca y Acuicultura).</w:t>
      </w:r>
    </w:p>
    <w:p w:rsidR="00D83638" w:rsidRPr="00DE0EC7" w:rsidRDefault="00647196" w:rsidP="00C229D4">
      <w:pPr>
        <w:pStyle w:val="gmail-p1"/>
        <w:spacing w:before="0" w:beforeAutospacing="0" w:after="75" w:afterAutospacing="0"/>
        <w:ind w:left="708"/>
        <w:jc w:val="both"/>
        <w:rPr>
          <w:rFonts w:ascii="gobCL" w:hAnsi="gobCL"/>
        </w:rPr>
      </w:pPr>
      <w:r w:rsidRPr="00DE0EC7">
        <w:rPr>
          <w:rFonts w:ascii="gobCL" w:hAnsi="gobCL"/>
        </w:rPr>
        <w:br/>
      </w:r>
      <w:r w:rsidRPr="00DE0EC7">
        <w:rPr>
          <w:rFonts w:ascii="gobCL" w:hAnsi="gobCL" w:cs="Courier New"/>
        </w:rPr>
        <w:t>c)</w:t>
      </w:r>
      <w:r w:rsidRPr="00DE0EC7">
        <w:rPr>
          <w:rFonts w:ascii="gobCL" w:hAnsi="gobCL" w:cs="Arial"/>
        </w:rPr>
        <w:t xml:space="preserve"> Un artesanal que se adjudique LTP-B y que no pueda capturar esa cuota, si la transfiere a otro armador (artesanal o industrial), ¿debe pagar patente </w:t>
      </w:r>
      <w:r w:rsidR="00D83638" w:rsidRPr="00DE0EC7">
        <w:rPr>
          <w:rFonts w:ascii="gobCL" w:hAnsi="gobCL" w:cs="Arial"/>
        </w:rPr>
        <w:t>única</w:t>
      </w:r>
      <w:r w:rsidRPr="00DE0EC7">
        <w:rPr>
          <w:rFonts w:ascii="gobCL" w:hAnsi="gobCL" w:cs="Arial"/>
        </w:rPr>
        <w:t xml:space="preserve"> pesquera nuevamente?</w:t>
      </w:r>
      <w:r w:rsidRPr="00DE0EC7">
        <w:rPr>
          <w:rFonts w:ascii="gobCL" w:hAnsi="gobCL"/>
        </w:rPr>
        <w:t xml:space="preserve"> </w:t>
      </w:r>
    </w:p>
    <w:p w:rsidR="00D83638" w:rsidRPr="00DE0EC7" w:rsidRDefault="00D83638" w:rsidP="00C229D4">
      <w:pPr>
        <w:pStyle w:val="gmail-p1"/>
        <w:spacing w:before="0" w:beforeAutospacing="0" w:after="75" w:afterAutospacing="0"/>
        <w:jc w:val="both"/>
        <w:rPr>
          <w:rFonts w:ascii="gobCL" w:hAnsi="gobCL"/>
        </w:rPr>
      </w:pPr>
    </w:p>
    <w:p w:rsidR="00D83638" w:rsidRPr="00DE0EC7" w:rsidRDefault="00455D0B" w:rsidP="00C229D4">
      <w:pPr>
        <w:pStyle w:val="gmail-p1"/>
        <w:spacing w:before="0" w:beforeAutospacing="0" w:after="75" w:afterAutospacing="0"/>
        <w:ind w:left="708"/>
        <w:jc w:val="both"/>
        <w:rPr>
          <w:rFonts w:ascii="gobCL" w:hAnsi="gobCL"/>
          <w:b/>
          <w:color w:val="1F497D" w:themeColor="text2"/>
        </w:rPr>
      </w:pPr>
      <w:r>
        <w:rPr>
          <w:rFonts w:ascii="gobCL" w:hAnsi="gobCL"/>
          <w:b/>
          <w:color w:val="1F497D" w:themeColor="text2"/>
        </w:rPr>
        <w:t>Sí, l</w:t>
      </w:r>
      <w:r w:rsidR="00D83638" w:rsidRPr="00DE0EC7">
        <w:rPr>
          <w:rFonts w:ascii="gobCL" w:hAnsi="gobCL"/>
          <w:b/>
          <w:color w:val="1F497D" w:themeColor="text2"/>
        </w:rPr>
        <w:t>a obligación de pago de patente única pesquera recae sobre el titular de licencia, de acuerdo a forma descrita en el artículo 43 bis de la Ley de Pesca y Acuicultura.</w:t>
      </w:r>
    </w:p>
    <w:p w:rsidR="00DC1E15" w:rsidRDefault="00DC1E15" w:rsidP="00C229D4">
      <w:pPr>
        <w:pStyle w:val="gmail-p1"/>
        <w:spacing w:before="0" w:beforeAutospacing="0" w:after="75" w:afterAutospacing="0"/>
        <w:ind w:left="708"/>
        <w:jc w:val="both"/>
        <w:rPr>
          <w:rFonts w:ascii="gobCL" w:hAnsi="gobCL"/>
        </w:rPr>
      </w:pPr>
    </w:p>
    <w:p w:rsidR="00DC1E15" w:rsidRDefault="00DC1E15" w:rsidP="00C229D4">
      <w:pPr>
        <w:pStyle w:val="gmail-p1"/>
        <w:spacing w:before="0" w:beforeAutospacing="0" w:after="75" w:afterAutospacing="0"/>
        <w:ind w:left="708"/>
        <w:jc w:val="both"/>
        <w:rPr>
          <w:rFonts w:ascii="gobCL" w:hAnsi="gobCL"/>
        </w:rPr>
      </w:pPr>
    </w:p>
    <w:p w:rsidR="00DC1E15" w:rsidRDefault="00DC1E15" w:rsidP="00C229D4">
      <w:pPr>
        <w:pStyle w:val="gmail-p1"/>
        <w:spacing w:before="0" w:beforeAutospacing="0" w:after="75" w:afterAutospacing="0"/>
        <w:ind w:left="708"/>
        <w:jc w:val="both"/>
        <w:rPr>
          <w:rFonts w:ascii="gobCL" w:hAnsi="gobCL"/>
        </w:rPr>
      </w:pPr>
    </w:p>
    <w:p w:rsidR="00D83638" w:rsidRPr="00DE0EC7" w:rsidRDefault="00647196" w:rsidP="00C229D4">
      <w:pPr>
        <w:pStyle w:val="gmail-p1"/>
        <w:spacing w:before="0" w:beforeAutospacing="0" w:after="75" w:afterAutospacing="0"/>
        <w:ind w:left="708"/>
        <w:jc w:val="both"/>
        <w:rPr>
          <w:rFonts w:ascii="gobCL" w:hAnsi="gobCL" w:cs="Arial"/>
        </w:rPr>
      </w:pPr>
      <w:r w:rsidRPr="00DE0EC7">
        <w:rPr>
          <w:rFonts w:ascii="gobCL" w:hAnsi="gobCL"/>
        </w:rPr>
        <w:br/>
      </w:r>
      <w:r w:rsidR="00D83638" w:rsidRPr="00DE0EC7">
        <w:rPr>
          <w:rFonts w:ascii="gobCL" w:hAnsi="gobCL" w:cs="Courier New"/>
        </w:rPr>
        <w:t>d)</w:t>
      </w:r>
      <w:r w:rsidRPr="00DE0EC7">
        <w:rPr>
          <w:rFonts w:ascii="gobCL" w:hAnsi="gobCL" w:cs="Arial"/>
        </w:rPr>
        <w:t xml:space="preserve"> Es posible transferir cuotas LTP-B a otro pa</w:t>
      </w:r>
      <w:r w:rsidRPr="00DE0EC7">
        <w:rPr>
          <w:rFonts w:ascii="gobCL" w:hAnsi="gobCL" w:cs="gobCL"/>
        </w:rPr>
        <w:t>í</w:t>
      </w:r>
      <w:r w:rsidRPr="00DE0EC7">
        <w:rPr>
          <w:rFonts w:ascii="gobCL" w:hAnsi="gobCL" w:cs="Arial"/>
        </w:rPr>
        <w:t>s de la Organizaci</w:t>
      </w:r>
      <w:r w:rsidRPr="00DE0EC7">
        <w:rPr>
          <w:rFonts w:ascii="gobCL" w:hAnsi="gobCL" w:cs="gobCL"/>
        </w:rPr>
        <w:t>ó</w:t>
      </w:r>
      <w:r w:rsidRPr="00DE0EC7">
        <w:rPr>
          <w:rFonts w:ascii="gobCL" w:hAnsi="gobCL" w:cs="Arial"/>
        </w:rPr>
        <w:t>n Regional Pesquera del Pac</w:t>
      </w:r>
      <w:r w:rsidRPr="00DE0EC7">
        <w:rPr>
          <w:rFonts w:ascii="gobCL" w:hAnsi="gobCL" w:cs="gobCL"/>
        </w:rPr>
        <w:t>í</w:t>
      </w:r>
      <w:r w:rsidRPr="00DE0EC7">
        <w:rPr>
          <w:rFonts w:ascii="gobCL" w:hAnsi="gobCL" w:cs="Arial"/>
        </w:rPr>
        <w:t>fico Sur (SPFRMO) para que la capture</w:t>
      </w:r>
      <w:proofErr w:type="gramStart"/>
      <w:r w:rsidRPr="00DE0EC7">
        <w:rPr>
          <w:rFonts w:ascii="gobCL" w:hAnsi="gobCL" w:cs="Arial"/>
        </w:rPr>
        <w:t>?</w:t>
      </w:r>
      <w:proofErr w:type="gramEnd"/>
    </w:p>
    <w:p w:rsidR="008465B8" w:rsidRPr="00DE0EC7" w:rsidRDefault="008465B8" w:rsidP="00C229D4">
      <w:pPr>
        <w:pStyle w:val="gmail-p1"/>
        <w:spacing w:before="0" w:beforeAutospacing="0" w:after="75" w:afterAutospacing="0"/>
        <w:jc w:val="both"/>
        <w:rPr>
          <w:rFonts w:ascii="gobCL" w:hAnsi="gobCL" w:cs="Arial"/>
        </w:rPr>
      </w:pPr>
    </w:p>
    <w:p w:rsidR="002B39AB" w:rsidRPr="00DE0EC7" w:rsidRDefault="00455D0B" w:rsidP="00C229D4">
      <w:pPr>
        <w:pStyle w:val="gmail-p1"/>
        <w:spacing w:before="0" w:beforeAutospacing="0" w:after="75" w:afterAutospacing="0"/>
        <w:ind w:left="708"/>
        <w:jc w:val="both"/>
        <w:rPr>
          <w:rFonts w:ascii="gobCL" w:hAnsi="gobCL"/>
          <w:b/>
          <w:color w:val="1F497D" w:themeColor="text2"/>
        </w:rPr>
      </w:pPr>
      <w:r>
        <w:rPr>
          <w:rFonts w:ascii="gobCL" w:hAnsi="gobCL"/>
          <w:b/>
          <w:color w:val="1F497D" w:themeColor="text2"/>
        </w:rPr>
        <w:lastRenderedPageBreak/>
        <w:t>Sí,</w:t>
      </w:r>
      <w:r w:rsidR="008465B8" w:rsidRPr="00DE0EC7">
        <w:rPr>
          <w:rFonts w:ascii="gobCL" w:hAnsi="gobCL"/>
          <w:b/>
          <w:color w:val="1F497D" w:themeColor="text2"/>
        </w:rPr>
        <w:t xml:space="preserve"> es posible, rige la misma normativa que para LTP A, </w:t>
      </w:r>
      <w:r w:rsidR="002B39AB" w:rsidRPr="00DE0EC7">
        <w:rPr>
          <w:rFonts w:ascii="gobCL" w:hAnsi="gobCL"/>
          <w:b/>
          <w:color w:val="1F497D" w:themeColor="text2"/>
        </w:rPr>
        <w:t xml:space="preserve">en este sentido la </w:t>
      </w:r>
      <w:hyperlink r:id="rId12" w:history="1">
        <w:r w:rsidR="002B39AB" w:rsidRPr="00DE0EC7">
          <w:rPr>
            <w:rFonts w:ascii="gobCL" w:hAnsi="gobCL" w:cstheme="minorBidi"/>
            <w:b/>
            <w:color w:val="1F497D" w:themeColor="text2"/>
            <w:u w:val="single"/>
            <w:lang w:eastAsia="en-US"/>
          </w:rPr>
          <w:t xml:space="preserve">MCO 01-2017 Medida de Conservación y Ordenamiento para </w:t>
        </w:r>
        <w:proofErr w:type="spellStart"/>
        <w:r w:rsidR="002B39AB" w:rsidRPr="00DE0EC7">
          <w:rPr>
            <w:rFonts w:ascii="gobCL" w:hAnsi="gobCL" w:cstheme="minorBidi"/>
            <w:b/>
            <w:i/>
            <w:color w:val="1F497D" w:themeColor="text2"/>
            <w:u w:val="single"/>
            <w:lang w:eastAsia="en-US"/>
          </w:rPr>
          <w:t>Trachurus</w:t>
        </w:r>
        <w:proofErr w:type="spellEnd"/>
        <w:r w:rsidR="002B39AB" w:rsidRPr="00DE0EC7">
          <w:rPr>
            <w:rFonts w:ascii="gobCL" w:hAnsi="gobCL" w:cstheme="minorBidi"/>
            <w:b/>
            <w:i/>
            <w:color w:val="1F497D" w:themeColor="text2"/>
            <w:u w:val="single"/>
            <w:lang w:eastAsia="en-US"/>
          </w:rPr>
          <w:t xml:space="preserve"> </w:t>
        </w:r>
        <w:proofErr w:type="spellStart"/>
        <w:r w:rsidR="002B39AB" w:rsidRPr="00DE0EC7">
          <w:rPr>
            <w:rFonts w:ascii="gobCL" w:hAnsi="gobCL" w:cstheme="minorBidi"/>
            <w:b/>
            <w:i/>
            <w:color w:val="1F497D" w:themeColor="text2"/>
            <w:u w:val="single"/>
            <w:lang w:eastAsia="en-US"/>
          </w:rPr>
          <w:t>murphyi</w:t>
        </w:r>
        <w:proofErr w:type="spellEnd"/>
      </w:hyperlink>
      <w:r w:rsidR="002B39AB" w:rsidRPr="00DE0EC7">
        <w:rPr>
          <w:rFonts w:ascii="gobCL" w:hAnsi="gobCL" w:cstheme="minorBidi"/>
          <w:b/>
          <w:color w:val="1F497D" w:themeColor="text2"/>
          <w:lang w:eastAsia="en-US"/>
        </w:rPr>
        <w:t xml:space="preserve"> (JUREL)</w:t>
      </w:r>
      <w:r w:rsidR="002B39AB" w:rsidRPr="00DE0EC7">
        <w:rPr>
          <w:rFonts w:ascii="gobCL" w:hAnsi="gobCL"/>
          <w:b/>
          <w:color w:val="1F497D" w:themeColor="text2"/>
        </w:rPr>
        <w:t xml:space="preserve">, </w:t>
      </w:r>
      <w:r w:rsidR="002B39AB" w:rsidRPr="00DE0EC7">
        <w:rPr>
          <w:rFonts w:ascii="gobCL" w:hAnsi="gobCL" w:cstheme="minorBidi"/>
          <w:b/>
          <w:color w:val="1F497D" w:themeColor="text2"/>
          <w:lang w:eastAsia="en-US"/>
        </w:rPr>
        <w:t>en su párrafo 9° expresamente lo autoriza, aprobada mediante Resolución Exenta N°</w:t>
      </w:r>
      <w:r w:rsidR="00987724" w:rsidRPr="00DE0EC7">
        <w:rPr>
          <w:rFonts w:ascii="gobCL" w:hAnsi="gobCL" w:cstheme="minorBidi"/>
          <w:b/>
          <w:color w:val="1F497D" w:themeColor="text2"/>
          <w:lang w:eastAsia="en-US"/>
        </w:rPr>
        <w:t xml:space="preserve"> </w:t>
      </w:r>
      <w:r w:rsidR="002B39AB" w:rsidRPr="00DE0EC7">
        <w:rPr>
          <w:rFonts w:ascii="gobCL" w:hAnsi="gobCL" w:cstheme="minorBidi"/>
          <w:b/>
          <w:color w:val="1F497D" w:themeColor="text2"/>
          <w:lang w:eastAsia="en-US"/>
        </w:rPr>
        <w:t>807 de 2017 de esta Subsecretaría.</w:t>
      </w:r>
    </w:p>
    <w:p w:rsidR="008465B8" w:rsidRPr="00DE0EC7" w:rsidRDefault="002B39AB" w:rsidP="00C229D4">
      <w:pPr>
        <w:pStyle w:val="gmail-p1"/>
        <w:spacing w:before="0" w:beforeAutospacing="0" w:after="75" w:afterAutospacing="0"/>
        <w:ind w:left="708"/>
        <w:jc w:val="both"/>
        <w:rPr>
          <w:rFonts w:ascii="gobCL" w:hAnsi="gobCL"/>
          <w:b/>
          <w:color w:val="1F497D" w:themeColor="text2"/>
        </w:rPr>
      </w:pPr>
      <w:r w:rsidRPr="00DE0EC7">
        <w:rPr>
          <w:rFonts w:ascii="gobCL" w:hAnsi="gobCL"/>
          <w:b/>
          <w:color w:val="1F497D" w:themeColor="text2"/>
        </w:rPr>
        <w:t>Todo ello en el marco</w:t>
      </w:r>
      <w:r w:rsidR="008465B8" w:rsidRPr="00DE0EC7">
        <w:rPr>
          <w:rFonts w:ascii="gobCL" w:hAnsi="gobCL"/>
          <w:b/>
          <w:color w:val="1F497D" w:themeColor="text2"/>
        </w:rPr>
        <w:t xml:space="preserve"> la Convención para la Conservación y Manejo de los Recursos Pesqueros de la Alta Mar del Pacífico Sur que entró en vigor el 24 de agosto de 2012, con el depósito del instrumento de ratificación de Chile. El D.S. 89 de 2012 del Ministerio de Relaciones Exteriores promulgó para nuestro país esta Convención.</w:t>
      </w:r>
    </w:p>
    <w:p w:rsidR="00D83638" w:rsidRPr="00DE0EC7" w:rsidRDefault="00647196" w:rsidP="00C229D4">
      <w:pPr>
        <w:pStyle w:val="gmail-p1"/>
        <w:spacing w:before="0" w:beforeAutospacing="0" w:after="75" w:afterAutospacing="0"/>
        <w:ind w:left="708"/>
        <w:jc w:val="both"/>
        <w:rPr>
          <w:rFonts w:ascii="gobCL" w:hAnsi="gobCL"/>
        </w:rPr>
      </w:pPr>
      <w:r w:rsidRPr="00DE0EC7">
        <w:rPr>
          <w:rFonts w:ascii="gobCL" w:hAnsi="gobCL"/>
        </w:rPr>
        <w:br/>
      </w:r>
      <w:r w:rsidR="00D83638" w:rsidRPr="00DE0EC7">
        <w:rPr>
          <w:rFonts w:ascii="gobCL" w:hAnsi="gobCL" w:cs="Courier New"/>
        </w:rPr>
        <w:t xml:space="preserve">e) </w:t>
      </w:r>
      <w:r w:rsidRPr="00DE0EC7">
        <w:rPr>
          <w:rFonts w:ascii="gobCL" w:hAnsi="gobCL" w:cs="Arial"/>
        </w:rPr>
        <w:t xml:space="preserve">Se pueden transferir LTP-B de una </w:t>
      </w:r>
      <w:proofErr w:type="spellStart"/>
      <w:r w:rsidRPr="00DE0EC7">
        <w:rPr>
          <w:rFonts w:ascii="gobCL" w:hAnsi="gobCL" w:cs="Arial"/>
        </w:rPr>
        <w:t>macrozona</w:t>
      </w:r>
      <w:proofErr w:type="spellEnd"/>
      <w:r w:rsidRPr="00DE0EC7">
        <w:rPr>
          <w:rFonts w:ascii="gobCL" w:hAnsi="gobCL" w:cs="Arial"/>
        </w:rPr>
        <w:t xml:space="preserve"> a otra, tal y como sucede con las LTP-A</w:t>
      </w:r>
      <w:proofErr w:type="gramStart"/>
      <w:r w:rsidRPr="00DE0EC7">
        <w:rPr>
          <w:rFonts w:ascii="gobCL" w:hAnsi="gobCL" w:cs="Arial"/>
        </w:rPr>
        <w:t>?</w:t>
      </w:r>
      <w:proofErr w:type="gramEnd"/>
      <w:r w:rsidRPr="00DE0EC7">
        <w:rPr>
          <w:rFonts w:ascii="gobCL" w:hAnsi="gobCL"/>
        </w:rPr>
        <w:t xml:space="preserve"> </w:t>
      </w:r>
    </w:p>
    <w:p w:rsidR="00D83638" w:rsidRPr="00DE0EC7" w:rsidRDefault="00D83638" w:rsidP="00C229D4">
      <w:pPr>
        <w:pStyle w:val="gmail-p1"/>
        <w:spacing w:before="0" w:beforeAutospacing="0" w:after="75" w:afterAutospacing="0"/>
        <w:jc w:val="both"/>
        <w:rPr>
          <w:rFonts w:ascii="gobCL" w:hAnsi="gobCL"/>
        </w:rPr>
      </w:pPr>
    </w:p>
    <w:p w:rsidR="00D83638" w:rsidRPr="00DE0EC7" w:rsidRDefault="00C229D4" w:rsidP="00455D0B">
      <w:pPr>
        <w:pStyle w:val="gmail-p1"/>
        <w:spacing w:before="0" w:beforeAutospacing="0" w:after="75" w:afterAutospacing="0"/>
        <w:ind w:left="708"/>
        <w:jc w:val="both"/>
        <w:rPr>
          <w:rFonts w:ascii="gobCL" w:hAnsi="gobCL"/>
          <w:b/>
          <w:color w:val="1F497D" w:themeColor="text2"/>
        </w:rPr>
      </w:pPr>
      <w:r>
        <w:rPr>
          <w:rFonts w:ascii="gobCL" w:hAnsi="gobCL"/>
          <w:b/>
          <w:color w:val="1F497D" w:themeColor="text2"/>
        </w:rPr>
        <w:t>Sí</w:t>
      </w:r>
      <w:r w:rsidR="00D83638" w:rsidRPr="00DE0EC7">
        <w:rPr>
          <w:rFonts w:ascii="gobCL" w:hAnsi="gobCL"/>
          <w:b/>
          <w:color w:val="1F497D" w:themeColor="text2"/>
        </w:rPr>
        <w:t xml:space="preserve"> de la misma forma que las licenc</w:t>
      </w:r>
      <w:r w:rsidR="00455D0B">
        <w:rPr>
          <w:rFonts w:ascii="gobCL" w:hAnsi="gobCL"/>
          <w:b/>
          <w:color w:val="1F497D" w:themeColor="text2"/>
        </w:rPr>
        <w:t>ias transables de pesca clase A, teniendo presente que para poder extraer las toneladas en otra unidad pesquería, el que recibe debe ser titular en la unidad donde se extrae.</w:t>
      </w:r>
    </w:p>
    <w:p w:rsidR="00D402AD" w:rsidRPr="00DE0EC7" w:rsidRDefault="00D402AD" w:rsidP="00C229D4">
      <w:pPr>
        <w:pStyle w:val="gmail-p1"/>
        <w:spacing w:before="0" w:beforeAutospacing="0" w:after="75" w:afterAutospacing="0"/>
        <w:jc w:val="both"/>
        <w:rPr>
          <w:rFonts w:ascii="gobCL" w:hAnsi="gobCL"/>
          <w:b/>
          <w:color w:val="1F497D" w:themeColor="text2"/>
        </w:rPr>
      </w:pPr>
    </w:p>
    <w:p w:rsidR="00D402AD" w:rsidRPr="00DE0EC7" w:rsidRDefault="00D402AD" w:rsidP="00C229D4">
      <w:pPr>
        <w:pStyle w:val="gmail-p1"/>
        <w:spacing w:before="0" w:beforeAutospacing="0" w:after="75" w:afterAutospacing="0"/>
        <w:ind w:left="708"/>
        <w:rPr>
          <w:rFonts w:ascii="gobCL" w:eastAsia="Times New Roman" w:hAnsi="gobCL"/>
          <w:color w:val="000000"/>
        </w:rPr>
      </w:pPr>
      <w:r w:rsidRPr="00DE0EC7">
        <w:rPr>
          <w:rFonts w:ascii="gobCL" w:eastAsia="Times New Roman" w:hAnsi="gobCL"/>
          <w:color w:val="000000"/>
        </w:rPr>
        <w:t>34. En el caso de que yo como persona natural licite uno o más lotes .Podría traspasar parte de esta a otro artesanal u empresa industrial.</w:t>
      </w:r>
    </w:p>
    <w:p w:rsidR="00D402AD" w:rsidRPr="00DE0EC7" w:rsidRDefault="00D402AD" w:rsidP="00C229D4">
      <w:pPr>
        <w:pStyle w:val="gmail-p1"/>
        <w:spacing w:before="0" w:beforeAutospacing="0" w:after="75" w:afterAutospacing="0"/>
        <w:rPr>
          <w:rFonts w:ascii="gobCL" w:eastAsia="Times New Roman" w:hAnsi="gobCL"/>
          <w:color w:val="000000"/>
        </w:rPr>
      </w:pPr>
    </w:p>
    <w:p w:rsidR="00D402AD" w:rsidRPr="00DE0EC7" w:rsidRDefault="00455D0B" w:rsidP="00C229D4">
      <w:pPr>
        <w:spacing w:line="240" w:lineRule="auto"/>
        <w:ind w:left="708"/>
        <w:jc w:val="both"/>
        <w:rPr>
          <w:rFonts w:ascii="gobCL" w:hAnsi="gobCL"/>
          <w:b/>
          <w:color w:val="1F497D" w:themeColor="text2"/>
          <w:sz w:val="24"/>
          <w:szCs w:val="24"/>
        </w:rPr>
      </w:pPr>
      <w:r>
        <w:rPr>
          <w:rFonts w:ascii="gobCL" w:eastAsia="Times New Roman" w:hAnsi="gobCL"/>
          <w:b/>
          <w:color w:val="1F497D" w:themeColor="text2"/>
          <w:sz w:val="24"/>
          <w:szCs w:val="24"/>
        </w:rPr>
        <w:t>S</w:t>
      </w:r>
      <w:r w:rsidR="001219BD">
        <w:rPr>
          <w:rFonts w:ascii="gobCL" w:eastAsia="Times New Roman" w:hAnsi="gobCL"/>
          <w:b/>
          <w:color w:val="1F497D" w:themeColor="text2"/>
          <w:sz w:val="24"/>
          <w:szCs w:val="24"/>
        </w:rPr>
        <w:t>í,</w:t>
      </w:r>
      <w:r w:rsidR="00D402AD" w:rsidRPr="00DE0EC7">
        <w:rPr>
          <w:rFonts w:ascii="gobCL" w:eastAsia="Times New Roman" w:hAnsi="gobCL"/>
          <w:b/>
          <w:color w:val="1F497D" w:themeColor="text2"/>
          <w:sz w:val="24"/>
          <w:szCs w:val="24"/>
        </w:rPr>
        <w:t xml:space="preserve"> puedo traspasar las toneladas que representa </w:t>
      </w:r>
      <w:r w:rsidR="00D402AD" w:rsidRPr="00DE0EC7">
        <w:rPr>
          <w:rFonts w:ascii="gobCL" w:hAnsi="gobCL"/>
          <w:b/>
          <w:color w:val="1F497D" w:themeColor="text2"/>
          <w:sz w:val="24"/>
          <w:szCs w:val="24"/>
        </w:rPr>
        <w:t>su licencia, en virtud del artículo 55 T de la Ley de Pesca y Acuicultura un titular de licencias transables de pesca sea clase A o B puede, dentro de un año calendario ceder las tone</w:t>
      </w:r>
      <w:r>
        <w:rPr>
          <w:rFonts w:ascii="gobCL" w:hAnsi="gobCL"/>
          <w:b/>
          <w:color w:val="1F497D" w:themeColor="text2"/>
          <w:sz w:val="24"/>
          <w:szCs w:val="24"/>
        </w:rPr>
        <w:t>ladas que represente la misma a</w:t>
      </w:r>
      <w:r w:rsidR="00D402AD" w:rsidRPr="00DE0EC7">
        <w:rPr>
          <w:rFonts w:ascii="gobCL" w:hAnsi="gobCL"/>
          <w:b/>
          <w:color w:val="1F497D" w:themeColor="text2"/>
          <w:sz w:val="24"/>
          <w:szCs w:val="24"/>
        </w:rPr>
        <w:t xml:space="preserve"> </w:t>
      </w:r>
      <w:r w:rsidR="00D402AD" w:rsidRPr="00DE0EC7">
        <w:rPr>
          <w:rFonts w:ascii="gobCL" w:hAnsi="gobCL"/>
          <w:b/>
          <w:color w:val="1F497D" w:themeColor="text2"/>
          <w:sz w:val="24"/>
          <w:szCs w:val="24"/>
          <w:u w:val="single"/>
        </w:rPr>
        <w:t>uno o más armadores artesanales</w:t>
      </w:r>
      <w:r w:rsidR="00D402AD" w:rsidRPr="00DE0EC7">
        <w:rPr>
          <w:rFonts w:ascii="gobCL" w:hAnsi="gobCL"/>
          <w:b/>
          <w:color w:val="1F497D" w:themeColor="text2"/>
          <w:sz w:val="24"/>
          <w:szCs w:val="24"/>
        </w:rPr>
        <w:t>, quien deberá certificar capturas, inscribirse en el registro de naves del artículo 29 de la misma ley, que lleva el Servicio Nacional de Pesca y Acuicultura y podrá operar dentro de las 5 millas pero solo en la región donde se encuentra inscrito.</w:t>
      </w:r>
    </w:p>
    <w:p w:rsidR="00D402AD" w:rsidRPr="00DE0EC7" w:rsidRDefault="00D402AD" w:rsidP="00C229D4">
      <w:pPr>
        <w:spacing w:line="240" w:lineRule="auto"/>
        <w:ind w:left="708"/>
        <w:jc w:val="both"/>
        <w:rPr>
          <w:rFonts w:ascii="gobCL" w:hAnsi="gobCL"/>
          <w:b/>
          <w:color w:val="1F497D" w:themeColor="text2"/>
          <w:sz w:val="24"/>
          <w:szCs w:val="24"/>
        </w:rPr>
      </w:pPr>
      <w:r w:rsidRPr="00DE0EC7">
        <w:rPr>
          <w:rFonts w:ascii="gobCL" w:hAnsi="gobCL"/>
          <w:b/>
          <w:color w:val="1F497D" w:themeColor="text2"/>
          <w:sz w:val="24"/>
          <w:szCs w:val="24"/>
        </w:rPr>
        <w:t xml:space="preserve">También puede celebrar todo tipo de negocios </w:t>
      </w:r>
      <w:r w:rsidRPr="00DE0EC7">
        <w:rPr>
          <w:rFonts w:ascii="gobCL" w:hAnsi="gobCL"/>
          <w:b/>
          <w:color w:val="1F497D" w:themeColor="text2"/>
          <w:sz w:val="24"/>
          <w:szCs w:val="24"/>
          <w:u w:val="single"/>
        </w:rPr>
        <w:t>con una empresa industrial</w:t>
      </w:r>
      <w:r w:rsidRPr="00DE0EC7">
        <w:rPr>
          <w:rFonts w:ascii="gobCL" w:hAnsi="gobCL"/>
          <w:b/>
          <w:color w:val="1F497D" w:themeColor="text2"/>
          <w:sz w:val="24"/>
          <w:szCs w:val="24"/>
        </w:rPr>
        <w:t>, de acuerdo a lo establecido en el artículo 30 de la Ley de Pesca y Acuicultura.</w:t>
      </w:r>
    </w:p>
    <w:p w:rsidR="00DC1E15" w:rsidRDefault="00DC1E15" w:rsidP="00C229D4">
      <w:pPr>
        <w:pStyle w:val="Textosinformato"/>
        <w:ind w:left="705" w:hanging="705"/>
        <w:jc w:val="both"/>
        <w:rPr>
          <w:rFonts w:ascii="gobCL" w:hAnsi="gobCL"/>
          <w:sz w:val="24"/>
          <w:szCs w:val="24"/>
        </w:rPr>
      </w:pPr>
    </w:p>
    <w:p w:rsidR="007715C0" w:rsidRPr="00DE0EC7" w:rsidRDefault="007715C0" w:rsidP="00C229D4">
      <w:pPr>
        <w:pStyle w:val="Textosinformato"/>
        <w:ind w:left="705" w:hanging="705"/>
        <w:jc w:val="both"/>
        <w:rPr>
          <w:rFonts w:ascii="gobCL" w:hAnsi="gobCL"/>
          <w:sz w:val="24"/>
          <w:szCs w:val="24"/>
        </w:rPr>
      </w:pPr>
      <w:r w:rsidRPr="00DE0EC7">
        <w:rPr>
          <w:rFonts w:ascii="gobCL" w:hAnsi="gobCL"/>
          <w:sz w:val="24"/>
          <w:szCs w:val="24"/>
        </w:rPr>
        <w:t>35.</w:t>
      </w:r>
      <w:r w:rsidRPr="00DE0EC7">
        <w:rPr>
          <w:rFonts w:ascii="gobCL" w:hAnsi="gobCL"/>
          <w:b/>
          <w:sz w:val="24"/>
          <w:szCs w:val="24"/>
        </w:rPr>
        <w:t xml:space="preserve"> </w:t>
      </w:r>
      <w:r w:rsidRPr="00DE0EC7">
        <w:rPr>
          <w:rFonts w:ascii="gobCL" w:hAnsi="gobCL"/>
          <w:b/>
          <w:sz w:val="24"/>
          <w:szCs w:val="24"/>
        </w:rPr>
        <w:tab/>
      </w:r>
      <w:r w:rsidRPr="00DE0EC7">
        <w:rPr>
          <w:rFonts w:ascii="gobCL" w:hAnsi="gobCL"/>
          <w:sz w:val="24"/>
          <w:szCs w:val="24"/>
        </w:rPr>
        <w:t>Con respecto a la cal</w:t>
      </w:r>
      <w:r w:rsidR="002B39AB" w:rsidRPr="00DE0EC7">
        <w:rPr>
          <w:rFonts w:ascii="gobCL" w:hAnsi="gobCL"/>
          <w:sz w:val="24"/>
          <w:szCs w:val="24"/>
        </w:rPr>
        <w:t>idad de Empresa de menor tamaño</w:t>
      </w:r>
      <w:r w:rsidRPr="00DE0EC7">
        <w:rPr>
          <w:rFonts w:ascii="gobCL" w:hAnsi="gobCL"/>
          <w:sz w:val="24"/>
          <w:szCs w:val="24"/>
        </w:rPr>
        <w:t xml:space="preserve">, es necesario haber declarado impuesto durante todo el año </w:t>
      </w:r>
      <w:r w:rsidR="005B1273">
        <w:rPr>
          <w:rFonts w:ascii="gobCL" w:hAnsi="gobCL"/>
          <w:sz w:val="24"/>
          <w:szCs w:val="24"/>
        </w:rPr>
        <w:t>2016 o basta solo algunos meses.</w:t>
      </w:r>
    </w:p>
    <w:p w:rsidR="007715C0" w:rsidRDefault="007715C0" w:rsidP="00C229D4">
      <w:pPr>
        <w:pStyle w:val="Ttulo1"/>
        <w:spacing w:line="240" w:lineRule="auto"/>
        <w:ind w:left="705"/>
        <w:jc w:val="both"/>
        <w:rPr>
          <w:rFonts w:ascii="gobCL" w:eastAsia="Times New Roman" w:hAnsi="gobCL" w:cs="Times New Roman"/>
          <w:color w:val="1F497D" w:themeColor="text2"/>
          <w:kern w:val="36"/>
          <w:sz w:val="24"/>
          <w:szCs w:val="24"/>
          <w:lang w:eastAsia="es-CL"/>
        </w:rPr>
      </w:pPr>
      <w:r w:rsidRPr="00C229D4">
        <w:rPr>
          <w:rFonts w:ascii="gobCL" w:hAnsi="gobCL"/>
          <w:color w:val="1F497D" w:themeColor="text2"/>
          <w:sz w:val="24"/>
          <w:szCs w:val="24"/>
        </w:rPr>
        <w:t xml:space="preserve">Es requisito haber declarado durante todo el año 2016, acompañando todos </w:t>
      </w:r>
      <w:r w:rsidR="00BC3659" w:rsidRPr="00C229D4">
        <w:rPr>
          <w:rFonts w:ascii="gobCL" w:hAnsi="gobCL"/>
          <w:color w:val="1F497D" w:themeColor="text2"/>
          <w:sz w:val="24"/>
          <w:szCs w:val="24"/>
        </w:rPr>
        <w:t xml:space="preserve">los </w:t>
      </w:r>
      <w:r w:rsidRPr="00C229D4">
        <w:rPr>
          <w:rFonts w:ascii="gobCL" w:hAnsi="gobCL"/>
          <w:color w:val="1F497D" w:themeColor="text2"/>
          <w:sz w:val="24"/>
          <w:szCs w:val="24"/>
        </w:rPr>
        <w:t>formularios debidamente autorizados ante Notario</w:t>
      </w:r>
      <w:r w:rsidR="00C229D4" w:rsidRPr="00C229D4">
        <w:rPr>
          <w:rFonts w:ascii="gobCL" w:hAnsi="gobCL"/>
          <w:color w:val="1F497D" w:themeColor="text2"/>
          <w:sz w:val="24"/>
          <w:szCs w:val="24"/>
        </w:rPr>
        <w:t xml:space="preserve">, de esta forma acredita que el año anterior a la fecha la subasta realizó ventas por bienes o servicios calificando como empresa de menor tamaño, de acuerdo a lo dispuesto en </w:t>
      </w:r>
      <w:r w:rsidR="005B1273">
        <w:rPr>
          <w:rFonts w:ascii="gobCL" w:hAnsi="gobCL"/>
          <w:color w:val="1F497D" w:themeColor="text2"/>
          <w:sz w:val="24"/>
          <w:szCs w:val="24"/>
        </w:rPr>
        <w:t>el</w:t>
      </w:r>
      <w:r w:rsidR="00C229D4" w:rsidRPr="00C229D4">
        <w:rPr>
          <w:rFonts w:ascii="gobCL" w:hAnsi="gobCL"/>
          <w:color w:val="1F497D" w:themeColor="text2"/>
          <w:sz w:val="24"/>
          <w:szCs w:val="24"/>
        </w:rPr>
        <w:t xml:space="preserve"> artículo 2 ° de la Ley 20.416</w:t>
      </w:r>
      <w:r w:rsidR="00C229D4" w:rsidRPr="00C229D4">
        <w:rPr>
          <w:rFonts w:ascii="gobCL" w:eastAsia="Times New Roman" w:hAnsi="gobCL" w:cs="Times New Roman"/>
          <w:color w:val="1F497D" w:themeColor="text2"/>
          <w:kern w:val="36"/>
          <w:sz w:val="24"/>
          <w:szCs w:val="24"/>
          <w:lang w:eastAsia="es-CL"/>
        </w:rPr>
        <w:t xml:space="preserve"> que Fija Normas Especiales para las Empresas de Menor Tamaño</w:t>
      </w:r>
      <w:r w:rsidR="00C229D4">
        <w:rPr>
          <w:rFonts w:ascii="gobCL" w:eastAsia="Times New Roman" w:hAnsi="gobCL" w:cs="Times New Roman"/>
          <w:color w:val="1F497D" w:themeColor="text2"/>
          <w:kern w:val="36"/>
          <w:sz w:val="24"/>
          <w:szCs w:val="24"/>
          <w:lang w:eastAsia="es-CL"/>
        </w:rPr>
        <w:t>.</w:t>
      </w:r>
    </w:p>
    <w:p w:rsidR="005B1273" w:rsidRPr="005B1273" w:rsidRDefault="005B1273" w:rsidP="005B1273">
      <w:pPr>
        <w:rPr>
          <w:lang w:eastAsia="es-CL"/>
        </w:rPr>
      </w:pPr>
    </w:p>
    <w:p w:rsidR="005B1273" w:rsidRPr="005B1273" w:rsidRDefault="005B1273" w:rsidP="005B1273">
      <w:pPr>
        <w:ind w:left="705"/>
        <w:rPr>
          <w:lang w:eastAsia="es-CL"/>
        </w:rPr>
      </w:pPr>
      <w:r>
        <w:rPr>
          <w:rFonts w:ascii="gobCL" w:eastAsiaTheme="majorEastAsia" w:hAnsi="gobCL" w:cstheme="majorBidi"/>
          <w:b/>
          <w:bCs/>
          <w:color w:val="1F497D" w:themeColor="text2"/>
          <w:sz w:val="24"/>
          <w:szCs w:val="24"/>
        </w:rPr>
        <w:t>En caso de no haberse efectuado ventas, debe acompañar el formulario que informe tal circunstancia.</w:t>
      </w:r>
    </w:p>
    <w:p w:rsidR="00A95E6F" w:rsidRPr="00DE0EC7" w:rsidRDefault="00A95E6F" w:rsidP="006E18A2">
      <w:pPr>
        <w:spacing w:line="240" w:lineRule="auto"/>
        <w:ind w:left="705" w:hanging="705"/>
        <w:jc w:val="both"/>
        <w:rPr>
          <w:rFonts w:ascii="gobCL" w:hAnsi="gobCL"/>
          <w:b/>
          <w:color w:val="1F497D" w:themeColor="text2"/>
          <w:sz w:val="24"/>
          <w:szCs w:val="24"/>
        </w:rPr>
      </w:pPr>
    </w:p>
    <w:p w:rsidR="00A55696" w:rsidRDefault="00A55696" w:rsidP="00A55696">
      <w:pPr>
        <w:ind w:left="705" w:hanging="705"/>
        <w:rPr>
          <w:rFonts w:ascii="gobCL" w:eastAsia="Times New Roman" w:hAnsi="gobCL"/>
          <w:color w:val="000000"/>
          <w:sz w:val="24"/>
          <w:szCs w:val="24"/>
        </w:rPr>
      </w:pPr>
      <w:r w:rsidRPr="00A55696">
        <w:rPr>
          <w:rFonts w:ascii="gobCL" w:eastAsia="Times New Roman" w:hAnsi="gobCL"/>
          <w:color w:val="000000"/>
          <w:sz w:val="24"/>
          <w:szCs w:val="24"/>
        </w:rPr>
        <w:t>3</w:t>
      </w:r>
      <w:r w:rsidR="006E18A2">
        <w:rPr>
          <w:rFonts w:ascii="gobCL" w:eastAsia="Times New Roman" w:hAnsi="gobCL"/>
          <w:color w:val="000000"/>
          <w:sz w:val="24"/>
          <w:szCs w:val="24"/>
        </w:rPr>
        <w:t>6</w:t>
      </w:r>
      <w:r w:rsidRPr="00A55696">
        <w:rPr>
          <w:rFonts w:ascii="gobCL" w:eastAsia="Times New Roman" w:hAnsi="gobCL"/>
          <w:color w:val="000000"/>
          <w:sz w:val="24"/>
          <w:szCs w:val="24"/>
        </w:rPr>
        <w:t xml:space="preserve">. </w:t>
      </w:r>
      <w:r>
        <w:rPr>
          <w:rFonts w:ascii="gobCL" w:eastAsia="Times New Roman" w:hAnsi="gobCL"/>
          <w:color w:val="000000"/>
          <w:sz w:val="24"/>
          <w:szCs w:val="24"/>
        </w:rPr>
        <w:tab/>
        <w:t>E</w:t>
      </w:r>
      <w:r w:rsidRPr="00A55696">
        <w:rPr>
          <w:rFonts w:ascii="gobCL" w:eastAsia="Times New Roman" w:hAnsi="gobCL"/>
          <w:color w:val="000000"/>
          <w:sz w:val="24"/>
          <w:szCs w:val="24"/>
        </w:rPr>
        <w:t xml:space="preserve">n el caso de que yo como persona natural licite uno o </w:t>
      </w:r>
      <w:r w:rsidRPr="00A55696">
        <w:rPr>
          <w:rFonts w:ascii="gobCL" w:eastAsia="Times New Roman" w:hAnsi="gobCL"/>
          <w:color w:val="000000"/>
          <w:sz w:val="24"/>
          <w:szCs w:val="24"/>
        </w:rPr>
        <w:t>más</w:t>
      </w:r>
      <w:r w:rsidRPr="00A55696">
        <w:rPr>
          <w:rFonts w:ascii="gobCL" w:eastAsia="Times New Roman" w:hAnsi="gobCL"/>
          <w:color w:val="000000"/>
          <w:sz w:val="24"/>
          <w:szCs w:val="24"/>
        </w:rPr>
        <w:t xml:space="preserve"> lotes .</w:t>
      </w:r>
      <w:r w:rsidRPr="00A55696">
        <w:rPr>
          <w:rFonts w:ascii="gobCL" w:eastAsia="Times New Roman" w:hAnsi="gobCL"/>
          <w:color w:val="000000"/>
          <w:sz w:val="24"/>
          <w:szCs w:val="24"/>
        </w:rPr>
        <w:t>Podría</w:t>
      </w:r>
      <w:r w:rsidRPr="00A55696">
        <w:rPr>
          <w:rFonts w:ascii="gobCL" w:eastAsia="Times New Roman" w:hAnsi="gobCL"/>
          <w:color w:val="000000"/>
          <w:sz w:val="24"/>
          <w:szCs w:val="24"/>
        </w:rPr>
        <w:t xml:space="preserve"> traspasar parte de esta a otro artesanal u empresa industrial.</w:t>
      </w:r>
    </w:p>
    <w:p w:rsidR="00A55696" w:rsidRDefault="00A55696" w:rsidP="00A55696">
      <w:pPr>
        <w:ind w:left="705"/>
        <w:rPr>
          <w:rFonts w:ascii="gobCL" w:eastAsia="Times New Roman" w:hAnsi="gobCL"/>
          <w:b/>
          <w:color w:val="1F497D" w:themeColor="text2"/>
          <w:sz w:val="24"/>
          <w:szCs w:val="24"/>
        </w:rPr>
      </w:pPr>
      <w:r w:rsidRPr="00A55696">
        <w:rPr>
          <w:rFonts w:ascii="gobCL" w:eastAsia="Times New Roman" w:hAnsi="gobCL"/>
          <w:b/>
          <w:color w:val="1F497D" w:themeColor="text2"/>
          <w:sz w:val="24"/>
          <w:szCs w:val="24"/>
        </w:rPr>
        <w:t>Sí se puede, en virtud de los artículos 30 y 55 T de la LGPA</w:t>
      </w:r>
      <w:r>
        <w:rPr>
          <w:rFonts w:ascii="gobCL" w:eastAsia="Times New Roman" w:hAnsi="gobCL"/>
          <w:b/>
          <w:color w:val="1F497D" w:themeColor="text2"/>
          <w:sz w:val="24"/>
          <w:szCs w:val="24"/>
        </w:rPr>
        <w:t>.</w:t>
      </w:r>
    </w:p>
    <w:p w:rsidR="006E18A2" w:rsidRPr="00DE0EC7" w:rsidRDefault="006E18A2" w:rsidP="006E18A2">
      <w:pPr>
        <w:spacing w:line="240" w:lineRule="auto"/>
        <w:ind w:left="705" w:hanging="705"/>
        <w:jc w:val="both"/>
        <w:rPr>
          <w:rFonts w:ascii="gobCL" w:hAnsi="gobCL" w:cs="Courier New"/>
          <w:bCs/>
          <w:iCs/>
          <w:sz w:val="24"/>
          <w:szCs w:val="24"/>
        </w:rPr>
      </w:pPr>
      <w:r>
        <w:rPr>
          <w:rFonts w:ascii="gobCL" w:hAnsi="gobCL"/>
          <w:sz w:val="24"/>
          <w:szCs w:val="24"/>
        </w:rPr>
        <w:t>37.</w:t>
      </w:r>
      <w:r>
        <w:rPr>
          <w:rFonts w:ascii="gobCL" w:hAnsi="gobCL"/>
          <w:sz w:val="24"/>
          <w:szCs w:val="24"/>
        </w:rPr>
        <w:tab/>
      </w:r>
      <w:r>
        <w:rPr>
          <w:rFonts w:ascii="gobCL" w:hAnsi="gobCL"/>
          <w:sz w:val="24"/>
          <w:szCs w:val="24"/>
        </w:rPr>
        <w:t>L</w:t>
      </w:r>
      <w:r w:rsidRPr="00DE0EC7">
        <w:rPr>
          <w:rFonts w:ascii="gobCL" w:hAnsi="gobCL"/>
          <w:sz w:val="24"/>
          <w:szCs w:val="24"/>
        </w:rPr>
        <w:t xml:space="preserve">a </w:t>
      </w:r>
      <w:r w:rsidRPr="00DE0EC7">
        <w:rPr>
          <w:rFonts w:ascii="gobCL" w:hAnsi="gobCL" w:cs="Arial"/>
          <w:bCs/>
          <w:iCs/>
          <w:sz w:val="24"/>
          <w:szCs w:val="24"/>
        </w:rPr>
        <w:t>Resolución Subasta Jurel N° 3944-2017 las embarcaciones que no tienen el recurso autorizado al jurel pueden postular a la subasta</w:t>
      </w:r>
      <w:proofErr w:type="gramStart"/>
      <w:r w:rsidRPr="00DE0EC7">
        <w:rPr>
          <w:rFonts w:ascii="gobCL" w:hAnsi="gobCL" w:cs="Arial"/>
          <w:bCs/>
          <w:iCs/>
          <w:sz w:val="24"/>
          <w:szCs w:val="24"/>
        </w:rPr>
        <w:t>?.</w:t>
      </w:r>
      <w:proofErr w:type="gramEnd"/>
      <w:r w:rsidRPr="00DE0EC7">
        <w:rPr>
          <w:rFonts w:ascii="gobCL" w:hAnsi="gobCL" w:cs="Courier New"/>
          <w:bCs/>
          <w:iCs/>
          <w:sz w:val="24"/>
          <w:szCs w:val="24"/>
        </w:rPr>
        <w:t xml:space="preserve"> </w:t>
      </w:r>
      <w:r w:rsidRPr="00DE0EC7">
        <w:rPr>
          <w:rFonts w:ascii="gobCL" w:hAnsi="gobCL" w:cs="Arial"/>
          <w:bCs/>
          <w:iCs/>
          <w:sz w:val="24"/>
          <w:szCs w:val="24"/>
        </w:rPr>
        <w:t>Necesito saber ya que sería una opción para yo como armadora poder postular ya que mi embarcación no tiene el recurso autorizado y sería una posibilidad de capturar dicha especie.</w:t>
      </w:r>
      <w:r w:rsidRPr="00DE0EC7">
        <w:rPr>
          <w:rFonts w:ascii="Courier New" w:hAnsi="Courier New" w:cs="Courier New"/>
          <w:bCs/>
          <w:iCs/>
          <w:sz w:val="24"/>
          <w:szCs w:val="24"/>
        </w:rPr>
        <w:t> </w:t>
      </w:r>
    </w:p>
    <w:p w:rsidR="006E18A2" w:rsidRDefault="006E18A2" w:rsidP="006E18A2">
      <w:pPr>
        <w:spacing w:line="240" w:lineRule="auto"/>
        <w:ind w:left="705" w:firstLine="3"/>
        <w:jc w:val="both"/>
        <w:rPr>
          <w:rFonts w:ascii="gobCL" w:hAnsi="gobCL" w:cs="Courier New"/>
          <w:b/>
          <w:bCs/>
          <w:iCs/>
          <w:color w:val="1F497D" w:themeColor="text2"/>
          <w:sz w:val="24"/>
          <w:szCs w:val="24"/>
        </w:rPr>
      </w:pPr>
      <w:r>
        <w:rPr>
          <w:rFonts w:ascii="gobCL" w:hAnsi="gobCL" w:cs="Courier New"/>
          <w:b/>
          <w:bCs/>
          <w:iCs/>
          <w:color w:val="1F497D" w:themeColor="text2"/>
          <w:sz w:val="24"/>
          <w:szCs w:val="24"/>
        </w:rPr>
        <w:t>Si puede postular, n</w:t>
      </w:r>
      <w:r w:rsidRPr="00DE0EC7">
        <w:rPr>
          <w:rFonts w:ascii="gobCL" w:hAnsi="gobCL" w:cs="Courier New"/>
          <w:b/>
          <w:bCs/>
          <w:iCs/>
          <w:color w:val="1F497D" w:themeColor="text2"/>
          <w:sz w:val="24"/>
          <w:szCs w:val="24"/>
        </w:rPr>
        <w:t>o es necesario tener inscrito el recurso jurel, el proceso licitatorio, busca que ingresen nuevos actores al mundo pesquero, para ello se ha reservado el 60% de los lotes a empresas de menor tamaño, quienes deberán demostrar a través de los formularios de IVA del año 2016, debidamente autorizados ante Notario. Sin perjuicio de ello, si la empresa o persona natural no logra acreditar la calidad de empresa de menor tamaño, existen lotes para todo oferente, en donde si podrá participar.</w:t>
      </w:r>
    </w:p>
    <w:p w:rsidR="00DC1E15" w:rsidRDefault="00DC1E15" w:rsidP="006E18A2">
      <w:pPr>
        <w:spacing w:line="240" w:lineRule="auto"/>
        <w:ind w:left="705" w:firstLine="3"/>
        <w:jc w:val="both"/>
        <w:rPr>
          <w:rFonts w:ascii="gobCL" w:hAnsi="gobCL" w:cs="Courier New"/>
          <w:b/>
          <w:bCs/>
          <w:iCs/>
          <w:color w:val="1F497D" w:themeColor="text2"/>
          <w:sz w:val="24"/>
          <w:szCs w:val="24"/>
        </w:rPr>
      </w:pPr>
    </w:p>
    <w:p w:rsidR="00DC1E15" w:rsidRDefault="00DC1E15" w:rsidP="006E18A2">
      <w:pPr>
        <w:spacing w:line="240" w:lineRule="auto"/>
        <w:ind w:left="705" w:firstLine="3"/>
        <w:jc w:val="both"/>
        <w:rPr>
          <w:rFonts w:ascii="gobCL" w:hAnsi="gobCL" w:cs="Courier New"/>
          <w:b/>
          <w:bCs/>
          <w:iCs/>
          <w:color w:val="1F497D" w:themeColor="text2"/>
          <w:sz w:val="24"/>
          <w:szCs w:val="24"/>
        </w:rPr>
      </w:pPr>
    </w:p>
    <w:p w:rsidR="00DC1E15" w:rsidRDefault="00DC1E15" w:rsidP="004D0736">
      <w:pPr>
        <w:spacing w:line="240" w:lineRule="auto"/>
        <w:ind w:left="705" w:hanging="705"/>
        <w:jc w:val="both"/>
        <w:rPr>
          <w:rFonts w:ascii="gobCL" w:hAnsi="gobCL" w:cs="Courier New"/>
          <w:bCs/>
          <w:iCs/>
          <w:sz w:val="24"/>
          <w:szCs w:val="24"/>
        </w:rPr>
      </w:pPr>
    </w:p>
    <w:p w:rsidR="00DC1E15" w:rsidRDefault="00DC1E15" w:rsidP="004D0736">
      <w:pPr>
        <w:spacing w:line="240" w:lineRule="auto"/>
        <w:ind w:left="705" w:hanging="705"/>
        <w:jc w:val="both"/>
        <w:rPr>
          <w:rFonts w:ascii="gobCL" w:hAnsi="gobCL" w:cs="Courier New"/>
          <w:bCs/>
          <w:iCs/>
          <w:sz w:val="24"/>
          <w:szCs w:val="24"/>
        </w:rPr>
      </w:pPr>
    </w:p>
    <w:p w:rsidR="006E18A2" w:rsidRPr="006E18A2" w:rsidRDefault="006E18A2" w:rsidP="001F76FC">
      <w:pPr>
        <w:spacing w:line="240" w:lineRule="auto"/>
        <w:ind w:left="705"/>
        <w:jc w:val="both"/>
        <w:rPr>
          <w:rFonts w:ascii="gobCL" w:hAnsi="gobCL" w:cs="Courier New"/>
          <w:b/>
          <w:bCs/>
          <w:iCs/>
          <w:color w:val="1F497D" w:themeColor="text2"/>
          <w:sz w:val="24"/>
          <w:szCs w:val="24"/>
        </w:rPr>
      </w:pPr>
      <w:r w:rsidRPr="004D0736">
        <w:rPr>
          <w:rFonts w:ascii="gobCL" w:hAnsi="gobCL" w:cs="Courier New"/>
          <w:bCs/>
          <w:iCs/>
          <w:sz w:val="24"/>
          <w:szCs w:val="24"/>
        </w:rPr>
        <w:t>38.</w:t>
      </w:r>
      <w:r w:rsidRPr="004D0736">
        <w:rPr>
          <w:rFonts w:ascii="gobCL" w:hAnsi="gobCL" w:cs="Courier New"/>
          <w:b/>
          <w:bCs/>
          <w:iCs/>
          <w:sz w:val="24"/>
          <w:szCs w:val="24"/>
        </w:rPr>
        <w:t xml:space="preserve"> </w:t>
      </w:r>
      <w:r>
        <w:rPr>
          <w:rFonts w:ascii="gobCL" w:hAnsi="gobCL" w:cs="Courier New"/>
          <w:b/>
          <w:bCs/>
          <w:iCs/>
          <w:color w:val="1F497D" w:themeColor="text2"/>
          <w:sz w:val="24"/>
          <w:szCs w:val="24"/>
        </w:rPr>
        <w:tab/>
      </w:r>
      <w:r w:rsidRPr="006E18A2">
        <w:rPr>
          <w:rFonts w:ascii="gobCL" w:eastAsia="Times New Roman" w:hAnsi="gobCL"/>
          <w:sz w:val="24"/>
          <w:szCs w:val="24"/>
        </w:rPr>
        <w:t>Si una Empresa de Menor Tamaño (EMT) se adjudica uno o más lotes de la subasta de jurel de los reservados sólo para EMT, puede posteriormente efectuar negocios traslaticios de transferencia de dominio con empresas que no clasifiquen como EMT?</w:t>
      </w:r>
    </w:p>
    <w:p w:rsidR="006E18A2" w:rsidRPr="006E18A2" w:rsidRDefault="006E18A2" w:rsidP="001219BD">
      <w:pPr>
        <w:spacing w:after="240" w:line="240" w:lineRule="auto"/>
        <w:ind w:firstLine="705"/>
        <w:jc w:val="both"/>
        <w:rPr>
          <w:rFonts w:ascii="gobCL" w:eastAsia="Times New Roman" w:hAnsi="gobCL"/>
          <w:b/>
          <w:color w:val="1F497D" w:themeColor="text2"/>
        </w:rPr>
      </w:pPr>
      <w:r w:rsidRPr="006E18A2">
        <w:rPr>
          <w:rFonts w:ascii="gobCL" w:eastAsia="Times New Roman" w:hAnsi="gobCL"/>
          <w:b/>
          <w:color w:val="1F497D" w:themeColor="text2"/>
        </w:rPr>
        <w:t>Sí lo puede hacer, no hay restricción para ello.</w:t>
      </w:r>
    </w:p>
    <w:p w:rsidR="004D0736" w:rsidRPr="004D0736" w:rsidRDefault="004D0736" w:rsidP="004D0736">
      <w:pPr>
        <w:pStyle w:val="Prrafodelista"/>
        <w:numPr>
          <w:ilvl w:val="0"/>
          <w:numId w:val="30"/>
        </w:numPr>
        <w:spacing w:before="100" w:beforeAutospacing="1" w:after="100" w:afterAutospacing="1" w:line="240" w:lineRule="auto"/>
        <w:jc w:val="both"/>
        <w:rPr>
          <w:rFonts w:ascii="gobCL" w:eastAsia="Times New Roman" w:hAnsi="gobCL"/>
        </w:rPr>
      </w:pPr>
      <w:r w:rsidRPr="004D0736">
        <w:rPr>
          <w:rFonts w:ascii="gobCL" w:eastAsia="Times New Roman" w:hAnsi="gobCL"/>
        </w:rPr>
        <w:t xml:space="preserve">Es posible tomar un solo vale vista </w:t>
      </w:r>
      <w:proofErr w:type="spellStart"/>
      <w:r w:rsidRPr="004D0736">
        <w:rPr>
          <w:rFonts w:ascii="gobCL" w:eastAsia="Times New Roman" w:hAnsi="gobCL"/>
        </w:rPr>
        <w:t>ó</w:t>
      </w:r>
      <w:proofErr w:type="spellEnd"/>
      <w:r w:rsidRPr="004D0736">
        <w:rPr>
          <w:rFonts w:ascii="gobCL" w:eastAsia="Times New Roman" w:hAnsi="gobCL"/>
        </w:rPr>
        <w:t xml:space="preserve"> boleta de garantía por el valor total de lotes</w:t>
      </w:r>
      <w:r w:rsidRPr="004D0736">
        <w:rPr>
          <w:rFonts w:ascii="Courier New" w:eastAsia="Times New Roman" w:hAnsi="Courier New" w:cs="Courier New"/>
        </w:rPr>
        <w:t> </w:t>
      </w:r>
      <w:r w:rsidRPr="004D0736">
        <w:rPr>
          <w:rFonts w:ascii="gobCL" w:eastAsia="Times New Roman" w:hAnsi="gobCL"/>
        </w:rPr>
        <w:t>al que se postula</w:t>
      </w:r>
      <w:proofErr w:type="gramStart"/>
      <w:r w:rsidRPr="004D0736">
        <w:rPr>
          <w:rFonts w:ascii="gobCL" w:eastAsia="Times New Roman" w:hAnsi="gobCL"/>
        </w:rPr>
        <w:t>?.</w:t>
      </w:r>
      <w:proofErr w:type="gramEnd"/>
      <w:r w:rsidRPr="004D0736">
        <w:rPr>
          <w:rFonts w:ascii="Courier New" w:eastAsia="Times New Roman" w:hAnsi="Courier New" w:cs="Courier New"/>
        </w:rPr>
        <w:t> </w:t>
      </w:r>
      <w:r w:rsidRPr="004D0736">
        <w:rPr>
          <w:rFonts w:ascii="gobCL" w:eastAsia="Times New Roman" w:hAnsi="gobCL"/>
        </w:rPr>
        <w:t>(Esto por l</w:t>
      </w:r>
      <w:r w:rsidRPr="004D0736">
        <w:rPr>
          <w:rFonts w:ascii="gobCL" w:eastAsia="Times New Roman" w:hAnsi="gobCL"/>
        </w:rPr>
        <w:t>a disponibilidad de los bancos).</w:t>
      </w:r>
    </w:p>
    <w:p w:rsidR="004D0736" w:rsidRPr="004D0736" w:rsidRDefault="004D0736" w:rsidP="004D0736">
      <w:pPr>
        <w:spacing w:before="100" w:beforeAutospacing="1" w:after="100" w:afterAutospacing="1" w:line="240" w:lineRule="auto"/>
        <w:ind w:left="372" w:firstLine="708"/>
        <w:jc w:val="both"/>
        <w:rPr>
          <w:rFonts w:ascii="gobCL" w:eastAsia="Times New Roman" w:hAnsi="gobCL"/>
          <w:b/>
          <w:color w:val="1F497D" w:themeColor="text2"/>
        </w:rPr>
      </w:pPr>
      <w:r w:rsidRPr="004D0736">
        <w:rPr>
          <w:rFonts w:ascii="gobCL" w:eastAsia="Times New Roman" w:hAnsi="gobCL"/>
          <w:b/>
          <w:color w:val="1F497D" w:themeColor="text2"/>
        </w:rPr>
        <w:t>Sí, es posible</w:t>
      </w:r>
      <w:r>
        <w:rPr>
          <w:rFonts w:ascii="gobCL" w:eastAsia="Times New Roman" w:hAnsi="gobCL"/>
          <w:b/>
          <w:color w:val="1F497D" w:themeColor="text2"/>
        </w:rPr>
        <w:t xml:space="preserve"> pero</w:t>
      </w:r>
      <w:r w:rsidRPr="004D0736">
        <w:rPr>
          <w:rFonts w:ascii="gobCL" w:eastAsia="Times New Roman" w:hAnsi="gobCL"/>
          <w:b/>
          <w:color w:val="1F497D" w:themeColor="text2"/>
        </w:rPr>
        <w:t xml:space="preserve"> para cada unidad de pesquería respetiva.</w:t>
      </w:r>
    </w:p>
    <w:p w:rsidR="004D0736" w:rsidRPr="004D0736" w:rsidRDefault="004D0736" w:rsidP="004D0736">
      <w:pPr>
        <w:pStyle w:val="Prrafodelista"/>
        <w:numPr>
          <w:ilvl w:val="0"/>
          <w:numId w:val="30"/>
        </w:numPr>
        <w:spacing w:line="240" w:lineRule="auto"/>
        <w:jc w:val="both"/>
        <w:rPr>
          <w:rFonts w:ascii="gobCL" w:eastAsia="Times New Roman" w:hAnsi="gobCL"/>
          <w:color w:val="000000"/>
        </w:rPr>
      </w:pPr>
      <w:r w:rsidRPr="004D0736">
        <w:rPr>
          <w:rFonts w:ascii="gobCL" w:eastAsia="Times New Roman" w:hAnsi="gobCL"/>
          <w:color w:val="000000"/>
        </w:rPr>
        <w:t xml:space="preserve">En </w:t>
      </w:r>
      <w:r w:rsidRPr="004D0736">
        <w:rPr>
          <w:rFonts w:ascii="gobCL" w:eastAsia="Times New Roman" w:hAnsi="gobCL"/>
          <w:color w:val="000000"/>
        </w:rPr>
        <w:t>relación</w:t>
      </w:r>
      <w:r w:rsidRPr="004D0736">
        <w:rPr>
          <w:rFonts w:ascii="gobCL" w:eastAsia="Times New Roman" w:hAnsi="gobCL"/>
          <w:color w:val="000000"/>
        </w:rPr>
        <w:t xml:space="preserve"> a la </w:t>
      </w:r>
      <w:r w:rsidRPr="004D0736">
        <w:rPr>
          <w:rFonts w:ascii="gobCL" w:eastAsia="Times New Roman" w:hAnsi="gobCL"/>
          <w:color w:val="000000"/>
        </w:rPr>
        <w:t>licitación</w:t>
      </w:r>
      <w:r w:rsidRPr="004D0736">
        <w:rPr>
          <w:rFonts w:ascii="gobCL" w:eastAsia="Times New Roman" w:hAnsi="gobCL"/>
          <w:color w:val="000000"/>
        </w:rPr>
        <w:t xml:space="preserve"> de jurel. En el caso de las personas naturales, en los sobres, a parte de los datos personales hay que enviar otra </w:t>
      </w:r>
      <w:r w:rsidRPr="004D0736">
        <w:rPr>
          <w:rFonts w:ascii="gobCL" w:eastAsia="Times New Roman" w:hAnsi="gobCL"/>
          <w:color w:val="000000"/>
        </w:rPr>
        <w:t>información adicional</w:t>
      </w:r>
      <w:proofErr w:type="gramStart"/>
      <w:r w:rsidRPr="004D0736">
        <w:rPr>
          <w:rFonts w:ascii="gobCL" w:eastAsia="Times New Roman" w:hAnsi="gobCL"/>
          <w:color w:val="000000"/>
        </w:rPr>
        <w:t>?</w:t>
      </w:r>
      <w:proofErr w:type="gramEnd"/>
    </w:p>
    <w:p w:rsidR="006E18A2" w:rsidRDefault="004D0736" w:rsidP="007F1DB9">
      <w:pPr>
        <w:spacing w:line="240" w:lineRule="auto"/>
        <w:ind w:left="717" w:firstLine="363"/>
        <w:jc w:val="both"/>
        <w:rPr>
          <w:rFonts w:ascii="gobCL" w:eastAsia="Times New Roman" w:hAnsi="gobCL" w:cs="Arial"/>
          <w:b/>
          <w:color w:val="1F497D" w:themeColor="text2"/>
          <w:lang w:val="es-ES_tradnl" w:eastAsia="es-ES"/>
        </w:rPr>
      </w:pPr>
      <w:r w:rsidRPr="004D0736">
        <w:rPr>
          <w:rFonts w:ascii="gobCL" w:eastAsia="Times New Roman" w:hAnsi="gobCL" w:cs="Arial"/>
          <w:lang w:val="es-ES_tradnl" w:eastAsia="es-ES"/>
        </w:rPr>
        <w:t>-</w:t>
      </w:r>
      <w:r w:rsidRPr="004D0736">
        <w:rPr>
          <w:rFonts w:ascii="gobCL" w:eastAsia="Times New Roman" w:hAnsi="gobCL" w:cs="Arial"/>
          <w:b/>
          <w:color w:val="1F497D" w:themeColor="text2"/>
          <w:lang w:val="es-ES_tradnl" w:eastAsia="es-ES"/>
        </w:rPr>
        <w:t>Remitirse al punto 8 de las bases administrativas respectivas.</w:t>
      </w:r>
    </w:p>
    <w:p w:rsidR="004D0736" w:rsidRPr="004D0736" w:rsidRDefault="00C47BC9" w:rsidP="001F76FC">
      <w:pPr>
        <w:pStyle w:val="Textosinformato"/>
        <w:ind w:left="705" w:firstLine="3"/>
        <w:jc w:val="both"/>
        <w:rPr>
          <w:rFonts w:ascii="gobCL" w:hAnsi="gobCL"/>
          <w:sz w:val="24"/>
          <w:szCs w:val="24"/>
        </w:rPr>
      </w:pPr>
      <w:r>
        <w:rPr>
          <w:rFonts w:ascii="gobCL" w:hAnsi="gobCL"/>
          <w:sz w:val="24"/>
          <w:szCs w:val="24"/>
        </w:rPr>
        <w:t xml:space="preserve">41. </w:t>
      </w:r>
      <w:r w:rsidR="004D0736">
        <w:rPr>
          <w:rFonts w:ascii="gobCL" w:hAnsi="gobCL"/>
          <w:sz w:val="24"/>
          <w:szCs w:val="24"/>
        </w:rPr>
        <w:t>C</w:t>
      </w:r>
      <w:r w:rsidR="004D0736" w:rsidRPr="004D0736">
        <w:rPr>
          <w:rFonts w:ascii="gobCL" w:hAnsi="gobCL"/>
          <w:sz w:val="24"/>
          <w:szCs w:val="24"/>
        </w:rPr>
        <w:t>onsultas con respecto a bases de licitación de la cuota LTP clase b pesquería jurel, dispuesta por resolución exenta 3944 de fecha 27 de noviembre de 2017:</w:t>
      </w:r>
    </w:p>
    <w:p w:rsidR="004D0736" w:rsidRPr="004D0736" w:rsidRDefault="004D0736" w:rsidP="004D0736">
      <w:pPr>
        <w:pStyle w:val="Textosinformato"/>
        <w:jc w:val="both"/>
        <w:rPr>
          <w:rFonts w:ascii="gobCL" w:hAnsi="gobCL"/>
          <w:sz w:val="24"/>
          <w:szCs w:val="24"/>
        </w:rPr>
      </w:pPr>
    </w:p>
    <w:p w:rsidR="004D0736" w:rsidRDefault="004D0736" w:rsidP="004D0736">
      <w:pPr>
        <w:pStyle w:val="Textosinformato"/>
        <w:numPr>
          <w:ilvl w:val="0"/>
          <w:numId w:val="31"/>
        </w:numPr>
        <w:jc w:val="both"/>
        <w:rPr>
          <w:rFonts w:ascii="gobCL" w:hAnsi="gobCL"/>
          <w:sz w:val="24"/>
          <w:szCs w:val="24"/>
        </w:rPr>
      </w:pPr>
      <w:r w:rsidRPr="004D0736">
        <w:rPr>
          <w:rFonts w:ascii="gobCL" w:hAnsi="gobCL"/>
          <w:sz w:val="24"/>
          <w:szCs w:val="24"/>
        </w:rPr>
        <w:t>Es posible tomar una sola garantía de seriedad de la oferta para todos los lotes a subastar, sin atención a la unidad de pesquería (área).</w:t>
      </w:r>
    </w:p>
    <w:p w:rsidR="004D0736" w:rsidRDefault="004D0736" w:rsidP="004D0736">
      <w:pPr>
        <w:pStyle w:val="Textosinformato"/>
        <w:ind w:left="1065"/>
        <w:jc w:val="both"/>
        <w:rPr>
          <w:rFonts w:ascii="gobCL" w:hAnsi="gobCL"/>
          <w:sz w:val="24"/>
          <w:szCs w:val="24"/>
        </w:rPr>
      </w:pPr>
    </w:p>
    <w:p w:rsidR="004D0736" w:rsidRPr="004D0736" w:rsidRDefault="004D0736" w:rsidP="007F1DB9">
      <w:pPr>
        <w:pStyle w:val="Textosinformato"/>
        <w:ind w:left="1065"/>
        <w:jc w:val="both"/>
        <w:rPr>
          <w:rFonts w:ascii="gobCL" w:hAnsi="gobCL"/>
          <w:b/>
          <w:color w:val="1F497D" w:themeColor="text2"/>
          <w:sz w:val="24"/>
          <w:szCs w:val="24"/>
        </w:rPr>
      </w:pPr>
      <w:r w:rsidRPr="004D0736">
        <w:rPr>
          <w:rFonts w:ascii="gobCL" w:hAnsi="gobCL"/>
          <w:b/>
          <w:color w:val="1F497D" w:themeColor="text2"/>
          <w:sz w:val="24"/>
          <w:szCs w:val="24"/>
        </w:rPr>
        <w:t xml:space="preserve">No, deben </w:t>
      </w:r>
      <w:r w:rsidR="007F1DB9">
        <w:rPr>
          <w:rFonts w:ascii="gobCL" w:hAnsi="gobCL"/>
          <w:b/>
          <w:color w:val="1F497D" w:themeColor="text2"/>
          <w:sz w:val="24"/>
          <w:szCs w:val="24"/>
        </w:rPr>
        <w:t xml:space="preserve">ser </w:t>
      </w:r>
      <w:r w:rsidRPr="004D0736">
        <w:rPr>
          <w:rFonts w:ascii="gobCL" w:hAnsi="gobCL"/>
          <w:b/>
          <w:color w:val="1F497D" w:themeColor="text2"/>
          <w:sz w:val="24"/>
          <w:szCs w:val="24"/>
        </w:rPr>
        <w:t>garantías separadas por unidad de pesquería, son subastas independientes.</w:t>
      </w:r>
    </w:p>
    <w:p w:rsidR="004D0736" w:rsidRPr="004D0736" w:rsidRDefault="004D0736" w:rsidP="004D0736">
      <w:pPr>
        <w:pStyle w:val="Textosinformato"/>
        <w:jc w:val="both"/>
        <w:rPr>
          <w:rFonts w:ascii="gobCL" w:hAnsi="gobCL"/>
          <w:sz w:val="24"/>
          <w:szCs w:val="24"/>
        </w:rPr>
      </w:pPr>
    </w:p>
    <w:p w:rsidR="004D0736" w:rsidRDefault="004D0736" w:rsidP="004D0736">
      <w:pPr>
        <w:pStyle w:val="Textosinformato"/>
        <w:numPr>
          <w:ilvl w:val="0"/>
          <w:numId w:val="31"/>
        </w:numPr>
        <w:jc w:val="both"/>
        <w:rPr>
          <w:rFonts w:ascii="gobCL" w:hAnsi="gobCL"/>
          <w:sz w:val="24"/>
          <w:szCs w:val="24"/>
        </w:rPr>
      </w:pPr>
      <w:r w:rsidRPr="004D0736">
        <w:rPr>
          <w:rFonts w:ascii="gobCL" w:hAnsi="gobCL"/>
          <w:sz w:val="24"/>
          <w:szCs w:val="24"/>
        </w:rPr>
        <w:t>Es admisible una garantía de seriedad de la oferta expresada en unidades de fomento</w:t>
      </w:r>
      <w:proofErr w:type="gramStart"/>
      <w:r w:rsidR="00AF655C" w:rsidRPr="004D0736">
        <w:rPr>
          <w:rFonts w:ascii="gobCL" w:hAnsi="gobCL"/>
          <w:sz w:val="24"/>
          <w:szCs w:val="24"/>
        </w:rPr>
        <w:t>?</w:t>
      </w:r>
      <w:proofErr w:type="gramEnd"/>
      <w:r w:rsidRPr="004D0736">
        <w:rPr>
          <w:rFonts w:ascii="gobCL" w:hAnsi="gobCL"/>
          <w:sz w:val="24"/>
          <w:szCs w:val="24"/>
        </w:rPr>
        <w:t xml:space="preserve"> Lo anterior debido a que las pólizas de seguro con cláusula de ejecución inmediata, son emitidas en base a la referida unidad</w:t>
      </w:r>
      <w:r w:rsidR="00782F7E">
        <w:rPr>
          <w:rFonts w:ascii="gobCL" w:hAnsi="gobCL"/>
          <w:sz w:val="24"/>
          <w:szCs w:val="24"/>
        </w:rPr>
        <w:t>.</w:t>
      </w:r>
    </w:p>
    <w:p w:rsidR="00782F7E" w:rsidRDefault="00782F7E" w:rsidP="00782F7E">
      <w:pPr>
        <w:pStyle w:val="Textosinformato"/>
        <w:jc w:val="both"/>
        <w:rPr>
          <w:rFonts w:ascii="gobCL" w:hAnsi="gobCL"/>
          <w:sz w:val="24"/>
          <w:szCs w:val="24"/>
        </w:rPr>
      </w:pPr>
    </w:p>
    <w:p w:rsidR="00782F7E" w:rsidRDefault="00782F7E" w:rsidP="007F1DB9">
      <w:pPr>
        <w:pStyle w:val="Textosinformato"/>
        <w:ind w:left="1065"/>
        <w:jc w:val="both"/>
        <w:rPr>
          <w:rFonts w:ascii="gobCL" w:hAnsi="gobCL"/>
          <w:b/>
          <w:color w:val="1F497D" w:themeColor="text2"/>
          <w:sz w:val="24"/>
          <w:szCs w:val="24"/>
        </w:rPr>
      </w:pPr>
      <w:r w:rsidRPr="00782F7E">
        <w:rPr>
          <w:rFonts w:ascii="gobCL" w:hAnsi="gobCL"/>
          <w:b/>
          <w:color w:val="1F497D" w:themeColor="text2"/>
          <w:sz w:val="24"/>
          <w:szCs w:val="24"/>
        </w:rPr>
        <w:t>Si es admisible, tendiendo presente que deben cubrir los montos señalados en las bases respectivas.</w:t>
      </w:r>
    </w:p>
    <w:p w:rsidR="00C47BC9" w:rsidRDefault="00C47BC9" w:rsidP="007F1DB9">
      <w:pPr>
        <w:pStyle w:val="Textosinformato"/>
        <w:ind w:left="1065"/>
        <w:jc w:val="both"/>
        <w:rPr>
          <w:rFonts w:ascii="gobCL" w:hAnsi="gobCL"/>
          <w:b/>
          <w:color w:val="1F497D" w:themeColor="text2"/>
          <w:sz w:val="24"/>
          <w:szCs w:val="24"/>
        </w:rPr>
      </w:pPr>
    </w:p>
    <w:p w:rsidR="001F76FC" w:rsidRDefault="001F76FC" w:rsidP="007F1DB9">
      <w:pPr>
        <w:pStyle w:val="Textosinformato"/>
        <w:ind w:left="1065"/>
        <w:jc w:val="both"/>
        <w:rPr>
          <w:rFonts w:ascii="gobCL" w:hAnsi="gobCL"/>
          <w:b/>
          <w:color w:val="1F497D" w:themeColor="text2"/>
          <w:sz w:val="24"/>
          <w:szCs w:val="24"/>
        </w:rPr>
      </w:pPr>
    </w:p>
    <w:p w:rsidR="001F76FC" w:rsidRDefault="001F76FC" w:rsidP="007F1DB9">
      <w:pPr>
        <w:pStyle w:val="Textosinformato"/>
        <w:ind w:left="1065"/>
        <w:jc w:val="both"/>
        <w:rPr>
          <w:rFonts w:ascii="gobCL" w:hAnsi="gobCL"/>
          <w:b/>
          <w:color w:val="1F497D" w:themeColor="text2"/>
          <w:sz w:val="24"/>
          <w:szCs w:val="24"/>
        </w:rPr>
      </w:pPr>
    </w:p>
    <w:p w:rsidR="001F76FC" w:rsidRDefault="001F76FC" w:rsidP="007F1DB9">
      <w:pPr>
        <w:pStyle w:val="Textosinformato"/>
        <w:ind w:left="1065"/>
        <w:jc w:val="both"/>
        <w:rPr>
          <w:rFonts w:ascii="gobCL" w:hAnsi="gobCL"/>
          <w:b/>
          <w:color w:val="1F497D" w:themeColor="text2"/>
          <w:sz w:val="24"/>
          <w:szCs w:val="24"/>
        </w:rPr>
      </w:pPr>
    </w:p>
    <w:p w:rsidR="001F76FC" w:rsidRDefault="001F76FC" w:rsidP="007F1DB9">
      <w:pPr>
        <w:pStyle w:val="Textosinformato"/>
        <w:ind w:left="1065"/>
        <w:jc w:val="both"/>
        <w:rPr>
          <w:rFonts w:ascii="gobCL" w:hAnsi="gobCL"/>
          <w:b/>
          <w:color w:val="1F497D" w:themeColor="text2"/>
          <w:sz w:val="24"/>
          <w:szCs w:val="24"/>
        </w:rPr>
      </w:pPr>
    </w:p>
    <w:p w:rsidR="001F76FC" w:rsidRDefault="001F76FC" w:rsidP="007F1DB9">
      <w:pPr>
        <w:pStyle w:val="Textosinformato"/>
        <w:ind w:left="1065"/>
        <w:jc w:val="both"/>
        <w:rPr>
          <w:rFonts w:ascii="gobCL" w:hAnsi="gobCL"/>
          <w:b/>
          <w:color w:val="1F497D" w:themeColor="text2"/>
          <w:sz w:val="24"/>
          <w:szCs w:val="24"/>
        </w:rPr>
      </w:pPr>
    </w:p>
    <w:p w:rsidR="001F76FC" w:rsidRDefault="001F76FC" w:rsidP="007F1DB9">
      <w:pPr>
        <w:pStyle w:val="Textosinformato"/>
        <w:ind w:left="1065"/>
        <w:jc w:val="both"/>
        <w:rPr>
          <w:rFonts w:ascii="gobCL" w:hAnsi="gobCL"/>
          <w:b/>
          <w:color w:val="1F497D" w:themeColor="text2"/>
          <w:sz w:val="24"/>
          <w:szCs w:val="24"/>
        </w:rPr>
      </w:pPr>
      <w:bookmarkStart w:id="0" w:name="_GoBack"/>
      <w:bookmarkEnd w:id="0"/>
    </w:p>
    <w:p w:rsidR="00C47BC9" w:rsidRPr="00C47BC9" w:rsidRDefault="00C47BC9" w:rsidP="00C47BC9">
      <w:pPr>
        <w:pStyle w:val="Textosinformato"/>
        <w:numPr>
          <w:ilvl w:val="0"/>
          <w:numId w:val="32"/>
        </w:numPr>
        <w:jc w:val="both"/>
        <w:rPr>
          <w:rFonts w:ascii="gobCL" w:hAnsi="gobCL"/>
          <w:b/>
          <w:sz w:val="24"/>
          <w:szCs w:val="24"/>
        </w:rPr>
      </w:pPr>
      <w:r w:rsidRPr="00C47BC9">
        <w:rPr>
          <w:rFonts w:ascii="gobCL" w:eastAsia="Times New Roman" w:hAnsi="gobCL"/>
          <w:sz w:val="24"/>
          <w:szCs w:val="24"/>
        </w:rPr>
        <w:t xml:space="preserve">Para acreditar empresa de menor tamaño, debo presentar copia autorizada ante notario de las declaraciones de IVA presentadas al SII el año anterior, mi pregunta es, ¿Es necesario que las declaraciones que se impriman por la </w:t>
      </w:r>
      <w:r w:rsidRPr="00C47BC9">
        <w:rPr>
          <w:rFonts w:ascii="gobCL" w:eastAsia="Times New Roman" w:hAnsi="gobCL"/>
          <w:sz w:val="24"/>
          <w:szCs w:val="24"/>
        </w:rPr>
        <w:t>página</w:t>
      </w:r>
      <w:r w:rsidRPr="00C47BC9">
        <w:rPr>
          <w:rFonts w:ascii="gobCL" w:eastAsia="Times New Roman" w:hAnsi="gobCL"/>
          <w:sz w:val="24"/>
          <w:szCs w:val="24"/>
        </w:rPr>
        <w:t xml:space="preserve"> del SII que vienen firmadas por certificado digital sean autorizadas ante Notario?, como el notario puede certificar algo que ya </w:t>
      </w:r>
      <w:r w:rsidRPr="00C47BC9">
        <w:rPr>
          <w:rFonts w:ascii="gobCL" w:eastAsia="Times New Roman" w:hAnsi="gobCL"/>
          <w:sz w:val="24"/>
          <w:szCs w:val="24"/>
        </w:rPr>
        <w:t>está</w:t>
      </w:r>
      <w:r w:rsidRPr="00C47BC9">
        <w:rPr>
          <w:rFonts w:ascii="gobCL" w:eastAsia="Times New Roman" w:hAnsi="gobCL"/>
          <w:sz w:val="24"/>
          <w:szCs w:val="24"/>
        </w:rPr>
        <w:t xml:space="preserve"> certificado</w:t>
      </w:r>
      <w:r>
        <w:rPr>
          <w:rFonts w:ascii="gobCL" w:eastAsia="Times New Roman" w:hAnsi="gobCL"/>
          <w:sz w:val="24"/>
          <w:szCs w:val="24"/>
        </w:rPr>
        <w:t>.</w:t>
      </w:r>
    </w:p>
    <w:p w:rsidR="00C47BC9" w:rsidRDefault="00C47BC9" w:rsidP="00C47BC9">
      <w:pPr>
        <w:pStyle w:val="Textosinformato"/>
        <w:jc w:val="both"/>
        <w:rPr>
          <w:rFonts w:ascii="gobCL" w:eastAsia="Times New Roman" w:hAnsi="gobCL"/>
          <w:sz w:val="24"/>
          <w:szCs w:val="24"/>
        </w:rPr>
      </w:pPr>
    </w:p>
    <w:p w:rsidR="00C47BC9" w:rsidRPr="00C47BC9" w:rsidRDefault="00C47BC9" w:rsidP="00AF655C">
      <w:pPr>
        <w:pStyle w:val="Textosinformato"/>
        <w:ind w:left="1068"/>
        <w:jc w:val="both"/>
        <w:rPr>
          <w:rFonts w:ascii="gobCL" w:hAnsi="gobCL"/>
          <w:b/>
          <w:color w:val="1F497D" w:themeColor="text2"/>
          <w:sz w:val="24"/>
          <w:szCs w:val="24"/>
        </w:rPr>
      </w:pPr>
      <w:r w:rsidRPr="00C47BC9">
        <w:rPr>
          <w:rFonts w:ascii="gobCL" w:eastAsia="Times New Roman" w:hAnsi="gobCL"/>
          <w:b/>
          <w:color w:val="1F497D" w:themeColor="text2"/>
          <w:sz w:val="24"/>
          <w:szCs w:val="24"/>
        </w:rPr>
        <w:t>Las bases son claras en ese sentido, deben ser autorizadas ante notario, mismas reglas para toda EMT.</w:t>
      </w:r>
    </w:p>
    <w:p w:rsidR="00BA7F9C" w:rsidRDefault="00BA7F9C" w:rsidP="00C229D4">
      <w:pPr>
        <w:pStyle w:val="gmail-p1"/>
        <w:spacing w:before="0" w:beforeAutospacing="0" w:after="75" w:afterAutospacing="0"/>
        <w:rPr>
          <w:rFonts w:ascii="gobCL" w:hAnsi="gobCL"/>
        </w:rPr>
      </w:pPr>
    </w:p>
    <w:p w:rsidR="001219BD" w:rsidRPr="004D0736" w:rsidRDefault="001219BD" w:rsidP="00C229D4">
      <w:pPr>
        <w:pStyle w:val="gmail-p1"/>
        <w:spacing w:before="0" w:beforeAutospacing="0" w:after="75" w:afterAutospacing="0"/>
        <w:rPr>
          <w:rFonts w:ascii="gobCL" w:hAnsi="gobCL"/>
        </w:rPr>
      </w:pPr>
    </w:p>
    <w:sectPr w:rsidR="001219BD" w:rsidRPr="004D0736" w:rsidSect="00675301">
      <w:headerReference w:type="default" r:id="rId13"/>
      <w:footerReference w:type="default" r:id="rId14"/>
      <w:pgSz w:w="12240" w:h="18720" w:code="14"/>
      <w:pgMar w:top="851" w:right="1191" w:bottom="2552" w:left="215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8B4" w:rsidRDefault="001368B4" w:rsidP="00675301">
      <w:pPr>
        <w:spacing w:after="0" w:line="240" w:lineRule="auto"/>
      </w:pPr>
      <w:r>
        <w:separator/>
      </w:r>
    </w:p>
  </w:endnote>
  <w:endnote w:type="continuationSeparator" w:id="0">
    <w:p w:rsidR="001368B4" w:rsidRDefault="001368B4" w:rsidP="00675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977303"/>
      <w:docPartObj>
        <w:docPartGallery w:val="Page Numbers (Bottom of Page)"/>
        <w:docPartUnique/>
      </w:docPartObj>
    </w:sdtPr>
    <w:sdtContent>
      <w:p w:rsidR="001368B4" w:rsidRDefault="001368B4">
        <w:pPr>
          <w:pStyle w:val="Piedepgina"/>
          <w:jc w:val="right"/>
        </w:pPr>
        <w:r>
          <w:fldChar w:fldCharType="begin"/>
        </w:r>
        <w:r>
          <w:instrText>PAGE   \* MERGEFORMAT</w:instrText>
        </w:r>
        <w:r>
          <w:fldChar w:fldCharType="separate"/>
        </w:r>
        <w:r w:rsidR="001F76FC" w:rsidRPr="001F76FC">
          <w:rPr>
            <w:noProof/>
            <w:lang w:val="es-ES"/>
          </w:rPr>
          <w:t>32</w:t>
        </w:r>
        <w:r>
          <w:rPr>
            <w:noProof/>
            <w:lang w:val="es-ES"/>
          </w:rPr>
          <w:fldChar w:fldCharType="end"/>
        </w:r>
      </w:p>
    </w:sdtContent>
  </w:sdt>
  <w:p w:rsidR="001368B4" w:rsidRDefault="001368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8B4" w:rsidRDefault="001368B4" w:rsidP="00675301">
      <w:pPr>
        <w:spacing w:after="0" w:line="240" w:lineRule="auto"/>
      </w:pPr>
      <w:r>
        <w:separator/>
      </w:r>
    </w:p>
  </w:footnote>
  <w:footnote w:type="continuationSeparator" w:id="0">
    <w:p w:rsidR="001368B4" w:rsidRDefault="001368B4" w:rsidP="006753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8B4" w:rsidRDefault="001368B4">
    <w:pPr>
      <w:pStyle w:val="Encabezado"/>
    </w:pPr>
    <w:r>
      <w:rPr>
        <w:noProof/>
        <w:lang w:eastAsia="es-CL"/>
      </w:rPr>
      <w:drawing>
        <wp:anchor distT="0" distB="0" distL="114300" distR="114300" simplePos="0" relativeHeight="251659264" behindDoc="1" locked="0" layoutInCell="1" allowOverlap="1">
          <wp:simplePos x="0" y="0"/>
          <wp:positionH relativeFrom="column">
            <wp:posOffset>-540385</wp:posOffset>
          </wp:positionH>
          <wp:positionV relativeFrom="paragraph">
            <wp:posOffset>-1905</wp:posOffset>
          </wp:positionV>
          <wp:extent cx="1654175" cy="1592580"/>
          <wp:effectExtent l="0" t="0" r="3175"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175" cy="15925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25AC"/>
    <w:multiLevelType w:val="hybridMultilevel"/>
    <w:tmpl w:val="796A58C8"/>
    <w:lvl w:ilvl="0" w:tplc="BAC82638">
      <w:start w:val="1"/>
      <w:numFmt w:val="upp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
    <w:nsid w:val="09983626"/>
    <w:multiLevelType w:val="hybridMultilevel"/>
    <w:tmpl w:val="2490FD62"/>
    <w:lvl w:ilvl="0" w:tplc="D60C303E">
      <w:start w:val="1"/>
      <w:numFmt w:val="lowerLetter"/>
      <w:lvlText w:val="%1)"/>
      <w:lvlJc w:val="left"/>
      <w:pPr>
        <w:ind w:left="1065" w:hanging="360"/>
      </w:pPr>
      <w:rPr>
        <w:rFonts w:cs="gobCL" w:hint="default"/>
        <w:color w:val="000000"/>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2">
    <w:nsid w:val="145C47A0"/>
    <w:multiLevelType w:val="hybridMultilevel"/>
    <w:tmpl w:val="C88088A2"/>
    <w:lvl w:ilvl="0" w:tplc="C5B07CD0">
      <w:start w:val="1"/>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
    <w:nsid w:val="1AC40AD5"/>
    <w:multiLevelType w:val="multilevel"/>
    <w:tmpl w:val="5F46759C"/>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4">
    <w:nsid w:val="1C46565B"/>
    <w:multiLevelType w:val="hybridMultilevel"/>
    <w:tmpl w:val="FBD4BBCC"/>
    <w:lvl w:ilvl="0" w:tplc="340A0017">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E6535BB"/>
    <w:multiLevelType w:val="multilevel"/>
    <w:tmpl w:val="ED36E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E735228"/>
    <w:multiLevelType w:val="hybridMultilevel"/>
    <w:tmpl w:val="CC4E6518"/>
    <w:lvl w:ilvl="0" w:tplc="E5DE2110">
      <w:start w:val="39"/>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nsid w:val="2231585A"/>
    <w:multiLevelType w:val="hybridMultilevel"/>
    <w:tmpl w:val="89C6EFEE"/>
    <w:lvl w:ilvl="0" w:tplc="034A69CE">
      <w:start w:val="26"/>
      <w:numFmt w:val="decimal"/>
      <w:lvlText w:val="%1."/>
      <w:lvlJc w:val="left"/>
      <w:pPr>
        <w:ind w:left="720" w:hanging="360"/>
      </w:pPr>
      <w:rPr>
        <w:rFonts w:eastAsiaTheme="minorHAnsi" w:cs="Arial"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7983C21"/>
    <w:multiLevelType w:val="multilevel"/>
    <w:tmpl w:val="FB30E7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8A331DC"/>
    <w:multiLevelType w:val="hybridMultilevel"/>
    <w:tmpl w:val="A96076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9E27370"/>
    <w:multiLevelType w:val="hybridMultilevel"/>
    <w:tmpl w:val="40345976"/>
    <w:lvl w:ilvl="0" w:tplc="3F3666C8">
      <w:start w:val="1"/>
      <w:numFmt w:val="lowerLetter"/>
      <w:lvlText w:val="%1)"/>
      <w:lvlJc w:val="left"/>
      <w:pPr>
        <w:ind w:left="720" w:hanging="360"/>
      </w:pPr>
      <w:rPr>
        <w:rFonts w:cs="Arial" w:hint="default"/>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C6F666B"/>
    <w:multiLevelType w:val="hybridMultilevel"/>
    <w:tmpl w:val="CE66CD92"/>
    <w:lvl w:ilvl="0" w:tplc="0C0A0017">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91EFF6A">
      <w:start w:val="27"/>
      <w:numFmt w:val="decimal"/>
      <w:lvlText w:val="%4."/>
      <w:lvlJc w:val="left"/>
      <w:pPr>
        <w:ind w:left="3228" w:hanging="360"/>
      </w:pPr>
      <w:rPr>
        <w:rFonts w:hint="default"/>
      </w:rPr>
    </w:lvl>
    <w:lvl w:ilvl="4" w:tplc="0C0A0019">
      <w:start w:val="1"/>
      <w:numFmt w:val="lowerLetter"/>
      <w:lvlText w:val="%5."/>
      <w:lvlJc w:val="left"/>
      <w:pPr>
        <w:ind w:left="3948" w:hanging="360"/>
      </w:pPr>
    </w:lvl>
    <w:lvl w:ilvl="5" w:tplc="1790593E">
      <w:start w:val="42"/>
      <w:numFmt w:val="decimal"/>
      <w:lvlText w:val="%6"/>
      <w:lvlJc w:val="left"/>
      <w:pPr>
        <w:ind w:left="4848" w:hanging="360"/>
      </w:pPr>
      <w:rPr>
        <w:rFonts w:ascii="Calibri" w:eastAsia="Times New Roman" w:hAnsi="Calibri" w:hint="default"/>
        <w:b w:val="0"/>
        <w:color w:val="244061"/>
        <w:sz w:val="22"/>
      </w:r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2DDF7118"/>
    <w:multiLevelType w:val="hybridMultilevel"/>
    <w:tmpl w:val="4FEA22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BB37AA8"/>
    <w:multiLevelType w:val="hybridMultilevel"/>
    <w:tmpl w:val="5484A666"/>
    <w:lvl w:ilvl="0" w:tplc="1884CFEE">
      <w:start w:val="9"/>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D3A0BA1"/>
    <w:multiLevelType w:val="hybridMultilevel"/>
    <w:tmpl w:val="C548F050"/>
    <w:lvl w:ilvl="0" w:tplc="5A782256">
      <w:start w:val="10"/>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F9C0958"/>
    <w:multiLevelType w:val="multilevel"/>
    <w:tmpl w:val="446083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2D76E09"/>
    <w:multiLevelType w:val="hybridMultilevel"/>
    <w:tmpl w:val="47923A3C"/>
    <w:lvl w:ilvl="0" w:tplc="45AA1956">
      <w:start w:val="9"/>
      <w:numFmt w:val="lowerLetter"/>
      <w:lvlText w:val="%1)"/>
      <w:lvlJc w:val="left"/>
      <w:pPr>
        <w:ind w:left="1425" w:hanging="360"/>
      </w:pPr>
      <w:rPr>
        <w:rFonts w:hint="default"/>
      </w:rPr>
    </w:lvl>
    <w:lvl w:ilvl="1" w:tplc="340A0019" w:tentative="1">
      <w:start w:val="1"/>
      <w:numFmt w:val="lowerLetter"/>
      <w:lvlText w:val="%2."/>
      <w:lvlJc w:val="left"/>
      <w:pPr>
        <w:ind w:left="2145" w:hanging="360"/>
      </w:pPr>
    </w:lvl>
    <w:lvl w:ilvl="2" w:tplc="340A001B" w:tentative="1">
      <w:start w:val="1"/>
      <w:numFmt w:val="lowerRoman"/>
      <w:lvlText w:val="%3."/>
      <w:lvlJc w:val="right"/>
      <w:pPr>
        <w:ind w:left="2865" w:hanging="180"/>
      </w:pPr>
    </w:lvl>
    <w:lvl w:ilvl="3" w:tplc="340A000F" w:tentative="1">
      <w:start w:val="1"/>
      <w:numFmt w:val="decimal"/>
      <w:lvlText w:val="%4."/>
      <w:lvlJc w:val="left"/>
      <w:pPr>
        <w:ind w:left="3585" w:hanging="360"/>
      </w:pPr>
    </w:lvl>
    <w:lvl w:ilvl="4" w:tplc="340A0019" w:tentative="1">
      <w:start w:val="1"/>
      <w:numFmt w:val="lowerLetter"/>
      <w:lvlText w:val="%5."/>
      <w:lvlJc w:val="left"/>
      <w:pPr>
        <w:ind w:left="4305" w:hanging="360"/>
      </w:pPr>
    </w:lvl>
    <w:lvl w:ilvl="5" w:tplc="340A001B" w:tentative="1">
      <w:start w:val="1"/>
      <w:numFmt w:val="lowerRoman"/>
      <w:lvlText w:val="%6."/>
      <w:lvlJc w:val="right"/>
      <w:pPr>
        <w:ind w:left="5025" w:hanging="180"/>
      </w:pPr>
    </w:lvl>
    <w:lvl w:ilvl="6" w:tplc="340A000F" w:tentative="1">
      <w:start w:val="1"/>
      <w:numFmt w:val="decimal"/>
      <w:lvlText w:val="%7."/>
      <w:lvlJc w:val="left"/>
      <w:pPr>
        <w:ind w:left="5745" w:hanging="360"/>
      </w:pPr>
    </w:lvl>
    <w:lvl w:ilvl="7" w:tplc="340A0019" w:tentative="1">
      <w:start w:val="1"/>
      <w:numFmt w:val="lowerLetter"/>
      <w:lvlText w:val="%8."/>
      <w:lvlJc w:val="left"/>
      <w:pPr>
        <w:ind w:left="6465" w:hanging="360"/>
      </w:pPr>
    </w:lvl>
    <w:lvl w:ilvl="8" w:tplc="340A001B" w:tentative="1">
      <w:start w:val="1"/>
      <w:numFmt w:val="lowerRoman"/>
      <w:lvlText w:val="%9."/>
      <w:lvlJc w:val="right"/>
      <w:pPr>
        <w:ind w:left="7185" w:hanging="180"/>
      </w:pPr>
    </w:lvl>
  </w:abstractNum>
  <w:abstractNum w:abstractNumId="17">
    <w:nsid w:val="48AE0B04"/>
    <w:multiLevelType w:val="hybridMultilevel"/>
    <w:tmpl w:val="ADB81B02"/>
    <w:lvl w:ilvl="0" w:tplc="5F84A9D2">
      <w:start w:val="42"/>
      <w:numFmt w:val="decimal"/>
      <w:lvlText w:val="%1."/>
      <w:lvlJc w:val="left"/>
      <w:pPr>
        <w:ind w:left="1068" w:hanging="360"/>
      </w:pPr>
      <w:rPr>
        <w:rFonts w:eastAsia="Times New Roman" w:hint="default"/>
        <w:b w:val="0"/>
        <w:color w:val="auto"/>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8">
    <w:nsid w:val="4B694891"/>
    <w:multiLevelType w:val="hybridMultilevel"/>
    <w:tmpl w:val="ED44EF3C"/>
    <w:lvl w:ilvl="0" w:tplc="D3506494">
      <w:start w:val="1"/>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nsid w:val="543F3C34"/>
    <w:multiLevelType w:val="hybridMultilevel"/>
    <w:tmpl w:val="51D01348"/>
    <w:lvl w:ilvl="0" w:tplc="92A400CE">
      <w:start w:val="18"/>
      <w:numFmt w:val="bullet"/>
      <w:lvlText w:val="-"/>
      <w:lvlJc w:val="left"/>
      <w:pPr>
        <w:ind w:left="1068" w:hanging="360"/>
      </w:pPr>
      <w:rPr>
        <w:rFonts w:ascii="gobCL" w:eastAsiaTheme="minorHAnsi" w:hAnsi="gobCL" w:cs="Times New Roman"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0">
    <w:nsid w:val="54DA0166"/>
    <w:multiLevelType w:val="hybridMultilevel"/>
    <w:tmpl w:val="72A0FF70"/>
    <w:lvl w:ilvl="0" w:tplc="1778964C">
      <w:start w:val="9"/>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nsid w:val="609F0E04"/>
    <w:multiLevelType w:val="hybridMultilevel"/>
    <w:tmpl w:val="47F6092A"/>
    <w:lvl w:ilvl="0" w:tplc="CC72A90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2">
    <w:nsid w:val="66477E6F"/>
    <w:multiLevelType w:val="hybridMultilevel"/>
    <w:tmpl w:val="A0FC5BE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679211D7"/>
    <w:multiLevelType w:val="hybridMultilevel"/>
    <w:tmpl w:val="8B64EFDE"/>
    <w:lvl w:ilvl="0" w:tplc="3E90827E">
      <w:start w:val="1"/>
      <w:numFmt w:val="lowerLetter"/>
      <w:lvlText w:val="%1)"/>
      <w:lvlJc w:val="left"/>
      <w:pPr>
        <w:ind w:left="1068" w:hanging="360"/>
      </w:pPr>
      <w:rPr>
        <w:rFonts w:ascii="Courier New" w:hAnsi="Courier New" w:cs="Courier New" w:hint="default"/>
        <w:color w:val="1F497D"/>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4">
    <w:nsid w:val="6E090B9C"/>
    <w:multiLevelType w:val="hybridMultilevel"/>
    <w:tmpl w:val="F51A8ABE"/>
    <w:lvl w:ilvl="0" w:tplc="9270721C">
      <w:start w:val="1"/>
      <w:numFmt w:val="lowerRoman"/>
      <w:lvlText w:val="%1)"/>
      <w:lvlJc w:val="left"/>
      <w:pPr>
        <w:ind w:left="1080" w:hanging="720"/>
      </w:pPr>
      <w:rPr>
        <w:rFonts w:cs="gobCL"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71E2378F"/>
    <w:multiLevelType w:val="hybridMultilevel"/>
    <w:tmpl w:val="8C30B8EE"/>
    <w:lvl w:ilvl="0" w:tplc="832819A0">
      <w:start w:val="1"/>
      <w:numFmt w:val="decimal"/>
      <w:lvlText w:val="%1)"/>
      <w:lvlJc w:val="left"/>
      <w:pPr>
        <w:ind w:left="1070" w:hanging="360"/>
      </w:pPr>
      <w:rPr>
        <w:rFonts w:hint="default"/>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26">
    <w:nsid w:val="73F37EF4"/>
    <w:multiLevelType w:val="hybridMultilevel"/>
    <w:tmpl w:val="1708FCF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7">
    <w:nsid w:val="73FF3C78"/>
    <w:multiLevelType w:val="hybridMultilevel"/>
    <w:tmpl w:val="34AAABF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766004EE"/>
    <w:multiLevelType w:val="hybridMultilevel"/>
    <w:tmpl w:val="8B9EA7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76E32192"/>
    <w:multiLevelType w:val="hybridMultilevel"/>
    <w:tmpl w:val="050CF7F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E4906E6"/>
    <w:multiLevelType w:val="hybridMultilevel"/>
    <w:tmpl w:val="610471A0"/>
    <w:lvl w:ilvl="0" w:tplc="DBE0AF02">
      <w:start w:val="1"/>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1">
    <w:nsid w:val="7E5258DA"/>
    <w:multiLevelType w:val="hybridMultilevel"/>
    <w:tmpl w:val="1708FCF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8"/>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3"/>
  </w:num>
  <w:num w:numId="8">
    <w:abstractNumId w:val="4"/>
  </w:num>
  <w:num w:numId="9">
    <w:abstractNumId w:val="1"/>
  </w:num>
  <w:num w:numId="10">
    <w:abstractNumId w:val="24"/>
  </w:num>
  <w:num w:numId="11">
    <w:abstractNumId w:val="13"/>
  </w:num>
  <w:num w:numId="12">
    <w:abstractNumId w:val="14"/>
  </w:num>
  <w:num w:numId="13">
    <w:abstractNumId w:val="0"/>
  </w:num>
  <w:num w:numId="14">
    <w:abstractNumId w:val="28"/>
  </w:num>
  <w:num w:numId="15">
    <w:abstractNumId w:val="2"/>
  </w:num>
  <w:num w:numId="16">
    <w:abstractNumId w:val="22"/>
  </w:num>
  <w:num w:numId="17">
    <w:abstractNumId w:val="10"/>
  </w:num>
  <w:num w:numId="18">
    <w:abstractNumId w:val="21"/>
  </w:num>
  <w:num w:numId="19">
    <w:abstractNumId w:val="11"/>
  </w:num>
  <w:num w:numId="20">
    <w:abstractNumId w:val="25"/>
  </w:num>
  <w:num w:numId="21">
    <w:abstractNumId w:val="12"/>
  </w:num>
  <w:num w:numId="22">
    <w:abstractNumId w:val="27"/>
  </w:num>
  <w:num w:numId="23">
    <w:abstractNumId w:val="9"/>
  </w:num>
  <w:num w:numId="24">
    <w:abstractNumId w:val="29"/>
  </w:num>
  <w:num w:numId="25">
    <w:abstractNumId w:val="16"/>
  </w:num>
  <w:num w:numId="26">
    <w:abstractNumId w:val="7"/>
  </w:num>
  <w:num w:numId="27">
    <w:abstractNumId w:val="18"/>
  </w:num>
  <w:num w:numId="28">
    <w:abstractNumId w:val="19"/>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301"/>
    <w:rsid w:val="00001218"/>
    <w:rsid w:val="00017AD7"/>
    <w:rsid w:val="00026360"/>
    <w:rsid w:val="00036529"/>
    <w:rsid w:val="000407D9"/>
    <w:rsid w:val="000615F3"/>
    <w:rsid w:val="000D1784"/>
    <w:rsid w:val="000D30AF"/>
    <w:rsid w:val="000F0A61"/>
    <w:rsid w:val="000F1209"/>
    <w:rsid w:val="000F2051"/>
    <w:rsid w:val="001070B8"/>
    <w:rsid w:val="001219BD"/>
    <w:rsid w:val="001368B4"/>
    <w:rsid w:val="00150710"/>
    <w:rsid w:val="00197F66"/>
    <w:rsid w:val="001B7A8E"/>
    <w:rsid w:val="001D7365"/>
    <w:rsid w:val="001E47DD"/>
    <w:rsid w:val="001F76FC"/>
    <w:rsid w:val="002266D9"/>
    <w:rsid w:val="002A4BFB"/>
    <w:rsid w:val="002B39AB"/>
    <w:rsid w:val="003000CD"/>
    <w:rsid w:val="003709DC"/>
    <w:rsid w:val="00382A47"/>
    <w:rsid w:val="00392A58"/>
    <w:rsid w:val="003939FE"/>
    <w:rsid w:val="003F129E"/>
    <w:rsid w:val="004102F1"/>
    <w:rsid w:val="0043669C"/>
    <w:rsid w:val="00455D0B"/>
    <w:rsid w:val="00490DF7"/>
    <w:rsid w:val="004C2F9E"/>
    <w:rsid w:val="004D071B"/>
    <w:rsid w:val="004D0736"/>
    <w:rsid w:val="0053584B"/>
    <w:rsid w:val="005416F8"/>
    <w:rsid w:val="005807D6"/>
    <w:rsid w:val="005B1273"/>
    <w:rsid w:val="005C14F4"/>
    <w:rsid w:val="005C2343"/>
    <w:rsid w:val="005E0D12"/>
    <w:rsid w:val="005F4EC2"/>
    <w:rsid w:val="0061150E"/>
    <w:rsid w:val="006328BF"/>
    <w:rsid w:val="00644160"/>
    <w:rsid w:val="00647196"/>
    <w:rsid w:val="006706F1"/>
    <w:rsid w:val="00675301"/>
    <w:rsid w:val="006A3539"/>
    <w:rsid w:val="006E18A2"/>
    <w:rsid w:val="00730A24"/>
    <w:rsid w:val="00740117"/>
    <w:rsid w:val="00756ACF"/>
    <w:rsid w:val="007715C0"/>
    <w:rsid w:val="00782B06"/>
    <w:rsid w:val="00782F7E"/>
    <w:rsid w:val="007A1FCF"/>
    <w:rsid w:val="007F1DB9"/>
    <w:rsid w:val="007F5058"/>
    <w:rsid w:val="007F5456"/>
    <w:rsid w:val="007F7CC2"/>
    <w:rsid w:val="008053E6"/>
    <w:rsid w:val="00812F91"/>
    <w:rsid w:val="008465B8"/>
    <w:rsid w:val="0086567F"/>
    <w:rsid w:val="008754E1"/>
    <w:rsid w:val="00880CC3"/>
    <w:rsid w:val="008A56EB"/>
    <w:rsid w:val="008D585E"/>
    <w:rsid w:val="00902184"/>
    <w:rsid w:val="00910FEC"/>
    <w:rsid w:val="00925A13"/>
    <w:rsid w:val="00933B0E"/>
    <w:rsid w:val="009407A7"/>
    <w:rsid w:val="00971961"/>
    <w:rsid w:val="00987724"/>
    <w:rsid w:val="009A1B79"/>
    <w:rsid w:val="009E2984"/>
    <w:rsid w:val="009F6F30"/>
    <w:rsid w:val="00A32864"/>
    <w:rsid w:val="00A47BB7"/>
    <w:rsid w:val="00A508FC"/>
    <w:rsid w:val="00A55696"/>
    <w:rsid w:val="00A84233"/>
    <w:rsid w:val="00A9276E"/>
    <w:rsid w:val="00A95E6F"/>
    <w:rsid w:val="00AB0905"/>
    <w:rsid w:val="00AC15F5"/>
    <w:rsid w:val="00AE528A"/>
    <w:rsid w:val="00AF655C"/>
    <w:rsid w:val="00B119AF"/>
    <w:rsid w:val="00B439E9"/>
    <w:rsid w:val="00B54F75"/>
    <w:rsid w:val="00B638CE"/>
    <w:rsid w:val="00BA7F9C"/>
    <w:rsid w:val="00BC3659"/>
    <w:rsid w:val="00BD7EA7"/>
    <w:rsid w:val="00BF54FD"/>
    <w:rsid w:val="00C01FDE"/>
    <w:rsid w:val="00C229D4"/>
    <w:rsid w:val="00C329EE"/>
    <w:rsid w:val="00C35169"/>
    <w:rsid w:val="00C42EB0"/>
    <w:rsid w:val="00C470BB"/>
    <w:rsid w:val="00C47BC9"/>
    <w:rsid w:val="00C524B3"/>
    <w:rsid w:val="00C55367"/>
    <w:rsid w:val="00CB11E8"/>
    <w:rsid w:val="00CE7594"/>
    <w:rsid w:val="00CF2352"/>
    <w:rsid w:val="00D050D0"/>
    <w:rsid w:val="00D17AB4"/>
    <w:rsid w:val="00D20C39"/>
    <w:rsid w:val="00D3722C"/>
    <w:rsid w:val="00D37687"/>
    <w:rsid w:val="00D402AD"/>
    <w:rsid w:val="00D409A8"/>
    <w:rsid w:val="00D56D25"/>
    <w:rsid w:val="00D83638"/>
    <w:rsid w:val="00DB0E72"/>
    <w:rsid w:val="00DB5F7A"/>
    <w:rsid w:val="00DB60DB"/>
    <w:rsid w:val="00DC1E15"/>
    <w:rsid w:val="00DE0EC7"/>
    <w:rsid w:val="00E05B14"/>
    <w:rsid w:val="00E14E9A"/>
    <w:rsid w:val="00E527D0"/>
    <w:rsid w:val="00E62215"/>
    <w:rsid w:val="00E62E13"/>
    <w:rsid w:val="00E819D3"/>
    <w:rsid w:val="00EA2142"/>
    <w:rsid w:val="00EA43CF"/>
    <w:rsid w:val="00EB538A"/>
    <w:rsid w:val="00F004D7"/>
    <w:rsid w:val="00F00A11"/>
    <w:rsid w:val="00F03387"/>
    <w:rsid w:val="00F06299"/>
    <w:rsid w:val="00F216A6"/>
    <w:rsid w:val="00F2722C"/>
    <w:rsid w:val="00F85F08"/>
    <w:rsid w:val="00F878F3"/>
    <w:rsid w:val="00F93436"/>
    <w:rsid w:val="00FC1B34"/>
    <w:rsid w:val="00FF7D0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229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53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5301"/>
  </w:style>
  <w:style w:type="paragraph" w:styleId="Piedepgina">
    <w:name w:val="footer"/>
    <w:basedOn w:val="Normal"/>
    <w:link w:val="PiedepginaCar"/>
    <w:uiPriority w:val="99"/>
    <w:unhideWhenUsed/>
    <w:rsid w:val="006753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5301"/>
  </w:style>
  <w:style w:type="paragraph" w:styleId="NormalWeb">
    <w:name w:val="Normal (Web)"/>
    <w:basedOn w:val="Normal"/>
    <w:uiPriority w:val="99"/>
    <w:semiHidden/>
    <w:unhideWhenUsed/>
    <w:rsid w:val="005C2343"/>
    <w:pPr>
      <w:spacing w:before="100" w:beforeAutospacing="1" w:after="100" w:afterAutospacing="1" w:line="240" w:lineRule="auto"/>
    </w:pPr>
    <w:rPr>
      <w:rFonts w:ascii="Times New Roman" w:hAnsi="Times New Roman" w:cs="Times New Roman"/>
      <w:sz w:val="24"/>
      <w:szCs w:val="24"/>
      <w:lang w:eastAsia="es-CL"/>
    </w:rPr>
  </w:style>
  <w:style w:type="paragraph" w:styleId="Prrafodelista">
    <w:name w:val="List Paragraph"/>
    <w:basedOn w:val="Normal"/>
    <w:uiPriority w:val="34"/>
    <w:qFormat/>
    <w:rsid w:val="005C2343"/>
    <w:pPr>
      <w:ind w:left="720"/>
      <w:contextualSpacing/>
    </w:pPr>
  </w:style>
  <w:style w:type="paragraph" w:styleId="Textosinformato">
    <w:name w:val="Plain Text"/>
    <w:basedOn w:val="Normal"/>
    <w:link w:val="TextosinformatoCar"/>
    <w:uiPriority w:val="99"/>
    <w:unhideWhenUsed/>
    <w:rsid w:val="005C2343"/>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5C2343"/>
    <w:rPr>
      <w:rFonts w:ascii="Calibri" w:hAnsi="Calibri"/>
      <w:szCs w:val="21"/>
    </w:rPr>
  </w:style>
  <w:style w:type="paragraph" w:styleId="HTMLconformatoprevio">
    <w:name w:val="HTML Preformatted"/>
    <w:basedOn w:val="Normal"/>
    <w:link w:val="HTMLconformatoprevioCar"/>
    <w:uiPriority w:val="99"/>
    <w:semiHidden/>
    <w:unhideWhenUsed/>
    <w:rsid w:val="00A84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A84233"/>
    <w:rPr>
      <w:rFonts w:ascii="Courier New" w:eastAsia="Times New Roman" w:hAnsi="Courier New" w:cs="Courier New"/>
      <w:sz w:val="20"/>
      <w:szCs w:val="20"/>
      <w:lang w:eastAsia="es-CL"/>
    </w:rPr>
  </w:style>
  <w:style w:type="character" w:styleId="Hipervnculo">
    <w:name w:val="Hyperlink"/>
    <w:basedOn w:val="Fuentedeprrafopredeter"/>
    <w:uiPriority w:val="99"/>
    <w:unhideWhenUsed/>
    <w:rsid w:val="00C329EE"/>
    <w:rPr>
      <w:color w:val="0000FF" w:themeColor="hyperlink"/>
      <w:u w:val="single"/>
    </w:rPr>
  </w:style>
  <w:style w:type="paragraph" w:customStyle="1" w:styleId="gmail-p1">
    <w:name w:val="gmail-p1"/>
    <w:basedOn w:val="Normal"/>
    <w:rsid w:val="00BA7F9C"/>
    <w:pPr>
      <w:spacing w:before="100" w:beforeAutospacing="1" w:after="100" w:afterAutospacing="1" w:line="240" w:lineRule="auto"/>
    </w:pPr>
    <w:rPr>
      <w:rFonts w:ascii="Times New Roman" w:hAnsi="Times New Roman" w:cs="Times New Roman"/>
      <w:sz w:val="24"/>
      <w:szCs w:val="24"/>
      <w:lang w:eastAsia="es-CL"/>
    </w:rPr>
  </w:style>
  <w:style w:type="character" w:customStyle="1" w:styleId="gmail-s1">
    <w:name w:val="gmail-s1"/>
    <w:basedOn w:val="Fuentedeprrafopredeter"/>
    <w:rsid w:val="00BA7F9C"/>
  </w:style>
  <w:style w:type="character" w:customStyle="1" w:styleId="Ttulo1Car">
    <w:name w:val="Título 1 Car"/>
    <w:basedOn w:val="Fuentedeprrafopredeter"/>
    <w:link w:val="Ttulo1"/>
    <w:uiPriority w:val="9"/>
    <w:rsid w:val="00C229D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229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53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5301"/>
  </w:style>
  <w:style w:type="paragraph" w:styleId="Piedepgina">
    <w:name w:val="footer"/>
    <w:basedOn w:val="Normal"/>
    <w:link w:val="PiedepginaCar"/>
    <w:uiPriority w:val="99"/>
    <w:unhideWhenUsed/>
    <w:rsid w:val="006753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5301"/>
  </w:style>
  <w:style w:type="paragraph" w:styleId="NormalWeb">
    <w:name w:val="Normal (Web)"/>
    <w:basedOn w:val="Normal"/>
    <w:uiPriority w:val="99"/>
    <w:semiHidden/>
    <w:unhideWhenUsed/>
    <w:rsid w:val="005C2343"/>
    <w:pPr>
      <w:spacing w:before="100" w:beforeAutospacing="1" w:after="100" w:afterAutospacing="1" w:line="240" w:lineRule="auto"/>
    </w:pPr>
    <w:rPr>
      <w:rFonts w:ascii="Times New Roman" w:hAnsi="Times New Roman" w:cs="Times New Roman"/>
      <w:sz w:val="24"/>
      <w:szCs w:val="24"/>
      <w:lang w:eastAsia="es-CL"/>
    </w:rPr>
  </w:style>
  <w:style w:type="paragraph" w:styleId="Prrafodelista">
    <w:name w:val="List Paragraph"/>
    <w:basedOn w:val="Normal"/>
    <w:uiPriority w:val="34"/>
    <w:qFormat/>
    <w:rsid w:val="005C2343"/>
    <w:pPr>
      <w:ind w:left="720"/>
      <w:contextualSpacing/>
    </w:pPr>
  </w:style>
  <w:style w:type="paragraph" w:styleId="Textosinformato">
    <w:name w:val="Plain Text"/>
    <w:basedOn w:val="Normal"/>
    <w:link w:val="TextosinformatoCar"/>
    <w:uiPriority w:val="99"/>
    <w:unhideWhenUsed/>
    <w:rsid w:val="005C2343"/>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5C2343"/>
    <w:rPr>
      <w:rFonts w:ascii="Calibri" w:hAnsi="Calibri"/>
      <w:szCs w:val="21"/>
    </w:rPr>
  </w:style>
  <w:style w:type="paragraph" w:styleId="HTMLconformatoprevio">
    <w:name w:val="HTML Preformatted"/>
    <w:basedOn w:val="Normal"/>
    <w:link w:val="HTMLconformatoprevioCar"/>
    <w:uiPriority w:val="99"/>
    <w:semiHidden/>
    <w:unhideWhenUsed/>
    <w:rsid w:val="00A84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A84233"/>
    <w:rPr>
      <w:rFonts w:ascii="Courier New" w:eastAsia="Times New Roman" w:hAnsi="Courier New" w:cs="Courier New"/>
      <w:sz w:val="20"/>
      <w:szCs w:val="20"/>
      <w:lang w:eastAsia="es-CL"/>
    </w:rPr>
  </w:style>
  <w:style w:type="character" w:styleId="Hipervnculo">
    <w:name w:val="Hyperlink"/>
    <w:basedOn w:val="Fuentedeprrafopredeter"/>
    <w:uiPriority w:val="99"/>
    <w:unhideWhenUsed/>
    <w:rsid w:val="00C329EE"/>
    <w:rPr>
      <w:color w:val="0000FF" w:themeColor="hyperlink"/>
      <w:u w:val="single"/>
    </w:rPr>
  </w:style>
  <w:style w:type="paragraph" w:customStyle="1" w:styleId="gmail-p1">
    <w:name w:val="gmail-p1"/>
    <w:basedOn w:val="Normal"/>
    <w:rsid w:val="00BA7F9C"/>
    <w:pPr>
      <w:spacing w:before="100" w:beforeAutospacing="1" w:after="100" w:afterAutospacing="1" w:line="240" w:lineRule="auto"/>
    </w:pPr>
    <w:rPr>
      <w:rFonts w:ascii="Times New Roman" w:hAnsi="Times New Roman" w:cs="Times New Roman"/>
      <w:sz w:val="24"/>
      <w:szCs w:val="24"/>
      <w:lang w:eastAsia="es-CL"/>
    </w:rPr>
  </w:style>
  <w:style w:type="character" w:customStyle="1" w:styleId="gmail-s1">
    <w:name w:val="gmail-s1"/>
    <w:basedOn w:val="Fuentedeprrafopredeter"/>
    <w:rsid w:val="00BA7F9C"/>
  </w:style>
  <w:style w:type="character" w:customStyle="1" w:styleId="Ttulo1Car">
    <w:name w:val="Título 1 Car"/>
    <w:basedOn w:val="Fuentedeprrafopredeter"/>
    <w:link w:val="Ttulo1"/>
    <w:uiPriority w:val="9"/>
    <w:rsid w:val="00C229D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305">
      <w:bodyDiv w:val="1"/>
      <w:marLeft w:val="0"/>
      <w:marRight w:val="0"/>
      <w:marTop w:val="0"/>
      <w:marBottom w:val="0"/>
      <w:divBdr>
        <w:top w:val="none" w:sz="0" w:space="0" w:color="auto"/>
        <w:left w:val="none" w:sz="0" w:space="0" w:color="auto"/>
        <w:bottom w:val="none" w:sz="0" w:space="0" w:color="auto"/>
        <w:right w:val="none" w:sz="0" w:space="0" w:color="auto"/>
      </w:divBdr>
    </w:div>
    <w:div w:id="327950045">
      <w:bodyDiv w:val="1"/>
      <w:marLeft w:val="0"/>
      <w:marRight w:val="0"/>
      <w:marTop w:val="0"/>
      <w:marBottom w:val="0"/>
      <w:divBdr>
        <w:top w:val="none" w:sz="0" w:space="0" w:color="auto"/>
        <w:left w:val="none" w:sz="0" w:space="0" w:color="auto"/>
        <w:bottom w:val="none" w:sz="0" w:space="0" w:color="auto"/>
        <w:right w:val="none" w:sz="0" w:space="0" w:color="auto"/>
      </w:divBdr>
    </w:div>
    <w:div w:id="363794951">
      <w:bodyDiv w:val="1"/>
      <w:marLeft w:val="0"/>
      <w:marRight w:val="0"/>
      <w:marTop w:val="0"/>
      <w:marBottom w:val="0"/>
      <w:divBdr>
        <w:top w:val="none" w:sz="0" w:space="0" w:color="auto"/>
        <w:left w:val="none" w:sz="0" w:space="0" w:color="auto"/>
        <w:bottom w:val="none" w:sz="0" w:space="0" w:color="auto"/>
        <w:right w:val="none" w:sz="0" w:space="0" w:color="auto"/>
      </w:divBdr>
    </w:div>
    <w:div w:id="458575470">
      <w:bodyDiv w:val="1"/>
      <w:marLeft w:val="0"/>
      <w:marRight w:val="0"/>
      <w:marTop w:val="0"/>
      <w:marBottom w:val="0"/>
      <w:divBdr>
        <w:top w:val="none" w:sz="0" w:space="0" w:color="auto"/>
        <w:left w:val="none" w:sz="0" w:space="0" w:color="auto"/>
        <w:bottom w:val="none" w:sz="0" w:space="0" w:color="auto"/>
        <w:right w:val="none" w:sz="0" w:space="0" w:color="auto"/>
      </w:divBdr>
    </w:div>
    <w:div w:id="532576874">
      <w:bodyDiv w:val="1"/>
      <w:marLeft w:val="0"/>
      <w:marRight w:val="0"/>
      <w:marTop w:val="0"/>
      <w:marBottom w:val="0"/>
      <w:divBdr>
        <w:top w:val="none" w:sz="0" w:space="0" w:color="auto"/>
        <w:left w:val="none" w:sz="0" w:space="0" w:color="auto"/>
        <w:bottom w:val="none" w:sz="0" w:space="0" w:color="auto"/>
        <w:right w:val="none" w:sz="0" w:space="0" w:color="auto"/>
      </w:divBdr>
    </w:div>
    <w:div w:id="577599143">
      <w:bodyDiv w:val="1"/>
      <w:marLeft w:val="0"/>
      <w:marRight w:val="0"/>
      <w:marTop w:val="0"/>
      <w:marBottom w:val="0"/>
      <w:divBdr>
        <w:top w:val="none" w:sz="0" w:space="0" w:color="auto"/>
        <w:left w:val="none" w:sz="0" w:space="0" w:color="auto"/>
        <w:bottom w:val="none" w:sz="0" w:space="0" w:color="auto"/>
        <w:right w:val="none" w:sz="0" w:space="0" w:color="auto"/>
      </w:divBdr>
    </w:div>
    <w:div w:id="610475410">
      <w:bodyDiv w:val="1"/>
      <w:marLeft w:val="0"/>
      <w:marRight w:val="0"/>
      <w:marTop w:val="0"/>
      <w:marBottom w:val="0"/>
      <w:divBdr>
        <w:top w:val="none" w:sz="0" w:space="0" w:color="auto"/>
        <w:left w:val="none" w:sz="0" w:space="0" w:color="auto"/>
        <w:bottom w:val="none" w:sz="0" w:space="0" w:color="auto"/>
        <w:right w:val="none" w:sz="0" w:space="0" w:color="auto"/>
      </w:divBdr>
    </w:div>
    <w:div w:id="617489495">
      <w:bodyDiv w:val="1"/>
      <w:marLeft w:val="0"/>
      <w:marRight w:val="0"/>
      <w:marTop w:val="0"/>
      <w:marBottom w:val="0"/>
      <w:divBdr>
        <w:top w:val="none" w:sz="0" w:space="0" w:color="auto"/>
        <w:left w:val="none" w:sz="0" w:space="0" w:color="auto"/>
        <w:bottom w:val="none" w:sz="0" w:space="0" w:color="auto"/>
        <w:right w:val="none" w:sz="0" w:space="0" w:color="auto"/>
      </w:divBdr>
    </w:div>
    <w:div w:id="758140392">
      <w:bodyDiv w:val="1"/>
      <w:marLeft w:val="0"/>
      <w:marRight w:val="0"/>
      <w:marTop w:val="0"/>
      <w:marBottom w:val="0"/>
      <w:divBdr>
        <w:top w:val="none" w:sz="0" w:space="0" w:color="auto"/>
        <w:left w:val="none" w:sz="0" w:space="0" w:color="auto"/>
        <w:bottom w:val="none" w:sz="0" w:space="0" w:color="auto"/>
        <w:right w:val="none" w:sz="0" w:space="0" w:color="auto"/>
      </w:divBdr>
    </w:div>
    <w:div w:id="802964223">
      <w:bodyDiv w:val="1"/>
      <w:marLeft w:val="0"/>
      <w:marRight w:val="0"/>
      <w:marTop w:val="0"/>
      <w:marBottom w:val="0"/>
      <w:divBdr>
        <w:top w:val="none" w:sz="0" w:space="0" w:color="auto"/>
        <w:left w:val="none" w:sz="0" w:space="0" w:color="auto"/>
        <w:bottom w:val="none" w:sz="0" w:space="0" w:color="auto"/>
        <w:right w:val="none" w:sz="0" w:space="0" w:color="auto"/>
      </w:divBdr>
    </w:div>
    <w:div w:id="809980463">
      <w:bodyDiv w:val="1"/>
      <w:marLeft w:val="0"/>
      <w:marRight w:val="0"/>
      <w:marTop w:val="0"/>
      <w:marBottom w:val="0"/>
      <w:divBdr>
        <w:top w:val="none" w:sz="0" w:space="0" w:color="auto"/>
        <w:left w:val="none" w:sz="0" w:space="0" w:color="auto"/>
        <w:bottom w:val="none" w:sz="0" w:space="0" w:color="auto"/>
        <w:right w:val="none" w:sz="0" w:space="0" w:color="auto"/>
      </w:divBdr>
    </w:div>
    <w:div w:id="819156040">
      <w:bodyDiv w:val="1"/>
      <w:marLeft w:val="0"/>
      <w:marRight w:val="0"/>
      <w:marTop w:val="0"/>
      <w:marBottom w:val="0"/>
      <w:divBdr>
        <w:top w:val="none" w:sz="0" w:space="0" w:color="auto"/>
        <w:left w:val="none" w:sz="0" w:space="0" w:color="auto"/>
        <w:bottom w:val="none" w:sz="0" w:space="0" w:color="auto"/>
        <w:right w:val="none" w:sz="0" w:space="0" w:color="auto"/>
      </w:divBdr>
    </w:div>
    <w:div w:id="830413407">
      <w:bodyDiv w:val="1"/>
      <w:marLeft w:val="0"/>
      <w:marRight w:val="0"/>
      <w:marTop w:val="0"/>
      <w:marBottom w:val="0"/>
      <w:divBdr>
        <w:top w:val="none" w:sz="0" w:space="0" w:color="auto"/>
        <w:left w:val="none" w:sz="0" w:space="0" w:color="auto"/>
        <w:bottom w:val="none" w:sz="0" w:space="0" w:color="auto"/>
        <w:right w:val="none" w:sz="0" w:space="0" w:color="auto"/>
      </w:divBdr>
    </w:div>
    <w:div w:id="840781349">
      <w:bodyDiv w:val="1"/>
      <w:marLeft w:val="0"/>
      <w:marRight w:val="0"/>
      <w:marTop w:val="0"/>
      <w:marBottom w:val="0"/>
      <w:divBdr>
        <w:top w:val="none" w:sz="0" w:space="0" w:color="auto"/>
        <w:left w:val="none" w:sz="0" w:space="0" w:color="auto"/>
        <w:bottom w:val="none" w:sz="0" w:space="0" w:color="auto"/>
        <w:right w:val="none" w:sz="0" w:space="0" w:color="auto"/>
      </w:divBdr>
    </w:div>
    <w:div w:id="971062417">
      <w:bodyDiv w:val="1"/>
      <w:marLeft w:val="0"/>
      <w:marRight w:val="0"/>
      <w:marTop w:val="0"/>
      <w:marBottom w:val="0"/>
      <w:divBdr>
        <w:top w:val="none" w:sz="0" w:space="0" w:color="auto"/>
        <w:left w:val="none" w:sz="0" w:space="0" w:color="auto"/>
        <w:bottom w:val="none" w:sz="0" w:space="0" w:color="auto"/>
        <w:right w:val="none" w:sz="0" w:space="0" w:color="auto"/>
      </w:divBdr>
    </w:div>
    <w:div w:id="1064334258">
      <w:bodyDiv w:val="1"/>
      <w:marLeft w:val="0"/>
      <w:marRight w:val="0"/>
      <w:marTop w:val="0"/>
      <w:marBottom w:val="0"/>
      <w:divBdr>
        <w:top w:val="none" w:sz="0" w:space="0" w:color="auto"/>
        <w:left w:val="none" w:sz="0" w:space="0" w:color="auto"/>
        <w:bottom w:val="none" w:sz="0" w:space="0" w:color="auto"/>
        <w:right w:val="none" w:sz="0" w:space="0" w:color="auto"/>
      </w:divBdr>
    </w:div>
    <w:div w:id="1111824175">
      <w:bodyDiv w:val="1"/>
      <w:marLeft w:val="0"/>
      <w:marRight w:val="0"/>
      <w:marTop w:val="0"/>
      <w:marBottom w:val="0"/>
      <w:divBdr>
        <w:top w:val="none" w:sz="0" w:space="0" w:color="auto"/>
        <w:left w:val="none" w:sz="0" w:space="0" w:color="auto"/>
        <w:bottom w:val="none" w:sz="0" w:space="0" w:color="auto"/>
        <w:right w:val="none" w:sz="0" w:space="0" w:color="auto"/>
      </w:divBdr>
    </w:div>
    <w:div w:id="1116096625">
      <w:bodyDiv w:val="1"/>
      <w:marLeft w:val="0"/>
      <w:marRight w:val="0"/>
      <w:marTop w:val="0"/>
      <w:marBottom w:val="0"/>
      <w:divBdr>
        <w:top w:val="none" w:sz="0" w:space="0" w:color="auto"/>
        <w:left w:val="none" w:sz="0" w:space="0" w:color="auto"/>
        <w:bottom w:val="none" w:sz="0" w:space="0" w:color="auto"/>
        <w:right w:val="none" w:sz="0" w:space="0" w:color="auto"/>
      </w:divBdr>
    </w:div>
    <w:div w:id="1218859805">
      <w:bodyDiv w:val="1"/>
      <w:marLeft w:val="0"/>
      <w:marRight w:val="0"/>
      <w:marTop w:val="0"/>
      <w:marBottom w:val="0"/>
      <w:divBdr>
        <w:top w:val="none" w:sz="0" w:space="0" w:color="auto"/>
        <w:left w:val="none" w:sz="0" w:space="0" w:color="auto"/>
        <w:bottom w:val="none" w:sz="0" w:space="0" w:color="auto"/>
        <w:right w:val="none" w:sz="0" w:space="0" w:color="auto"/>
      </w:divBdr>
    </w:div>
    <w:div w:id="1326397930">
      <w:bodyDiv w:val="1"/>
      <w:marLeft w:val="0"/>
      <w:marRight w:val="0"/>
      <w:marTop w:val="0"/>
      <w:marBottom w:val="0"/>
      <w:divBdr>
        <w:top w:val="none" w:sz="0" w:space="0" w:color="auto"/>
        <w:left w:val="none" w:sz="0" w:space="0" w:color="auto"/>
        <w:bottom w:val="none" w:sz="0" w:space="0" w:color="auto"/>
        <w:right w:val="none" w:sz="0" w:space="0" w:color="auto"/>
      </w:divBdr>
    </w:div>
    <w:div w:id="1400130446">
      <w:bodyDiv w:val="1"/>
      <w:marLeft w:val="0"/>
      <w:marRight w:val="0"/>
      <w:marTop w:val="0"/>
      <w:marBottom w:val="0"/>
      <w:divBdr>
        <w:top w:val="none" w:sz="0" w:space="0" w:color="auto"/>
        <w:left w:val="none" w:sz="0" w:space="0" w:color="auto"/>
        <w:bottom w:val="none" w:sz="0" w:space="0" w:color="auto"/>
        <w:right w:val="none" w:sz="0" w:space="0" w:color="auto"/>
      </w:divBdr>
    </w:div>
    <w:div w:id="1478257922">
      <w:bodyDiv w:val="1"/>
      <w:marLeft w:val="0"/>
      <w:marRight w:val="0"/>
      <w:marTop w:val="0"/>
      <w:marBottom w:val="0"/>
      <w:divBdr>
        <w:top w:val="none" w:sz="0" w:space="0" w:color="auto"/>
        <w:left w:val="none" w:sz="0" w:space="0" w:color="auto"/>
        <w:bottom w:val="none" w:sz="0" w:space="0" w:color="auto"/>
        <w:right w:val="none" w:sz="0" w:space="0" w:color="auto"/>
      </w:divBdr>
    </w:div>
    <w:div w:id="1534926458">
      <w:bodyDiv w:val="1"/>
      <w:marLeft w:val="0"/>
      <w:marRight w:val="0"/>
      <w:marTop w:val="0"/>
      <w:marBottom w:val="0"/>
      <w:divBdr>
        <w:top w:val="none" w:sz="0" w:space="0" w:color="auto"/>
        <w:left w:val="none" w:sz="0" w:space="0" w:color="auto"/>
        <w:bottom w:val="none" w:sz="0" w:space="0" w:color="auto"/>
        <w:right w:val="none" w:sz="0" w:space="0" w:color="auto"/>
      </w:divBdr>
    </w:div>
    <w:div w:id="1582369629">
      <w:bodyDiv w:val="1"/>
      <w:marLeft w:val="0"/>
      <w:marRight w:val="0"/>
      <w:marTop w:val="0"/>
      <w:marBottom w:val="0"/>
      <w:divBdr>
        <w:top w:val="none" w:sz="0" w:space="0" w:color="auto"/>
        <w:left w:val="none" w:sz="0" w:space="0" w:color="auto"/>
        <w:bottom w:val="none" w:sz="0" w:space="0" w:color="auto"/>
        <w:right w:val="none" w:sz="0" w:space="0" w:color="auto"/>
      </w:divBdr>
    </w:div>
    <w:div w:id="1583955764">
      <w:bodyDiv w:val="1"/>
      <w:marLeft w:val="0"/>
      <w:marRight w:val="0"/>
      <w:marTop w:val="0"/>
      <w:marBottom w:val="0"/>
      <w:divBdr>
        <w:top w:val="none" w:sz="0" w:space="0" w:color="auto"/>
        <w:left w:val="none" w:sz="0" w:space="0" w:color="auto"/>
        <w:bottom w:val="none" w:sz="0" w:space="0" w:color="auto"/>
        <w:right w:val="none" w:sz="0" w:space="0" w:color="auto"/>
      </w:divBdr>
    </w:div>
    <w:div w:id="1608847519">
      <w:bodyDiv w:val="1"/>
      <w:marLeft w:val="0"/>
      <w:marRight w:val="0"/>
      <w:marTop w:val="0"/>
      <w:marBottom w:val="0"/>
      <w:divBdr>
        <w:top w:val="none" w:sz="0" w:space="0" w:color="auto"/>
        <w:left w:val="none" w:sz="0" w:space="0" w:color="auto"/>
        <w:bottom w:val="none" w:sz="0" w:space="0" w:color="auto"/>
        <w:right w:val="none" w:sz="0" w:space="0" w:color="auto"/>
      </w:divBdr>
    </w:div>
    <w:div w:id="1658654530">
      <w:bodyDiv w:val="1"/>
      <w:marLeft w:val="0"/>
      <w:marRight w:val="0"/>
      <w:marTop w:val="0"/>
      <w:marBottom w:val="0"/>
      <w:divBdr>
        <w:top w:val="none" w:sz="0" w:space="0" w:color="auto"/>
        <w:left w:val="none" w:sz="0" w:space="0" w:color="auto"/>
        <w:bottom w:val="none" w:sz="0" w:space="0" w:color="auto"/>
        <w:right w:val="none" w:sz="0" w:space="0" w:color="auto"/>
      </w:divBdr>
    </w:div>
    <w:div w:id="1715889835">
      <w:bodyDiv w:val="1"/>
      <w:marLeft w:val="0"/>
      <w:marRight w:val="0"/>
      <w:marTop w:val="0"/>
      <w:marBottom w:val="0"/>
      <w:divBdr>
        <w:top w:val="none" w:sz="0" w:space="0" w:color="auto"/>
        <w:left w:val="none" w:sz="0" w:space="0" w:color="auto"/>
        <w:bottom w:val="none" w:sz="0" w:space="0" w:color="auto"/>
        <w:right w:val="none" w:sz="0" w:space="0" w:color="auto"/>
      </w:divBdr>
    </w:div>
    <w:div w:id="1738867985">
      <w:bodyDiv w:val="1"/>
      <w:marLeft w:val="0"/>
      <w:marRight w:val="0"/>
      <w:marTop w:val="0"/>
      <w:marBottom w:val="0"/>
      <w:divBdr>
        <w:top w:val="none" w:sz="0" w:space="0" w:color="auto"/>
        <w:left w:val="none" w:sz="0" w:space="0" w:color="auto"/>
        <w:bottom w:val="none" w:sz="0" w:space="0" w:color="auto"/>
        <w:right w:val="none" w:sz="0" w:space="0" w:color="auto"/>
      </w:divBdr>
      <w:divsChild>
        <w:div w:id="58019284">
          <w:marLeft w:val="0"/>
          <w:marRight w:val="0"/>
          <w:marTop w:val="0"/>
          <w:marBottom w:val="0"/>
          <w:divBdr>
            <w:top w:val="none" w:sz="0" w:space="0" w:color="auto"/>
            <w:left w:val="none" w:sz="0" w:space="0" w:color="auto"/>
            <w:bottom w:val="none" w:sz="0" w:space="0" w:color="auto"/>
            <w:right w:val="none" w:sz="0" w:space="0" w:color="auto"/>
          </w:divBdr>
        </w:div>
        <w:div w:id="1740135603">
          <w:marLeft w:val="0"/>
          <w:marRight w:val="0"/>
          <w:marTop w:val="0"/>
          <w:marBottom w:val="0"/>
          <w:divBdr>
            <w:top w:val="none" w:sz="0" w:space="0" w:color="auto"/>
            <w:left w:val="none" w:sz="0" w:space="0" w:color="auto"/>
            <w:bottom w:val="none" w:sz="0" w:space="0" w:color="auto"/>
            <w:right w:val="none" w:sz="0" w:space="0" w:color="auto"/>
          </w:divBdr>
        </w:div>
      </w:divsChild>
    </w:div>
    <w:div w:id="1798335633">
      <w:bodyDiv w:val="1"/>
      <w:marLeft w:val="0"/>
      <w:marRight w:val="0"/>
      <w:marTop w:val="0"/>
      <w:marBottom w:val="0"/>
      <w:divBdr>
        <w:top w:val="none" w:sz="0" w:space="0" w:color="auto"/>
        <w:left w:val="none" w:sz="0" w:space="0" w:color="auto"/>
        <w:bottom w:val="none" w:sz="0" w:space="0" w:color="auto"/>
        <w:right w:val="none" w:sz="0" w:space="0" w:color="auto"/>
      </w:divBdr>
    </w:div>
    <w:div w:id="1825194253">
      <w:bodyDiv w:val="1"/>
      <w:marLeft w:val="0"/>
      <w:marRight w:val="0"/>
      <w:marTop w:val="0"/>
      <w:marBottom w:val="0"/>
      <w:divBdr>
        <w:top w:val="none" w:sz="0" w:space="0" w:color="auto"/>
        <w:left w:val="none" w:sz="0" w:space="0" w:color="auto"/>
        <w:bottom w:val="none" w:sz="0" w:space="0" w:color="auto"/>
        <w:right w:val="none" w:sz="0" w:space="0" w:color="auto"/>
      </w:divBdr>
    </w:div>
    <w:div w:id="2088185613">
      <w:bodyDiv w:val="1"/>
      <w:marLeft w:val="0"/>
      <w:marRight w:val="0"/>
      <w:marTop w:val="0"/>
      <w:marBottom w:val="0"/>
      <w:divBdr>
        <w:top w:val="none" w:sz="0" w:space="0" w:color="auto"/>
        <w:left w:val="none" w:sz="0" w:space="0" w:color="auto"/>
        <w:bottom w:val="none" w:sz="0" w:space="0" w:color="auto"/>
        <w:right w:val="none" w:sz="0" w:space="0" w:color="auto"/>
      </w:divBdr>
    </w:div>
    <w:div w:id="2092198782">
      <w:bodyDiv w:val="1"/>
      <w:marLeft w:val="0"/>
      <w:marRight w:val="0"/>
      <w:marTop w:val="0"/>
      <w:marBottom w:val="0"/>
      <w:divBdr>
        <w:top w:val="none" w:sz="0" w:space="0" w:color="auto"/>
        <w:left w:val="none" w:sz="0" w:space="0" w:color="auto"/>
        <w:bottom w:val="none" w:sz="0" w:space="0" w:color="auto"/>
        <w:right w:val="none" w:sz="0" w:space="0" w:color="auto"/>
      </w:divBdr>
    </w:div>
    <w:div w:id="2108308784">
      <w:bodyDiv w:val="1"/>
      <w:marLeft w:val="0"/>
      <w:marRight w:val="0"/>
      <w:marTop w:val="0"/>
      <w:marBottom w:val="0"/>
      <w:divBdr>
        <w:top w:val="none" w:sz="0" w:space="0" w:color="auto"/>
        <w:left w:val="none" w:sz="0" w:space="0" w:color="auto"/>
        <w:bottom w:val="none" w:sz="0" w:space="0" w:color="auto"/>
        <w:right w:val="none" w:sz="0" w:space="0" w:color="auto"/>
      </w:divBdr>
    </w:div>
    <w:div w:id="213610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ubpesca.cl/portal/616/articles-96869_MCO012017.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bpesca.cl/portal/616/w3-article-98842.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00.54.73.149:8084/SRP.RLTP.Web.Ciudadana" TargetMode="External"/><Relationship Id="rId4" Type="http://schemas.microsoft.com/office/2007/relationships/stylesWithEffects" Target="stylesWithEffects.xml"/><Relationship Id="rId9" Type="http://schemas.openxmlformats.org/officeDocument/2006/relationships/hyperlink" Target="mailto:subastapublica@subpesca.c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45DC5B2-EA9C-40C2-930F-A264AD083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32</Pages>
  <Words>8668</Words>
  <Characters>47680</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Ortiz</dc:creator>
  <cp:lastModifiedBy>Francisco Ortiz</cp:lastModifiedBy>
  <cp:revision>33</cp:revision>
  <cp:lastPrinted>2017-12-05T20:00:00Z</cp:lastPrinted>
  <dcterms:created xsi:type="dcterms:W3CDTF">2017-12-05T12:22:00Z</dcterms:created>
  <dcterms:modified xsi:type="dcterms:W3CDTF">2017-12-05T21:00:00Z</dcterms:modified>
</cp:coreProperties>
</file>