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18" w:rsidRDefault="00C459BB" w:rsidP="00AE1947">
      <w:pPr>
        <w:tabs>
          <w:tab w:val="left" w:pos="6650"/>
        </w:tabs>
        <w:spacing w:after="0" w:line="240" w:lineRule="auto"/>
        <w:jc w:val="both"/>
        <w:rPr>
          <w:rFonts w:ascii="gobCL" w:hAnsi="gobCL" w:cs="Times New Roman"/>
          <w:b/>
          <w:sz w:val="24"/>
          <w:szCs w:val="24"/>
          <w:u w:val="single"/>
          <w:lang w:eastAsia="es-CL"/>
        </w:rPr>
      </w:pPr>
      <w:r>
        <w:rPr>
          <w:rFonts w:ascii="gobCL" w:hAnsi="gobCL" w:cs="Times New Roman"/>
          <w:b/>
          <w:sz w:val="24"/>
          <w:szCs w:val="24"/>
          <w:u w:val="single"/>
          <w:lang w:eastAsia="es-CL"/>
        </w:rPr>
        <w:br w:type="textWrapping" w:clear="all"/>
      </w:r>
    </w:p>
    <w:p w:rsidR="000F6B18" w:rsidRPr="000F6B18" w:rsidRDefault="000F6B18" w:rsidP="00AE1947">
      <w:pPr>
        <w:tabs>
          <w:tab w:val="left" w:pos="6650"/>
        </w:tabs>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12</w:t>
      </w:r>
      <w:r w:rsidRPr="000F6B18">
        <w:rPr>
          <w:rFonts w:ascii="gobCL" w:hAnsi="gobCL" w:cs="Times New Roman"/>
          <w:b/>
          <w:sz w:val="24"/>
          <w:szCs w:val="24"/>
          <w:lang w:eastAsia="es-CL"/>
        </w:rPr>
        <w:tab/>
      </w:r>
    </w:p>
    <w:p w:rsidR="000F6B18" w:rsidRPr="000F6B18" w:rsidRDefault="000F6B18" w:rsidP="00AE1947">
      <w:pPr>
        <w:spacing w:before="100" w:beforeAutospacing="1" w:after="100" w:afterAutospacing="1" w:line="240" w:lineRule="auto"/>
        <w:jc w:val="both"/>
        <w:rPr>
          <w:rFonts w:ascii="gobCL" w:hAnsi="gobCL" w:cs="Times New Roman"/>
          <w:sz w:val="24"/>
          <w:szCs w:val="24"/>
          <w:lang w:eastAsia="es-CL"/>
        </w:rPr>
      </w:pPr>
      <w:r w:rsidRPr="000F6B18">
        <w:rPr>
          <w:rFonts w:ascii="gobCL" w:hAnsi="gobCL" w:cs="Times New Roman"/>
          <w:sz w:val="24"/>
          <w:szCs w:val="24"/>
          <w:lang w:eastAsia="es-CL"/>
        </w:rPr>
        <w:t>Los lotes están en toneladas y corresponden al 5% de la cuota sardina.</w:t>
      </w:r>
    </w:p>
    <w:p w:rsidR="000F6B18" w:rsidRPr="000F6B18" w:rsidRDefault="000F6B18" w:rsidP="00AE1947">
      <w:pPr>
        <w:spacing w:before="100" w:beforeAutospacing="1" w:after="100" w:afterAutospacing="1" w:line="240" w:lineRule="auto"/>
        <w:jc w:val="both"/>
        <w:rPr>
          <w:rFonts w:ascii="gobCL" w:hAnsi="gobCL" w:cs="Times New Roman"/>
          <w:sz w:val="24"/>
          <w:szCs w:val="24"/>
          <w:lang w:eastAsia="es-CL"/>
        </w:rPr>
      </w:pPr>
      <w:r w:rsidRPr="000F6B18">
        <w:rPr>
          <w:rFonts w:ascii="gobCL" w:hAnsi="gobCL" w:cs="Times New Roman"/>
          <w:sz w:val="24"/>
          <w:szCs w:val="24"/>
          <w:lang w:eastAsia="es-CL"/>
        </w:rPr>
        <w:t xml:space="preserve">La pregunta es </w:t>
      </w:r>
      <w:r w:rsidR="00311303" w:rsidRPr="000F6B18">
        <w:rPr>
          <w:rFonts w:ascii="gobCL" w:hAnsi="gobCL" w:cs="Times New Roman"/>
          <w:sz w:val="24"/>
          <w:szCs w:val="24"/>
          <w:lang w:eastAsia="es-CL"/>
        </w:rPr>
        <w:t>cu</w:t>
      </w:r>
      <w:r w:rsidR="00311303">
        <w:rPr>
          <w:rFonts w:ascii="gobCL" w:hAnsi="gobCL" w:cs="Times New Roman"/>
          <w:sz w:val="24"/>
          <w:szCs w:val="24"/>
          <w:lang w:eastAsia="es-CL"/>
        </w:rPr>
        <w:t>á</w:t>
      </w:r>
      <w:r w:rsidR="00311303" w:rsidRPr="000F6B18">
        <w:rPr>
          <w:rFonts w:ascii="gobCL" w:hAnsi="gobCL" w:cs="Times New Roman"/>
          <w:sz w:val="24"/>
          <w:szCs w:val="24"/>
          <w:lang w:eastAsia="es-CL"/>
        </w:rPr>
        <w:t>ndo</w:t>
      </w:r>
      <w:r w:rsidRPr="000F6B18">
        <w:rPr>
          <w:rFonts w:ascii="gobCL" w:hAnsi="gobCL" w:cs="Times New Roman"/>
          <w:sz w:val="24"/>
          <w:szCs w:val="24"/>
          <w:lang w:eastAsia="es-CL"/>
        </w:rPr>
        <w:t xml:space="preserve"> aumente la cuota el segundo semestre</w:t>
      </w:r>
      <w:r w:rsidR="000D0133">
        <w:rPr>
          <w:rFonts w:ascii="gobCL" w:hAnsi="gobCL" w:cs="Times New Roman"/>
          <w:sz w:val="24"/>
          <w:szCs w:val="24"/>
          <w:lang w:eastAsia="es-CL"/>
        </w:rPr>
        <w:t xml:space="preserve"> ¿</w:t>
      </w:r>
      <w:r w:rsidRPr="000F6B18">
        <w:rPr>
          <w:rFonts w:ascii="gobCL" w:hAnsi="gobCL" w:cs="Times New Roman"/>
          <w:sz w:val="24"/>
          <w:szCs w:val="24"/>
          <w:lang w:eastAsia="es-CL"/>
        </w:rPr>
        <w:t>se incrementan o no las licencias B que se adjudiquen?</w:t>
      </w:r>
    </w:p>
    <w:p w:rsidR="000F6B18" w:rsidRPr="000F6B18" w:rsidRDefault="000F6B18" w:rsidP="00AE1947">
      <w:pPr>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Se está subastando en total el 15 % de la fracción industrial. Lo que se adjudica es un porcentaje</w:t>
      </w:r>
      <w:r w:rsidR="000D0133" w:rsidRPr="000D0133">
        <w:rPr>
          <w:rFonts w:ascii="gobCL" w:hAnsi="gobCL" w:cs="Times New Roman"/>
          <w:b/>
          <w:color w:val="1F497D" w:themeColor="text2"/>
          <w:sz w:val="24"/>
          <w:szCs w:val="24"/>
          <w:lang w:eastAsia="es-CL"/>
        </w:rPr>
        <w:t xml:space="preserve"> de cuota, cuyo cobro </w:t>
      </w:r>
      <w:r w:rsidRPr="000F6B18">
        <w:rPr>
          <w:rFonts w:ascii="gobCL" w:hAnsi="gobCL" w:cs="Times New Roman"/>
          <w:b/>
          <w:color w:val="1F497D" w:themeColor="text2"/>
          <w:sz w:val="24"/>
          <w:szCs w:val="24"/>
          <w:lang w:eastAsia="es-CL"/>
        </w:rPr>
        <w:t xml:space="preserve">se </w:t>
      </w:r>
      <w:r w:rsidR="00CC7C85">
        <w:rPr>
          <w:rFonts w:ascii="gobCL" w:hAnsi="gobCL" w:cs="Times New Roman"/>
          <w:b/>
          <w:color w:val="1F497D" w:themeColor="text2"/>
          <w:sz w:val="24"/>
          <w:szCs w:val="24"/>
          <w:lang w:eastAsia="es-CL"/>
        </w:rPr>
        <w:t xml:space="preserve">manifiesta en la aplicación de </w:t>
      </w:r>
      <w:r w:rsidRPr="000F6B18">
        <w:rPr>
          <w:rFonts w:ascii="gobCL" w:hAnsi="gobCL" w:cs="Times New Roman"/>
          <w:b/>
          <w:color w:val="1F497D" w:themeColor="text2"/>
          <w:sz w:val="24"/>
          <w:szCs w:val="24"/>
          <w:lang w:eastAsia="es-CL"/>
        </w:rPr>
        <w:t xml:space="preserve">un coeficiente que resulta de la división de </w:t>
      </w:r>
      <w:r w:rsidR="000D0133">
        <w:rPr>
          <w:rFonts w:ascii="gobCL" w:hAnsi="gobCL" w:cs="Times New Roman"/>
          <w:b/>
          <w:color w:val="1F497D" w:themeColor="text2"/>
          <w:sz w:val="24"/>
          <w:szCs w:val="24"/>
          <w:lang w:eastAsia="es-CL"/>
        </w:rPr>
        <w:t xml:space="preserve">la oferta en UTM y las toneladas del lote adjudicado obteniéndose el parámetro </w:t>
      </w:r>
      <w:r w:rsidRPr="000F6B18">
        <w:rPr>
          <w:rFonts w:ascii="gobCL" w:hAnsi="gobCL" w:cs="Times New Roman"/>
          <w:b/>
          <w:color w:val="1F497D" w:themeColor="text2"/>
          <w:sz w:val="24"/>
          <w:szCs w:val="24"/>
          <w:lang w:eastAsia="es-CL"/>
        </w:rPr>
        <w:t>UTM/t</w:t>
      </w:r>
      <w:r w:rsidR="00CC7C85">
        <w:rPr>
          <w:rFonts w:ascii="gobCL" w:hAnsi="gobCL" w:cs="Times New Roman"/>
          <w:b/>
          <w:color w:val="1F497D" w:themeColor="text2"/>
          <w:sz w:val="24"/>
          <w:szCs w:val="24"/>
          <w:lang w:eastAsia="es-CL"/>
        </w:rPr>
        <w:t>. Lo anterior señala que el valor a pagar se incrementará al momento de un eventual incremento de cuota en el año calendario</w:t>
      </w:r>
      <w:r w:rsidRPr="000F6B18">
        <w:rPr>
          <w:rFonts w:ascii="gobCL" w:hAnsi="gobCL" w:cs="Times New Roman"/>
          <w:b/>
          <w:color w:val="1F497D" w:themeColor="text2"/>
          <w:sz w:val="24"/>
          <w:szCs w:val="24"/>
          <w:lang w:eastAsia="es-CL"/>
        </w:rPr>
        <w:t>.</w:t>
      </w:r>
    </w:p>
    <w:p w:rsidR="000F6B18" w:rsidRPr="000F6B18" w:rsidRDefault="000F6B18" w:rsidP="00AE1947">
      <w:pPr>
        <w:spacing w:before="100" w:beforeAutospacing="1" w:after="100" w:afterAutospacing="1"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13</w:t>
      </w: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 xml:space="preserve">Consulta respecto a la subasta de Sardina Común </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Arial"/>
          <w:b/>
          <w:bCs/>
          <w:sz w:val="24"/>
          <w:szCs w:val="24"/>
          <w:lang w:eastAsia="es-CL"/>
        </w:rPr>
      </w:pPr>
      <w:r w:rsidRPr="000F6B18">
        <w:rPr>
          <w:rFonts w:ascii="gobCL" w:hAnsi="gobCL" w:cs="Arial"/>
          <w:b/>
          <w:bCs/>
          <w:sz w:val="24"/>
          <w:szCs w:val="24"/>
          <w:lang w:eastAsia="es-CL"/>
        </w:rPr>
        <w:t>SUBASTA DE LTP. B “RECURSO SARDINA COMUN”</w:t>
      </w:r>
      <w:r w:rsidRPr="000F6B18">
        <w:rPr>
          <w:rFonts w:ascii="Courier New" w:hAnsi="Courier New" w:cs="Courier New"/>
          <w:b/>
          <w:bCs/>
          <w:sz w:val="24"/>
          <w:szCs w:val="24"/>
          <w:lang w:eastAsia="es-CL"/>
        </w:rPr>
        <w:t>   </w:t>
      </w:r>
      <w:r w:rsidRPr="000F6B18">
        <w:rPr>
          <w:rFonts w:ascii="gobCL" w:hAnsi="gobCL" w:cs="Arial"/>
          <w:b/>
          <w:bCs/>
          <w:sz w:val="24"/>
          <w:szCs w:val="24"/>
          <w:lang w:eastAsia="es-CL"/>
        </w:rPr>
        <w:t xml:space="preserve"> </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b/>
          <w:bCs/>
          <w:sz w:val="24"/>
          <w:szCs w:val="24"/>
          <w:u w:val="single"/>
          <w:lang w:eastAsia="es-CL"/>
        </w:rPr>
      </w:pPr>
      <w:r w:rsidRPr="000F6B18">
        <w:rPr>
          <w:rFonts w:ascii="gobCL" w:hAnsi="gobCL" w:cs="Arial"/>
          <w:b/>
          <w:bCs/>
          <w:sz w:val="24"/>
          <w:szCs w:val="24"/>
          <w:u w:val="single"/>
          <w:lang w:eastAsia="es-CL"/>
        </w:rPr>
        <w:t xml:space="preserve">RELATIVO AL REGLAMENTO DE LA SUBASTA </w:t>
      </w:r>
    </w:p>
    <w:p w:rsidR="000F6B18" w:rsidRPr="000F6B18" w:rsidRDefault="000F6B18" w:rsidP="00AE1947">
      <w:pPr>
        <w:spacing w:after="0" w:line="240" w:lineRule="auto"/>
        <w:jc w:val="both"/>
        <w:rPr>
          <w:rFonts w:ascii="gobCL" w:hAnsi="gobCL" w:cs="Arial"/>
          <w:b/>
          <w:bCs/>
          <w:sz w:val="24"/>
          <w:szCs w:val="24"/>
          <w:u w:val="single"/>
          <w:lang w:eastAsia="es-CL"/>
        </w:rPr>
      </w:pPr>
    </w:p>
    <w:p w:rsidR="000F6B18" w:rsidRDefault="000F6B18" w:rsidP="00AE1947">
      <w:pPr>
        <w:numPr>
          <w:ilvl w:val="0"/>
          <w:numId w:val="1"/>
        </w:numPr>
        <w:spacing w:after="0" w:line="240" w:lineRule="auto"/>
        <w:jc w:val="both"/>
        <w:rPr>
          <w:rFonts w:ascii="gobCL" w:hAnsi="gobCL" w:cs="Arial"/>
          <w:sz w:val="24"/>
          <w:szCs w:val="24"/>
          <w:lang w:eastAsia="es-CL"/>
        </w:rPr>
      </w:pPr>
      <w:r w:rsidRPr="000F6B18">
        <w:rPr>
          <w:rFonts w:ascii="gobCL" w:hAnsi="gobCL" w:cs="Arial"/>
          <w:sz w:val="24"/>
          <w:szCs w:val="24"/>
          <w:lang w:eastAsia="es-CL"/>
        </w:rPr>
        <w:t>De acuerdo con el Artículo 12 del D.S.103, que establece el reglamento de Subasta LTP. B. Ninguna persona podrá adjudicarse un porcentaje superior al 40% del total a subastar. Pregunta:</w:t>
      </w:r>
    </w:p>
    <w:p w:rsidR="00CC7C85" w:rsidRPr="000F6B18" w:rsidRDefault="00CC7C85" w:rsidP="00311303">
      <w:pPr>
        <w:spacing w:after="0" w:line="240" w:lineRule="auto"/>
        <w:ind w:left="360"/>
        <w:jc w:val="both"/>
        <w:rPr>
          <w:rFonts w:ascii="gobCL" w:hAnsi="gobCL" w:cs="Arial"/>
          <w:sz w:val="24"/>
          <w:szCs w:val="24"/>
          <w:lang w:eastAsia="es-CL"/>
        </w:rPr>
      </w:pPr>
    </w:p>
    <w:p w:rsidR="000F6B18" w:rsidRPr="000F6B18" w:rsidRDefault="000F6B18" w:rsidP="00AE1947">
      <w:pPr>
        <w:spacing w:after="0" w:line="240" w:lineRule="auto"/>
        <w:ind w:left="360"/>
        <w:jc w:val="both"/>
        <w:rPr>
          <w:rFonts w:ascii="gobCL" w:hAnsi="gobCL" w:cs="Arial"/>
          <w:sz w:val="24"/>
          <w:szCs w:val="24"/>
          <w:lang w:eastAsia="es-CL"/>
        </w:rPr>
      </w:pPr>
      <w:r w:rsidRPr="000F6B18">
        <w:rPr>
          <w:rFonts w:ascii="gobCL" w:hAnsi="gobCL" w:cs="Arial"/>
          <w:sz w:val="24"/>
          <w:szCs w:val="24"/>
          <w:lang w:eastAsia="es-CL"/>
        </w:rPr>
        <w:t>¿Este 40% puede estar conformado por Lotes de empresas califiquen como Pyme y de los Lotes de empresas que no califican como Pyme</w:t>
      </w:r>
      <w:proofErr w:type="gramStart"/>
      <w:r w:rsidR="00CC7C85">
        <w:rPr>
          <w:rFonts w:ascii="gobCL" w:hAnsi="gobCL" w:cs="Arial"/>
          <w:sz w:val="24"/>
          <w:szCs w:val="24"/>
          <w:lang w:eastAsia="es-CL"/>
        </w:rPr>
        <w:t>?</w:t>
      </w:r>
      <w:r w:rsidRPr="000F6B18">
        <w:rPr>
          <w:rFonts w:ascii="gobCL" w:hAnsi="gobCL" w:cs="Arial"/>
          <w:sz w:val="24"/>
          <w:szCs w:val="24"/>
          <w:lang w:eastAsia="es-CL"/>
        </w:rPr>
        <w:t>.</w:t>
      </w:r>
      <w:proofErr w:type="gramEnd"/>
    </w:p>
    <w:p w:rsidR="000F6B18" w:rsidRPr="000F6B18" w:rsidRDefault="000F6B18" w:rsidP="00AE1947">
      <w:pPr>
        <w:spacing w:after="0" w:line="240" w:lineRule="auto"/>
        <w:ind w:left="360"/>
        <w:jc w:val="both"/>
        <w:rPr>
          <w:rFonts w:ascii="gobCL" w:hAnsi="gobCL" w:cs="Arial"/>
          <w:b/>
          <w:color w:val="1F497D" w:themeColor="text2"/>
          <w:sz w:val="24"/>
          <w:szCs w:val="24"/>
          <w:lang w:eastAsia="es-CL"/>
        </w:rPr>
      </w:pPr>
    </w:p>
    <w:p w:rsidR="000F6B18" w:rsidRPr="000F6B18" w:rsidRDefault="000F6B18" w:rsidP="00AE1947">
      <w:pPr>
        <w:spacing w:after="0" w:line="240" w:lineRule="auto"/>
        <w:ind w:left="360"/>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El 40% se calcula en base al total de lotes ya sean los reservados para empresas de menor tamaño, como los de todo oferente.</w:t>
      </w:r>
    </w:p>
    <w:p w:rsidR="00C459BB" w:rsidRDefault="000F6B18" w:rsidP="00AE1947">
      <w:pPr>
        <w:spacing w:after="0" w:line="240" w:lineRule="auto"/>
        <w:ind w:left="360"/>
        <w:jc w:val="both"/>
        <w:rPr>
          <w:rFonts w:ascii="Courier New" w:hAnsi="Courier New" w:cs="Courier New"/>
          <w:sz w:val="24"/>
          <w:szCs w:val="24"/>
          <w:lang w:eastAsia="es-CL"/>
        </w:rPr>
      </w:pPr>
      <w:r w:rsidRPr="000F6B18">
        <w:rPr>
          <w:rFonts w:ascii="Courier New" w:hAnsi="Courier New" w:cs="Courier New"/>
          <w:sz w:val="24"/>
          <w:szCs w:val="24"/>
          <w:lang w:eastAsia="es-CL"/>
        </w:rPr>
        <w:t>   </w:t>
      </w:r>
    </w:p>
    <w:p w:rsidR="00C459BB" w:rsidRDefault="00C459BB" w:rsidP="00AE1947">
      <w:pPr>
        <w:spacing w:after="0" w:line="240" w:lineRule="auto"/>
        <w:ind w:left="360"/>
        <w:jc w:val="both"/>
        <w:rPr>
          <w:rFonts w:ascii="Courier New" w:hAnsi="Courier New" w:cs="Courier New"/>
          <w:sz w:val="24"/>
          <w:szCs w:val="24"/>
          <w:lang w:eastAsia="es-CL"/>
        </w:rPr>
      </w:pPr>
    </w:p>
    <w:p w:rsidR="00C459BB" w:rsidRDefault="00C459BB" w:rsidP="00AE1947">
      <w:pPr>
        <w:spacing w:after="0" w:line="240" w:lineRule="auto"/>
        <w:ind w:left="360"/>
        <w:jc w:val="both"/>
        <w:rPr>
          <w:rFonts w:ascii="Courier New" w:hAnsi="Courier New" w:cs="Courier New"/>
          <w:sz w:val="24"/>
          <w:szCs w:val="24"/>
          <w:lang w:eastAsia="es-CL"/>
        </w:rPr>
      </w:pPr>
    </w:p>
    <w:p w:rsidR="00C459BB" w:rsidRDefault="00C459BB" w:rsidP="00AE1947">
      <w:pPr>
        <w:spacing w:after="0" w:line="240" w:lineRule="auto"/>
        <w:ind w:left="360"/>
        <w:jc w:val="both"/>
        <w:rPr>
          <w:rFonts w:ascii="Courier New" w:hAnsi="Courier New" w:cs="Courier New"/>
          <w:sz w:val="24"/>
          <w:szCs w:val="24"/>
          <w:lang w:eastAsia="es-CL"/>
        </w:rPr>
      </w:pPr>
    </w:p>
    <w:p w:rsidR="000F6B18" w:rsidRPr="000F6B18" w:rsidRDefault="000F6B18" w:rsidP="00AE1947">
      <w:pPr>
        <w:spacing w:after="0" w:line="240" w:lineRule="auto"/>
        <w:ind w:left="360"/>
        <w:jc w:val="both"/>
        <w:rPr>
          <w:rFonts w:ascii="gobCL" w:hAnsi="gobCL" w:cs="Arial"/>
          <w:sz w:val="24"/>
          <w:szCs w:val="24"/>
          <w:lang w:eastAsia="es-CL"/>
        </w:rPr>
      </w:pPr>
      <w:r w:rsidRPr="000F6B18">
        <w:rPr>
          <w:rFonts w:ascii="Courier New" w:hAnsi="Courier New" w:cs="Courier New"/>
          <w:sz w:val="24"/>
          <w:szCs w:val="24"/>
          <w:lang w:eastAsia="es-CL"/>
        </w:rPr>
        <w:t> </w:t>
      </w:r>
      <w:r w:rsidRPr="000F6B18">
        <w:rPr>
          <w:rFonts w:ascii="gobCL" w:hAnsi="gobCL" w:cs="Arial"/>
          <w:sz w:val="24"/>
          <w:szCs w:val="24"/>
          <w:lang w:eastAsia="es-CL"/>
        </w:rPr>
        <w:t xml:space="preserve"> </w:t>
      </w:r>
    </w:p>
    <w:p w:rsidR="00C459BB" w:rsidRDefault="00C459BB" w:rsidP="00C459BB">
      <w:pPr>
        <w:spacing w:after="0" w:line="240" w:lineRule="auto"/>
        <w:ind w:left="360"/>
        <w:jc w:val="both"/>
        <w:rPr>
          <w:rFonts w:ascii="gobCL" w:hAnsi="gobCL" w:cs="Arial"/>
          <w:sz w:val="24"/>
          <w:szCs w:val="24"/>
          <w:lang w:eastAsia="es-CL"/>
        </w:rPr>
      </w:pPr>
    </w:p>
    <w:p w:rsidR="00C459BB" w:rsidRDefault="00C459BB" w:rsidP="00C459BB">
      <w:pPr>
        <w:spacing w:after="0" w:line="240" w:lineRule="auto"/>
        <w:ind w:left="360"/>
        <w:jc w:val="both"/>
        <w:rPr>
          <w:rFonts w:ascii="gobCL" w:hAnsi="gobCL" w:cs="Arial"/>
          <w:sz w:val="24"/>
          <w:szCs w:val="24"/>
          <w:lang w:eastAsia="es-CL"/>
        </w:rPr>
      </w:pPr>
    </w:p>
    <w:p w:rsidR="000F6B18" w:rsidRPr="000F6B18" w:rsidRDefault="000F6B18" w:rsidP="00AE1947">
      <w:pPr>
        <w:numPr>
          <w:ilvl w:val="0"/>
          <w:numId w:val="1"/>
        </w:numPr>
        <w:spacing w:after="0" w:line="240" w:lineRule="auto"/>
        <w:jc w:val="both"/>
        <w:rPr>
          <w:rFonts w:ascii="gobCL" w:hAnsi="gobCL" w:cs="Arial"/>
          <w:sz w:val="24"/>
          <w:szCs w:val="24"/>
          <w:lang w:eastAsia="es-CL"/>
        </w:rPr>
      </w:pPr>
      <w:r w:rsidRPr="000F6B18">
        <w:rPr>
          <w:rFonts w:ascii="gobCL" w:hAnsi="gobCL" w:cs="Arial"/>
          <w:sz w:val="24"/>
          <w:szCs w:val="24"/>
          <w:lang w:eastAsia="es-CL"/>
        </w:rPr>
        <w:t>De</w:t>
      </w:r>
      <w:r w:rsidR="007C2F9B">
        <w:rPr>
          <w:rFonts w:ascii="gobCL" w:hAnsi="gobCL" w:cs="Arial"/>
          <w:sz w:val="24"/>
          <w:szCs w:val="24"/>
          <w:lang w:eastAsia="es-CL"/>
        </w:rPr>
        <w:t xml:space="preserve"> </w:t>
      </w:r>
      <w:r w:rsidRPr="000F6B18">
        <w:rPr>
          <w:rFonts w:ascii="gobCL" w:hAnsi="gobCL" w:cs="Arial"/>
          <w:sz w:val="24"/>
          <w:szCs w:val="24"/>
          <w:lang w:eastAsia="es-CL"/>
        </w:rPr>
        <w:t>acuerdo con el Articulo 9, del D.S.103, que establece la Garantía de Seriedad, Preguntas:</w:t>
      </w:r>
    </w:p>
    <w:p w:rsidR="000F6B18" w:rsidRPr="000F6B18" w:rsidRDefault="000F6B18" w:rsidP="00AE1947">
      <w:pPr>
        <w:spacing w:after="0" w:line="240" w:lineRule="auto"/>
        <w:ind w:left="360"/>
        <w:jc w:val="both"/>
        <w:rPr>
          <w:rFonts w:ascii="gobCL" w:hAnsi="gobCL" w:cs="Arial"/>
          <w:sz w:val="24"/>
          <w:szCs w:val="24"/>
          <w:lang w:eastAsia="es-CL"/>
        </w:rPr>
      </w:pPr>
      <w:r w:rsidRPr="000F6B18">
        <w:rPr>
          <w:rFonts w:ascii="gobCL" w:hAnsi="gobCL" w:cs="Arial"/>
          <w:sz w:val="24"/>
          <w:szCs w:val="24"/>
          <w:lang w:eastAsia="es-CL"/>
        </w:rPr>
        <w:t xml:space="preserve">¿Se puede presentar una sola garantía que considere todos los Lotes que se desean Subastar? </w:t>
      </w:r>
    </w:p>
    <w:p w:rsidR="000F6B18" w:rsidRPr="000F6B18" w:rsidRDefault="000F6B18" w:rsidP="00AE1947">
      <w:pPr>
        <w:spacing w:after="0" w:line="240" w:lineRule="auto"/>
        <w:ind w:left="360"/>
        <w:jc w:val="both"/>
        <w:rPr>
          <w:rFonts w:ascii="gobCL" w:hAnsi="gobCL" w:cs="Arial"/>
          <w:sz w:val="24"/>
          <w:szCs w:val="24"/>
          <w:lang w:eastAsia="es-CL"/>
        </w:rPr>
      </w:pPr>
    </w:p>
    <w:p w:rsidR="000F6B18" w:rsidRDefault="000F6B18" w:rsidP="00AE1947">
      <w:pPr>
        <w:spacing w:after="0" w:line="240" w:lineRule="auto"/>
        <w:ind w:left="360"/>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Si se puede presentar una garantía por el total, sin embargo por un tema de orden y expedita devolución de las mismas</w:t>
      </w:r>
      <w:r w:rsidR="00CC7C85">
        <w:rPr>
          <w:rFonts w:ascii="gobCL" w:hAnsi="gobCL" w:cs="Arial"/>
          <w:b/>
          <w:color w:val="1F497D" w:themeColor="text2"/>
          <w:sz w:val="24"/>
          <w:szCs w:val="24"/>
          <w:lang w:eastAsia="es-CL"/>
        </w:rPr>
        <w:t>,</w:t>
      </w:r>
      <w:r w:rsidRPr="000F6B18">
        <w:rPr>
          <w:rFonts w:ascii="gobCL" w:hAnsi="gobCL" w:cs="Arial"/>
          <w:b/>
          <w:color w:val="1F497D" w:themeColor="text2"/>
          <w:sz w:val="24"/>
          <w:szCs w:val="24"/>
          <w:lang w:eastAsia="es-CL"/>
        </w:rPr>
        <w:t xml:space="preserve"> se aconseja presentar una garantía por lote.</w:t>
      </w:r>
    </w:p>
    <w:p w:rsidR="0002150A" w:rsidRPr="000F6B18" w:rsidRDefault="0002150A" w:rsidP="00AE1947">
      <w:pPr>
        <w:spacing w:after="0" w:line="240" w:lineRule="auto"/>
        <w:ind w:left="360"/>
        <w:jc w:val="both"/>
        <w:rPr>
          <w:rFonts w:ascii="gobCL" w:hAnsi="gobCL" w:cs="Arial"/>
          <w:b/>
          <w:color w:val="1F497D" w:themeColor="text2"/>
          <w:sz w:val="24"/>
          <w:szCs w:val="24"/>
          <w:lang w:eastAsia="es-CL"/>
        </w:rPr>
      </w:pPr>
    </w:p>
    <w:p w:rsidR="000F6B18" w:rsidRDefault="000F6B18" w:rsidP="00AE1947">
      <w:pPr>
        <w:spacing w:after="0" w:line="240" w:lineRule="auto"/>
        <w:ind w:left="360"/>
        <w:jc w:val="both"/>
        <w:rPr>
          <w:rFonts w:ascii="gobCL" w:hAnsi="gobCL" w:cs="Arial"/>
          <w:sz w:val="24"/>
          <w:szCs w:val="24"/>
          <w:lang w:eastAsia="es-CL"/>
        </w:rPr>
      </w:pPr>
      <w:r w:rsidRPr="000F6B18">
        <w:rPr>
          <w:rFonts w:ascii="gobCL" w:hAnsi="gobCL" w:cs="Arial"/>
          <w:sz w:val="24"/>
          <w:szCs w:val="24"/>
          <w:lang w:eastAsia="es-CL"/>
        </w:rPr>
        <w:t xml:space="preserve">¿Cuándo se restituyen las garantías de las personas que no se adjudicaron Lotes? </w:t>
      </w:r>
    </w:p>
    <w:p w:rsidR="00CA0718" w:rsidRPr="000F6B18" w:rsidRDefault="00CA0718" w:rsidP="00AE1947">
      <w:pPr>
        <w:spacing w:after="0" w:line="240" w:lineRule="auto"/>
        <w:ind w:left="360"/>
        <w:jc w:val="both"/>
        <w:rPr>
          <w:rFonts w:ascii="gobCL" w:hAnsi="gobCL" w:cs="Arial"/>
          <w:sz w:val="24"/>
          <w:szCs w:val="24"/>
          <w:lang w:eastAsia="es-CL"/>
        </w:rPr>
      </w:pPr>
    </w:p>
    <w:p w:rsidR="000F6B18" w:rsidRPr="000F6B18" w:rsidRDefault="00CC7C85" w:rsidP="0002150A">
      <w:pPr>
        <w:spacing w:after="0" w:line="240" w:lineRule="auto"/>
        <w:ind w:firstLine="360"/>
        <w:jc w:val="both"/>
        <w:rPr>
          <w:rFonts w:ascii="gobCL" w:hAnsi="gobCL" w:cs="Arial"/>
          <w:b/>
          <w:color w:val="1F497D" w:themeColor="text2"/>
          <w:sz w:val="24"/>
          <w:szCs w:val="24"/>
        </w:rPr>
      </w:pPr>
      <w:r>
        <w:rPr>
          <w:rFonts w:ascii="gobCL" w:hAnsi="gobCL" w:cs="Arial"/>
          <w:b/>
          <w:color w:val="1F497D" w:themeColor="text2"/>
          <w:sz w:val="24"/>
          <w:szCs w:val="24"/>
        </w:rPr>
        <w:t>T</w:t>
      </w:r>
      <w:r w:rsidR="000F6B18" w:rsidRPr="000F6B18">
        <w:rPr>
          <w:rFonts w:ascii="gobCL" w:hAnsi="gobCL" w:cs="Arial"/>
          <w:b/>
          <w:color w:val="1F497D" w:themeColor="text2"/>
          <w:sz w:val="24"/>
          <w:szCs w:val="24"/>
        </w:rPr>
        <w:t>an pronto como se termine el proceso de subasta.</w:t>
      </w:r>
    </w:p>
    <w:p w:rsidR="000F6B18" w:rsidRPr="000F6B18" w:rsidRDefault="000F6B18" w:rsidP="00AE1947">
      <w:pPr>
        <w:spacing w:after="0" w:line="240" w:lineRule="auto"/>
        <w:ind w:left="360"/>
        <w:jc w:val="both"/>
        <w:rPr>
          <w:rFonts w:ascii="gobCL" w:hAnsi="gobCL" w:cs="Arial"/>
          <w:sz w:val="24"/>
          <w:szCs w:val="24"/>
          <w:lang w:eastAsia="es-CL"/>
        </w:rPr>
      </w:pPr>
    </w:p>
    <w:p w:rsidR="000F6B18" w:rsidRPr="000F6B18" w:rsidRDefault="000F6B18" w:rsidP="00AE1947">
      <w:pPr>
        <w:spacing w:after="0" w:line="240" w:lineRule="auto"/>
        <w:ind w:left="360"/>
        <w:jc w:val="both"/>
        <w:rPr>
          <w:rFonts w:ascii="gobCL" w:hAnsi="gobCL" w:cs="Arial"/>
          <w:sz w:val="24"/>
          <w:szCs w:val="24"/>
          <w:lang w:eastAsia="es-CL"/>
        </w:rPr>
      </w:pPr>
    </w:p>
    <w:p w:rsidR="000F6B18" w:rsidRDefault="000F6B18" w:rsidP="00AE1947">
      <w:pPr>
        <w:spacing w:after="0" w:line="240" w:lineRule="auto"/>
        <w:jc w:val="both"/>
        <w:rPr>
          <w:rFonts w:ascii="gobCL" w:hAnsi="gobCL" w:cs="Arial"/>
          <w:b/>
          <w:bCs/>
          <w:sz w:val="24"/>
          <w:szCs w:val="24"/>
          <w:u w:val="single"/>
          <w:lang w:eastAsia="es-CL"/>
        </w:rPr>
      </w:pPr>
      <w:r w:rsidRPr="000F6B18">
        <w:rPr>
          <w:rFonts w:ascii="gobCL" w:hAnsi="gobCL" w:cs="Arial"/>
          <w:b/>
          <w:bCs/>
          <w:sz w:val="24"/>
          <w:szCs w:val="24"/>
          <w:u w:val="single"/>
          <w:lang w:eastAsia="es-CL"/>
        </w:rPr>
        <w:t>RELATIVO A LA ADJUDICACION Y OPERATIVIDAD EXTRACTIVA DE LA LTP. B</w:t>
      </w:r>
      <w:r w:rsidRPr="000F6B18">
        <w:rPr>
          <w:rFonts w:ascii="Courier New" w:hAnsi="Courier New" w:cs="Courier New"/>
          <w:b/>
          <w:bCs/>
          <w:sz w:val="24"/>
          <w:szCs w:val="24"/>
          <w:u w:val="single"/>
          <w:lang w:eastAsia="es-CL"/>
        </w:rPr>
        <w:t> </w:t>
      </w:r>
      <w:r w:rsidRPr="000F6B18">
        <w:rPr>
          <w:rFonts w:ascii="gobCL" w:hAnsi="gobCL" w:cs="Arial"/>
          <w:b/>
          <w:bCs/>
          <w:sz w:val="24"/>
          <w:szCs w:val="24"/>
          <w:u w:val="single"/>
          <w:lang w:eastAsia="es-CL"/>
        </w:rPr>
        <w:t xml:space="preserve"> </w:t>
      </w:r>
    </w:p>
    <w:p w:rsidR="007C2F9B" w:rsidRPr="000F6B18" w:rsidRDefault="007C2F9B" w:rsidP="00AE1947">
      <w:pPr>
        <w:spacing w:after="0" w:line="240" w:lineRule="auto"/>
        <w:jc w:val="both"/>
        <w:rPr>
          <w:rFonts w:ascii="gobCL" w:hAnsi="gobCL" w:cs="Arial"/>
          <w:b/>
          <w:bCs/>
          <w:sz w:val="24"/>
          <w:szCs w:val="24"/>
          <w:u w:val="single"/>
          <w:lang w:eastAsia="es-CL"/>
        </w:rPr>
      </w:pP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Este tipo de LTP. B, provienen de una disminución de las LTP.A, por lo cual se deben operar bajo las mismas nomas que la regulan, a saber:</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Si el adjudicatario es una Persona natural, que tiene las características de Armador pesquero Artesanal también como Persona Natural, sometido al RAE del mismo recurso, como, operara la cuota Adjudicada LTP B. Pregunta :</w:t>
      </w: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¿Para la Aplicación del Artículo 55 T. de la ley de pesca como opera si se trata de un mismo RUT?</w:t>
      </w:r>
    </w:p>
    <w:p w:rsidR="000F6B18" w:rsidRPr="000F6B18" w:rsidRDefault="000F6B18" w:rsidP="00AE1947">
      <w:pPr>
        <w:spacing w:after="0" w:line="240" w:lineRule="auto"/>
        <w:ind w:left="360"/>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A las licencias transables de pesca se le aplica la normativa industrial, por lo que sus titulares pueden operar dentro de la unidad de pesquería respectiva, pero  no pueden operar dentro de las 5 millas reservadas para el sector artesanal. Con todo si un titular de LTP B, ya sea persona natural o jurídica, cede parte o el total de</w:t>
      </w:r>
      <w:r w:rsidR="00715844">
        <w:rPr>
          <w:rFonts w:ascii="gobCL" w:hAnsi="gobCL" w:cs="Times New Roman"/>
          <w:b/>
          <w:color w:val="1F497D" w:themeColor="text2"/>
          <w:sz w:val="24"/>
          <w:szCs w:val="24"/>
          <w:lang w:eastAsia="es-CL"/>
        </w:rPr>
        <w:t xml:space="preserve"> las toneladas que represente su licencia transable de pesca en un año calendario</w:t>
      </w:r>
      <w:r w:rsidRPr="000F6B18">
        <w:rPr>
          <w:rFonts w:ascii="gobCL" w:hAnsi="gobCL" w:cs="Times New Roman"/>
          <w:b/>
          <w:color w:val="1F497D" w:themeColor="text2"/>
          <w:sz w:val="24"/>
          <w:szCs w:val="24"/>
          <w:lang w:eastAsia="es-CL"/>
        </w:rPr>
        <w:t>, a un armador artesanal</w:t>
      </w:r>
      <w:r w:rsidR="00CC7C85">
        <w:rPr>
          <w:rFonts w:ascii="gobCL" w:hAnsi="gobCL" w:cs="Times New Roman"/>
          <w:b/>
          <w:color w:val="1F497D" w:themeColor="text2"/>
          <w:sz w:val="24"/>
          <w:szCs w:val="24"/>
          <w:lang w:eastAsia="es-CL"/>
        </w:rPr>
        <w:t>,</w:t>
      </w:r>
      <w:r w:rsidRPr="000F6B18">
        <w:rPr>
          <w:rFonts w:ascii="gobCL" w:hAnsi="gobCL" w:cs="Times New Roman"/>
          <w:b/>
          <w:color w:val="1F497D" w:themeColor="text2"/>
          <w:sz w:val="24"/>
          <w:szCs w:val="24"/>
          <w:lang w:eastAsia="es-CL"/>
        </w:rPr>
        <w:t xml:space="preserve"> este puede operar dentro de las 5 millas pero s</w:t>
      </w:r>
      <w:r w:rsidR="00CC7C85">
        <w:rPr>
          <w:rFonts w:ascii="gobCL" w:hAnsi="gobCL" w:cs="Times New Roman"/>
          <w:b/>
          <w:color w:val="1F497D" w:themeColor="text2"/>
          <w:sz w:val="24"/>
          <w:szCs w:val="24"/>
          <w:lang w:eastAsia="es-CL"/>
        </w:rPr>
        <w:t>ó</w:t>
      </w:r>
      <w:r w:rsidRPr="000F6B18">
        <w:rPr>
          <w:rFonts w:ascii="gobCL" w:hAnsi="gobCL" w:cs="Times New Roman"/>
          <w:b/>
          <w:color w:val="1F497D" w:themeColor="text2"/>
          <w:sz w:val="24"/>
          <w:szCs w:val="24"/>
          <w:lang w:eastAsia="es-CL"/>
        </w:rPr>
        <w:t>lo en la región donde se encuentre inscrito de acuerdo a su Registro Pesquero Artesanal vigente, todo ello en conformidad al artículo 55 T de la Ley General de Pesca y Acuicultura.</w:t>
      </w:r>
    </w:p>
    <w:p w:rsidR="000F6B18" w:rsidRDefault="000F6B18" w:rsidP="00AE1947">
      <w:pPr>
        <w:spacing w:after="0" w:line="240" w:lineRule="auto"/>
        <w:ind w:left="360"/>
        <w:jc w:val="both"/>
        <w:rPr>
          <w:rFonts w:ascii="gobCL" w:hAnsi="gobCL" w:cs="Arial"/>
          <w:sz w:val="24"/>
          <w:szCs w:val="24"/>
          <w:lang w:eastAsia="es-CL"/>
        </w:rPr>
      </w:pPr>
    </w:p>
    <w:p w:rsidR="00C459BB" w:rsidRPr="000F6B18" w:rsidRDefault="00C459BB" w:rsidP="00AE1947">
      <w:pPr>
        <w:spacing w:after="0" w:line="240" w:lineRule="auto"/>
        <w:ind w:left="360"/>
        <w:jc w:val="both"/>
        <w:rPr>
          <w:rFonts w:ascii="gobCL" w:hAnsi="gobCL" w:cs="Arial"/>
          <w:sz w:val="24"/>
          <w:szCs w:val="24"/>
          <w:lang w:eastAsia="es-CL"/>
        </w:rPr>
      </w:pPr>
    </w:p>
    <w:p w:rsidR="00C459BB" w:rsidRDefault="00C459BB"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sz w:val="24"/>
          <w:szCs w:val="24"/>
          <w:lang w:eastAsia="es-CL"/>
        </w:rPr>
      </w:pPr>
      <w:proofErr w:type="gramStart"/>
      <w:r w:rsidRPr="000F6B18">
        <w:rPr>
          <w:rFonts w:ascii="gobCL" w:hAnsi="gobCL" w:cs="Arial"/>
          <w:sz w:val="24"/>
          <w:szCs w:val="24"/>
          <w:lang w:eastAsia="es-CL"/>
        </w:rPr>
        <w:t>¿</w:t>
      </w:r>
      <w:proofErr w:type="gramEnd"/>
      <w:r w:rsidRPr="000F6B18">
        <w:rPr>
          <w:rFonts w:ascii="gobCL" w:hAnsi="gobCL" w:cs="Arial"/>
          <w:sz w:val="24"/>
          <w:szCs w:val="24"/>
          <w:lang w:eastAsia="es-CL"/>
        </w:rPr>
        <w:t>Si opera esta cuota Adjudicada LTP B, con misma nave pesquera Artesanal con la que tiene su cuota RAE. Deberá pagar patente de acuerdo con el Articulo 50 D, por su cuota RAE y patente por la LTP.B de acuerdo al Artículo 43 Bis, en este último caso este Artículo no contempla las Naves pesqueras Artesanales, sobre qué base se determinara</w:t>
      </w:r>
      <w:proofErr w:type="gramStart"/>
      <w:r w:rsidRPr="000F6B18">
        <w:rPr>
          <w:rFonts w:ascii="gobCL" w:hAnsi="gobCL" w:cs="Arial"/>
          <w:sz w:val="24"/>
          <w:szCs w:val="24"/>
          <w:lang w:eastAsia="es-CL"/>
        </w:rPr>
        <w:t>?</w:t>
      </w:r>
      <w:proofErr w:type="gramEnd"/>
    </w:p>
    <w:p w:rsidR="000F6B18" w:rsidRPr="000F6B18" w:rsidRDefault="000F6B18" w:rsidP="00AE1947">
      <w:pPr>
        <w:spacing w:after="0" w:line="240" w:lineRule="auto"/>
        <w:ind w:left="360"/>
        <w:jc w:val="both"/>
        <w:rPr>
          <w:rFonts w:ascii="gobCL" w:hAnsi="gobCL" w:cs="Arial"/>
          <w:sz w:val="24"/>
          <w:szCs w:val="24"/>
          <w:lang w:eastAsia="es-CL"/>
        </w:rPr>
      </w:pPr>
    </w:p>
    <w:p w:rsidR="000F6B18" w:rsidRDefault="000F6B18" w:rsidP="00AE1947">
      <w:pPr>
        <w:spacing w:after="0" w:line="240" w:lineRule="auto"/>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Si</w:t>
      </w:r>
      <w:r w:rsidR="00CC7C85">
        <w:rPr>
          <w:rFonts w:ascii="gobCL" w:hAnsi="gobCL" w:cs="Arial"/>
          <w:b/>
          <w:color w:val="1F497D" w:themeColor="text2"/>
          <w:sz w:val="24"/>
          <w:szCs w:val="24"/>
          <w:lang w:eastAsia="es-CL"/>
        </w:rPr>
        <w:t>,</w:t>
      </w:r>
      <w:r w:rsidRPr="000F6B18">
        <w:rPr>
          <w:rFonts w:ascii="gobCL" w:hAnsi="gobCL" w:cs="Arial"/>
          <w:b/>
          <w:color w:val="1F497D" w:themeColor="text2"/>
          <w:sz w:val="24"/>
          <w:szCs w:val="24"/>
          <w:lang w:eastAsia="es-CL"/>
        </w:rPr>
        <w:t xml:space="preserve"> se debe</w:t>
      </w:r>
      <w:r w:rsidR="00CC7C85">
        <w:rPr>
          <w:rFonts w:ascii="gobCL" w:hAnsi="gobCL" w:cs="Arial"/>
          <w:b/>
          <w:color w:val="1F497D" w:themeColor="text2"/>
          <w:sz w:val="24"/>
          <w:szCs w:val="24"/>
          <w:lang w:eastAsia="es-CL"/>
        </w:rPr>
        <w:t>n</w:t>
      </w:r>
      <w:r w:rsidRPr="000F6B18">
        <w:rPr>
          <w:rFonts w:ascii="gobCL" w:hAnsi="gobCL" w:cs="Arial"/>
          <w:b/>
          <w:color w:val="1F497D" w:themeColor="text2"/>
          <w:sz w:val="24"/>
          <w:szCs w:val="24"/>
          <w:lang w:eastAsia="es-CL"/>
        </w:rPr>
        <w:t xml:space="preserve"> pagar por ambas</w:t>
      </w:r>
      <w:r w:rsidR="00CC7C85">
        <w:rPr>
          <w:rFonts w:ascii="gobCL" w:hAnsi="gobCL" w:cs="Arial"/>
          <w:b/>
          <w:color w:val="1F497D" w:themeColor="text2"/>
          <w:sz w:val="24"/>
          <w:szCs w:val="24"/>
          <w:lang w:eastAsia="es-CL"/>
        </w:rPr>
        <w:t xml:space="preserve"> patentes</w:t>
      </w:r>
      <w:r w:rsidRPr="000F6B18">
        <w:rPr>
          <w:rFonts w:ascii="gobCL" w:hAnsi="gobCL" w:cs="Arial"/>
          <w:b/>
          <w:color w:val="1F497D" w:themeColor="text2"/>
          <w:sz w:val="24"/>
          <w:szCs w:val="24"/>
          <w:lang w:eastAsia="es-CL"/>
        </w:rPr>
        <w:t>, son conceptos distintos por lo</w:t>
      </w:r>
      <w:r w:rsidR="00CC7C85">
        <w:rPr>
          <w:rFonts w:ascii="gobCL" w:hAnsi="gobCL" w:cs="Arial"/>
          <w:b/>
          <w:color w:val="1F497D" w:themeColor="text2"/>
          <w:sz w:val="24"/>
          <w:szCs w:val="24"/>
          <w:lang w:eastAsia="es-CL"/>
        </w:rPr>
        <w:t>s</w:t>
      </w:r>
      <w:r w:rsidRPr="000F6B18">
        <w:rPr>
          <w:rFonts w:ascii="gobCL" w:hAnsi="gobCL" w:cs="Arial"/>
          <w:b/>
          <w:color w:val="1F497D" w:themeColor="text2"/>
          <w:sz w:val="24"/>
          <w:szCs w:val="24"/>
          <w:lang w:eastAsia="es-CL"/>
        </w:rPr>
        <w:t xml:space="preserve"> que se cancela.</w:t>
      </w:r>
    </w:p>
    <w:p w:rsidR="00CC7C85" w:rsidRPr="000F6B18" w:rsidRDefault="00CC7C85" w:rsidP="00AE1947">
      <w:pPr>
        <w:spacing w:after="0" w:line="240" w:lineRule="auto"/>
        <w:jc w:val="both"/>
        <w:rPr>
          <w:rFonts w:ascii="gobCL" w:hAnsi="gobCL" w:cs="Arial"/>
          <w:b/>
          <w:color w:val="1F497D" w:themeColor="text2"/>
          <w:sz w:val="24"/>
          <w:szCs w:val="24"/>
          <w:lang w:eastAsia="es-CL"/>
        </w:rPr>
      </w:pPr>
    </w:p>
    <w:p w:rsidR="000F6B18" w:rsidRDefault="0083432B" w:rsidP="00AE1947">
      <w:pPr>
        <w:spacing w:after="0" w:line="240" w:lineRule="auto"/>
        <w:jc w:val="both"/>
        <w:rPr>
          <w:rFonts w:ascii="gobCL" w:hAnsi="gobCL" w:cs="Arial"/>
          <w:b/>
          <w:color w:val="1F497D" w:themeColor="text2"/>
          <w:sz w:val="24"/>
          <w:szCs w:val="24"/>
          <w:lang w:eastAsia="es-CL"/>
        </w:rPr>
      </w:pPr>
      <w:r>
        <w:rPr>
          <w:rFonts w:ascii="gobCL" w:hAnsi="gobCL" w:cs="Arial"/>
          <w:b/>
          <w:color w:val="1F497D" w:themeColor="text2"/>
          <w:sz w:val="24"/>
          <w:szCs w:val="24"/>
          <w:lang w:eastAsia="es-CL"/>
        </w:rPr>
        <w:t>Una precisión, en</w:t>
      </w:r>
      <w:r w:rsidR="000F6B18" w:rsidRPr="000F6B18">
        <w:rPr>
          <w:rFonts w:ascii="gobCL" w:hAnsi="gobCL" w:cs="Arial"/>
          <w:b/>
          <w:color w:val="1F497D" w:themeColor="text2"/>
          <w:sz w:val="24"/>
          <w:szCs w:val="24"/>
          <w:lang w:eastAsia="es-CL"/>
        </w:rPr>
        <w:t xml:space="preserve"> el artículo  50 D de la Ley de Pesca, no se paga patente por cuota RAE si no por la embarcación artesanal</w:t>
      </w:r>
      <w:r>
        <w:rPr>
          <w:rFonts w:ascii="gobCL" w:hAnsi="gobCL" w:cs="Arial"/>
          <w:b/>
          <w:color w:val="1F497D" w:themeColor="text2"/>
          <w:sz w:val="24"/>
          <w:szCs w:val="24"/>
          <w:lang w:eastAsia="es-CL"/>
        </w:rPr>
        <w:t xml:space="preserve"> que el armador tenga inscrita</w:t>
      </w:r>
      <w:r w:rsidR="000F6B18" w:rsidRPr="000F6B18">
        <w:rPr>
          <w:rFonts w:ascii="gobCL" w:hAnsi="gobCL" w:cs="Arial"/>
          <w:b/>
          <w:color w:val="1F497D" w:themeColor="text2"/>
          <w:sz w:val="24"/>
          <w:szCs w:val="24"/>
          <w:lang w:eastAsia="es-CL"/>
        </w:rPr>
        <w:t>, bajo los parámetros de dicha norma  y los descuentos por adquisición e instalación de posicionador satelital que la misma establece.</w:t>
      </w:r>
    </w:p>
    <w:p w:rsidR="0083432B" w:rsidRPr="000F6B18" w:rsidRDefault="0083432B" w:rsidP="00AE1947">
      <w:pPr>
        <w:spacing w:after="0" w:line="240" w:lineRule="auto"/>
        <w:jc w:val="both"/>
        <w:rPr>
          <w:rFonts w:ascii="gobCL" w:hAnsi="gobCL" w:cs="Arial"/>
          <w:b/>
          <w:color w:val="1F497D" w:themeColor="text2"/>
          <w:sz w:val="24"/>
          <w:szCs w:val="24"/>
          <w:lang w:eastAsia="es-CL"/>
        </w:rPr>
      </w:pPr>
    </w:p>
    <w:p w:rsidR="000F6B18" w:rsidRDefault="000F6B18" w:rsidP="00AE1947">
      <w:pPr>
        <w:spacing w:after="0" w:line="240" w:lineRule="auto"/>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Mientras que el artículo 43 bis se paga una patente por las naves con que se hace efectiva la licencia transable bajo los parámetros ahí señalados.</w:t>
      </w:r>
      <w:r w:rsidR="00CA0718">
        <w:rPr>
          <w:rFonts w:ascii="gobCL" w:hAnsi="gobCL" w:cs="Arial"/>
          <w:b/>
          <w:color w:val="1F497D" w:themeColor="text2"/>
          <w:sz w:val="24"/>
          <w:szCs w:val="24"/>
          <w:lang w:eastAsia="es-CL"/>
        </w:rPr>
        <w:t xml:space="preserve"> </w:t>
      </w:r>
      <w:r w:rsidR="0083432B">
        <w:rPr>
          <w:rFonts w:ascii="gobCL" w:hAnsi="gobCL" w:cs="Arial"/>
          <w:b/>
          <w:color w:val="1F497D" w:themeColor="text2"/>
          <w:sz w:val="24"/>
          <w:szCs w:val="24"/>
          <w:lang w:eastAsia="es-CL"/>
        </w:rPr>
        <w:t>(</w:t>
      </w:r>
      <w:proofErr w:type="gramStart"/>
      <w:r w:rsidR="0083432B">
        <w:rPr>
          <w:rFonts w:ascii="gobCL" w:hAnsi="gobCL" w:cs="Arial"/>
          <w:b/>
          <w:color w:val="1F497D" w:themeColor="text2"/>
          <w:sz w:val="24"/>
          <w:szCs w:val="24"/>
          <w:lang w:eastAsia="es-CL"/>
        </w:rPr>
        <w:t>esto</w:t>
      </w:r>
      <w:proofErr w:type="gramEnd"/>
      <w:r w:rsidR="0083432B">
        <w:rPr>
          <w:rFonts w:ascii="gobCL" w:hAnsi="gobCL" w:cs="Arial"/>
          <w:b/>
          <w:color w:val="1F497D" w:themeColor="text2"/>
          <w:sz w:val="24"/>
          <w:szCs w:val="24"/>
          <w:lang w:eastAsia="es-CL"/>
        </w:rPr>
        <w:t xml:space="preserve"> es, patente industrial)</w:t>
      </w:r>
    </w:p>
    <w:p w:rsidR="0083432B" w:rsidRPr="000F6B18" w:rsidRDefault="0083432B" w:rsidP="00AE1947">
      <w:pPr>
        <w:spacing w:after="0" w:line="240" w:lineRule="auto"/>
        <w:jc w:val="both"/>
        <w:rPr>
          <w:rFonts w:ascii="gobCL" w:hAnsi="gobCL" w:cs="Arial"/>
          <w:b/>
          <w:color w:val="1F497D" w:themeColor="text2"/>
          <w:sz w:val="24"/>
          <w:szCs w:val="24"/>
          <w:lang w:eastAsia="es-CL"/>
        </w:rPr>
      </w:pPr>
    </w:p>
    <w:p w:rsidR="000F6B18" w:rsidRDefault="000F6B18" w:rsidP="00311303">
      <w:pPr>
        <w:spacing w:after="0" w:line="240" w:lineRule="auto"/>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Efectivamente el artículo 43 bis habla de naves, pero debe entenderse por “nave” a nave industrial y embarcación artesanal con que se hace efectiva la LTP B.</w:t>
      </w:r>
    </w:p>
    <w:p w:rsidR="007C2F9B" w:rsidRPr="000F6B18" w:rsidRDefault="007C2F9B" w:rsidP="00311303">
      <w:pPr>
        <w:spacing w:after="0" w:line="240" w:lineRule="auto"/>
        <w:jc w:val="both"/>
        <w:rPr>
          <w:rFonts w:ascii="gobCL" w:hAnsi="gobCL" w:cs="Arial"/>
          <w:b/>
          <w:color w:val="1F497D" w:themeColor="text2"/>
          <w:sz w:val="24"/>
          <w:szCs w:val="24"/>
          <w:lang w:eastAsia="es-CL"/>
        </w:rPr>
      </w:pPr>
    </w:p>
    <w:p w:rsidR="000F6B18" w:rsidRPr="000F6B18" w:rsidRDefault="000F6B18" w:rsidP="007C2F9B">
      <w:pPr>
        <w:spacing w:after="0" w:line="240" w:lineRule="auto"/>
        <w:jc w:val="both"/>
        <w:rPr>
          <w:rFonts w:ascii="gobCL" w:hAnsi="gobCL" w:cs="Arial"/>
          <w:sz w:val="24"/>
          <w:szCs w:val="24"/>
          <w:lang w:eastAsia="es-CL"/>
        </w:rPr>
      </w:pPr>
      <w:r w:rsidRPr="000F6B18">
        <w:rPr>
          <w:rFonts w:ascii="gobCL" w:hAnsi="gobCL" w:cs="Arial"/>
          <w:sz w:val="24"/>
          <w:szCs w:val="24"/>
          <w:lang w:eastAsia="es-CL"/>
        </w:rPr>
        <w:t>¿Este tipo de LTP.B estará afecto a alguna obligación a lo que establece el Artículo 43 Ter de la ley de Pesca?</w:t>
      </w:r>
    </w:p>
    <w:p w:rsidR="000F6B18" w:rsidRPr="000F6B18" w:rsidRDefault="000F6B18" w:rsidP="00AE1947">
      <w:pPr>
        <w:spacing w:after="0" w:line="240" w:lineRule="auto"/>
        <w:ind w:left="360"/>
        <w:jc w:val="both"/>
        <w:rPr>
          <w:rFonts w:ascii="gobCL" w:hAnsi="gobCL" w:cs="Arial"/>
          <w:sz w:val="24"/>
          <w:szCs w:val="24"/>
          <w:lang w:eastAsia="es-CL"/>
        </w:rPr>
      </w:pPr>
    </w:p>
    <w:p w:rsidR="000F6B18" w:rsidRPr="000F6B18" w:rsidRDefault="000F6B18" w:rsidP="007C2F9B">
      <w:pPr>
        <w:spacing w:after="0" w:line="240" w:lineRule="auto"/>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El</w:t>
      </w:r>
      <w:r w:rsidR="002A3702">
        <w:rPr>
          <w:rFonts w:ascii="gobCL" w:hAnsi="gobCL" w:cs="Arial"/>
          <w:b/>
          <w:color w:val="1F497D" w:themeColor="text2"/>
          <w:sz w:val="24"/>
          <w:szCs w:val="24"/>
          <w:lang w:eastAsia="es-CL"/>
        </w:rPr>
        <w:t xml:space="preserve"> tenor literal </w:t>
      </w:r>
      <w:r w:rsidRPr="000F6B18">
        <w:rPr>
          <w:rFonts w:ascii="gobCL" w:hAnsi="gobCL" w:cs="Arial"/>
          <w:b/>
          <w:color w:val="1F497D" w:themeColor="text2"/>
          <w:sz w:val="24"/>
          <w:szCs w:val="24"/>
          <w:lang w:eastAsia="es-CL"/>
        </w:rPr>
        <w:t xml:space="preserve"> </w:t>
      </w:r>
      <w:r w:rsidR="002A3702">
        <w:rPr>
          <w:rFonts w:ascii="gobCL" w:hAnsi="gobCL" w:cs="Arial"/>
          <w:b/>
          <w:color w:val="1F497D" w:themeColor="text2"/>
          <w:sz w:val="24"/>
          <w:szCs w:val="24"/>
          <w:lang w:eastAsia="es-CL"/>
        </w:rPr>
        <w:t>d</w:t>
      </w:r>
      <w:r w:rsidRPr="000F6B18">
        <w:rPr>
          <w:rFonts w:ascii="gobCL" w:hAnsi="gobCL" w:cs="Arial"/>
          <w:b/>
          <w:color w:val="1F497D" w:themeColor="text2"/>
          <w:sz w:val="24"/>
          <w:szCs w:val="24"/>
          <w:lang w:eastAsia="es-CL"/>
        </w:rPr>
        <w:t>el artículo 43 ter</w:t>
      </w:r>
      <w:r w:rsidR="002A3702">
        <w:rPr>
          <w:rFonts w:ascii="gobCL" w:hAnsi="gobCL" w:cs="Arial"/>
          <w:b/>
          <w:color w:val="1F497D" w:themeColor="text2"/>
          <w:sz w:val="24"/>
          <w:szCs w:val="24"/>
          <w:lang w:eastAsia="es-CL"/>
        </w:rPr>
        <w:t xml:space="preserve"> lo hace solo</w:t>
      </w:r>
      <w:r w:rsidRPr="000F6B18">
        <w:rPr>
          <w:rFonts w:ascii="gobCL" w:hAnsi="gobCL" w:cs="Arial"/>
          <w:b/>
          <w:color w:val="1F497D" w:themeColor="text2"/>
          <w:sz w:val="24"/>
          <w:szCs w:val="24"/>
          <w:lang w:eastAsia="es-CL"/>
        </w:rPr>
        <w:t xml:space="preserve"> aplicable a los titulares </w:t>
      </w:r>
      <w:r w:rsidR="002A3702">
        <w:rPr>
          <w:rFonts w:ascii="gobCL" w:hAnsi="gobCL" w:cs="Arial"/>
          <w:b/>
          <w:color w:val="1F497D" w:themeColor="text2"/>
          <w:sz w:val="24"/>
          <w:szCs w:val="24"/>
          <w:lang w:eastAsia="es-CL"/>
        </w:rPr>
        <w:t xml:space="preserve"> de </w:t>
      </w:r>
      <w:r w:rsidRPr="000F6B18">
        <w:rPr>
          <w:rFonts w:ascii="gobCL" w:hAnsi="gobCL" w:cs="Arial"/>
          <w:b/>
          <w:color w:val="1F497D" w:themeColor="text2"/>
          <w:sz w:val="24"/>
          <w:szCs w:val="24"/>
          <w:lang w:eastAsia="es-CL"/>
        </w:rPr>
        <w:t xml:space="preserve">la Licencias transables de Pesca Clase A, </w:t>
      </w:r>
      <w:r w:rsidR="002A3702">
        <w:rPr>
          <w:rFonts w:ascii="gobCL" w:hAnsi="gobCL" w:cs="Arial"/>
          <w:b/>
          <w:color w:val="1F497D" w:themeColor="text2"/>
          <w:sz w:val="24"/>
          <w:szCs w:val="24"/>
          <w:lang w:eastAsia="es-CL"/>
        </w:rPr>
        <w:t>ya que indica que</w:t>
      </w:r>
      <w:r w:rsidRPr="000F6B18">
        <w:rPr>
          <w:rFonts w:ascii="gobCL" w:hAnsi="gobCL" w:cs="Arial"/>
          <w:b/>
          <w:color w:val="1F497D" w:themeColor="text2"/>
          <w:sz w:val="24"/>
          <w:szCs w:val="24"/>
          <w:lang w:eastAsia="es-CL"/>
        </w:rPr>
        <w:t xml:space="preserve"> </w:t>
      </w:r>
      <w:r w:rsidRPr="000F6B18">
        <w:rPr>
          <w:rFonts w:ascii="gobCL" w:hAnsi="gobCL" w:cs="Arial"/>
          <w:b/>
          <w:i/>
          <w:color w:val="1F497D" w:themeColor="text2"/>
          <w:sz w:val="24"/>
          <w:szCs w:val="24"/>
          <w:lang w:eastAsia="es-CL"/>
        </w:rPr>
        <w:t xml:space="preserve">“Los titulares de licencias transables de pesca clase A, pagaran anualmente en el mes de julio, además de la patente a que se refiere el artículo anterior, un </w:t>
      </w:r>
      <w:r w:rsidR="00CA0718">
        <w:rPr>
          <w:rFonts w:ascii="gobCL" w:hAnsi="gobCL" w:cs="Arial"/>
          <w:b/>
          <w:i/>
          <w:color w:val="1F497D" w:themeColor="text2"/>
          <w:sz w:val="24"/>
          <w:szCs w:val="24"/>
          <w:lang w:eastAsia="es-CL"/>
        </w:rPr>
        <w:t>im</w:t>
      </w:r>
      <w:r w:rsidRPr="000F6B18">
        <w:rPr>
          <w:rFonts w:ascii="gobCL" w:hAnsi="gobCL" w:cs="Arial"/>
          <w:b/>
          <w:i/>
          <w:color w:val="1F497D" w:themeColor="text2"/>
          <w:sz w:val="24"/>
          <w:szCs w:val="24"/>
          <w:lang w:eastAsia="es-CL"/>
        </w:rPr>
        <w:t xml:space="preserve">puesto </w:t>
      </w:r>
      <w:r w:rsidR="00CA0718" w:rsidRPr="000F6B18">
        <w:rPr>
          <w:rFonts w:ascii="gobCL" w:hAnsi="gobCL" w:cs="Arial"/>
          <w:b/>
          <w:i/>
          <w:color w:val="1F497D" w:themeColor="text2"/>
          <w:sz w:val="24"/>
          <w:szCs w:val="24"/>
          <w:lang w:eastAsia="es-CL"/>
        </w:rPr>
        <w:t>específico</w:t>
      </w:r>
      <w:r w:rsidRPr="000F6B18">
        <w:rPr>
          <w:rFonts w:ascii="gobCL" w:hAnsi="gobCL" w:cs="Arial"/>
          <w:b/>
          <w:i/>
          <w:color w:val="1F497D" w:themeColor="text2"/>
          <w:sz w:val="24"/>
          <w:szCs w:val="24"/>
          <w:lang w:eastAsia="es-CL"/>
        </w:rPr>
        <w:t>…”</w:t>
      </w:r>
    </w:p>
    <w:p w:rsidR="007C2F9B" w:rsidRDefault="007C2F9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C459BB" w:rsidRDefault="00C459BB" w:rsidP="007C2F9B">
      <w:pPr>
        <w:spacing w:after="0" w:line="240" w:lineRule="auto"/>
        <w:jc w:val="both"/>
        <w:rPr>
          <w:rFonts w:ascii="gobCL" w:hAnsi="gobCL" w:cs="Arial"/>
          <w:sz w:val="24"/>
          <w:szCs w:val="24"/>
          <w:lang w:eastAsia="es-CL"/>
        </w:rPr>
      </w:pPr>
    </w:p>
    <w:p w:rsidR="007A4C0D" w:rsidRDefault="007A4C0D" w:rsidP="007C2F9B">
      <w:pPr>
        <w:spacing w:after="0" w:line="240" w:lineRule="auto"/>
        <w:jc w:val="both"/>
        <w:rPr>
          <w:rFonts w:ascii="gobCL" w:hAnsi="gobCL" w:cs="Arial"/>
          <w:sz w:val="24"/>
          <w:szCs w:val="24"/>
          <w:lang w:eastAsia="es-CL"/>
        </w:rPr>
      </w:pPr>
    </w:p>
    <w:p w:rsidR="000F6B18" w:rsidRPr="000F6B18" w:rsidRDefault="000F6B18" w:rsidP="007C2F9B">
      <w:pPr>
        <w:spacing w:after="0" w:line="240" w:lineRule="auto"/>
        <w:jc w:val="both"/>
        <w:rPr>
          <w:rFonts w:ascii="gobCL" w:hAnsi="gobCL" w:cs="Arial"/>
          <w:sz w:val="24"/>
          <w:szCs w:val="24"/>
          <w:lang w:eastAsia="es-CL"/>
        </w:rPr>
      </w:pPr>
      <w:proofErr w:type="gramStart"/>
      <w:r w:rsidRPr="000F6B18">
        <w:rPr>
          <w:rFonts w:ascii="gobCL" w:hAnsi="gobCL" w:cs="Arial"/>
          <w:sz w:val="24"/>
          <w:szCs w:val="24"/>
          <w:lang w:eastAsia="es-CL"/>
        </w:rPr>
        <w:t>¿</w:t>
      </w:r>
      <w:proofErr w:type="gramEnd"/>
      <w:r w:rsidRPr="000F6B18">
        <w:rPr>
          <w:rFonts w:ascii="gobCL" w:hAnsi="gobCL" w:cs="Arial"/>
          <w:sz w:val="24"/>
          <w:szCs w:val="24"/>
          <w:lang w:eastAsia="es-CL"/>
        </w:rPr>
        <w:t>La Fauna Acompañante que se requiere para la extracción de esta cuota asociada a la LTP.B. Si es explotada por un Armador Pesquero Artesanal fuera de las 5 millas dentro de la macro zona de la V-X Región para el caso del recurso jurel como fauna acompañante de la Sardina Común basta con la inscripción en su registro pesquero ya que este recurso en la VIII Región no está sometido a un RAE.?</w:t>
      </w:r>
    </w:p>
    <w:p w:rsidR="007C2F9B" w:rsidRDefault="007C2F9B" w:rsidP="007C2F9B">
      <w:pPr>
        <w:spacing w:after="0" w:line="240" w:lineRule="auto"/>
        <w:jc w:val="both"/>
        <w:rPr>
          <w:rFonts w:ascii="gobCL" w:hAnsi="gobCL" w:cs="Times New Roman"/>
          <w:b/>
          <w:color w:val="1F497D" w:themeColor="text2"/>
          <w:sz w:val="24"/>
          <w:szCs w:val="24"/>
        </w:rPr>
      </w:pPr>
    </w:p>
    <w:p w:rsidR="000F6B18" w:rsidRPr="000F6B18" w:rsidRDefault="000F6B18" w:rsidP="007C2F9B">
      <w:pPr>
        <w:spacing w:after="0" w:line="240" w:lineRule="auto"/>
        <w:jc w:val="both"/>
        <w:rPr>
          <w:rFonts w:ascii="gobCL" w:hAnsi="gobCL" w:cs="Times New Roman"/>
          <w:b/>
          <w:color w:val="1F497D" w:themeColor="text2"/>
          <w:sz w:val="24"/>
          <w:szCs w:val="24"/>
        </w:rPr>
      </w:pPr>
      <w:r w:rsidRPr="007C2F9B">
        <w:rPr>
          <w:rFonts w:ascii="gobCL" w:hAnsi="gobCL" w:cs="Times New Roman"/>
          <w:b/>
          <w:color w:val="1F497D" w:themeColor="text2"/>
          <w:sz w:val="24"/>
          <w:szCs w:val="24"/>
        </w:rPr>
        <w:t>En este</w:t>
      </w:r>
      <w:r w:rsidR="0083432B" w:rsidRPr="007C2F9B">
        <w:rPr>
          <w:rFonts w:ascii="gobCL" w:hAnsi="gobCL" w:cs="Times New Roman"/>
          <w:b/>
          <w:color w:val="1F497D" w:themeColor="text2"/>
          <w:sz w:val="24"/>
          <w:szCs w:val="24"/>
        </w:rPr>
        <w:t xml:space="preserve"> caso, </w:t>
      </w:r>
      <w:r w:rsidR="007C2F9B" w:rsidRPr="007C2F9B">
        <w:rPr>
          <w:rFonts w:ascii="gobCL" w:hAnsi="gobCL" w:cs="Times New Roman"/>
          <w:b/>
          <w:color w:val="1F497D" w:themeColor="text2"/>
          <w:sz w:val="24"/>
          <w:szCs w:val="24"/>
        </w:rPr>
        <w:t xml:space="preserve">al momento de </w:t>
      </w:r>
      <w:r w:rsidR="0083432B" w:rsidRPr="007C2F9B">
        <w:rPr>
          <w:rFonts w:ascii="gobCL" w:hAnsi="gobCL" w:cs="Times New Roman"/>
          <w:b/>
          <w:color w:val="1F497D" w:themeColor="text2"/>
          <w:sz w:val="24"/>
          <w:szCs w:val="24"/>
        </w:rPr>
        <w:t xml:space="preserve"> operar, deberá</w:t>
      </w:r>
      <w:r w:rsidR="003B1269">
        <w:rPr>
          <w:rFonts w:ascii="gobCL" w:hAnsi="gobCL" w:cs="Times New Roman"/>
          <w:b/>
          <w:color w:val="1F497D" w:themeColor="text2"/>
          <w:sz w:val="24"/>
          <w:szCs w:val="24"/>
        </w:rPr>
        <w:t xml:space="preserve"> </w:t>
      </w:r>
      <w:r w:rsidR="00315A04">
        <w:rPr>
          <w:rFonts w:ascii="gobCL" w:hAnsi="gobCL" w:cs="Times New Roman"/>
          <w:b/>
          <w:color w:val="1F497D" w:themeColor="text2"/>
          <w:sz w:val="24"/>
          <w:szCs w:val="24"/>
        </w:rPr>
        <w:t>contar</w:t>
      </w:r>
      <w:r w:rsidR="003B1269">
        <w:rPr>
          <w:rFonts w:ascii="gobCL" w:hAnsi="gobCL" w:cs="Times New Roman"/>
          <w:b/>
          <w:color w:val="1F497D" w:themeColor="text2"/>
          <w:sz w:val="24"/>
          <w:szCs w:val="24"/>
        </w:rPr>
        <w:t xml:space="preserve"> con la fauna acompañante</w:t>
      </w:r>
      <w:r w:rsidR="003B1269" w:rsidRPr="003B1269">
        <w:rPr>
          <w:rFonts w:ascii="gobCL" w:hAnsi="gobCL" w:cs="Times New Roman"/>
          <w:b/>
          <w:color w:val="1F497D" w:themeColor="text2"/>
          <w:sz w:val="24"/>
          <w:szCs w:val="24"/>
        </w:rPr>
        <w:t xml:space="preserve"> </w:t>
      </w:r>
      <w:r w:rsidR="003B1269">
        <w:rPr>
          <w:rFonts w:ascii="gobCL" w:hAnsi="gobCL" w:cs="Times New Roman"/>
          <w:b/>
          <w:color w:val="1F497D" w:themeColor="text2"/>
          <w:sz w:val="24"/>
          <w:szCs w:val="24"/>
        </w:rPr>
        <w:t xml:space="preserve">de jurel de </w:t>
      </w:r>
      <w:r w:rsidR="003B1269" w:rsidRPr="007C2F9B">
        <w:rPr>
          <w:rFonts w:ascii="gobCL" w:hAnsi="gobCL" w:cs="Times New Roman"/>
          <w:b/>
          <w:color w:val="1F497D" w:themeColor="text2"/>
          <w:sz w:val="24"/>
          <w:szCs w:val="24"/>
        </w:rPr>
        <w:t>al menos, el 0,00</w:t>
      </w:r>
      <w:r w:rsidR="003B1269">
        <w:rPr>
          <w:rFonts w:ascii="gobCL" w:hAnsi="gobCL" w:cs="Times New Roman"/>
          <w:b/>
          <w:color w:val="1F497D" w:themeColor="text2"/>
          <w:sz w:val="24"/>
          <w:szCs w:val="24"/>
        </w:rPr>
        <w:t>1 % de la cuota global y siempre que haya</w:t>
      </w:r>
      <w:r w:rsidR="0083432B" w:rsidRPr="007C2F9B">
        <w:rPr>
          <w:rFonts w:ascii="gobCL" w:hAnsi="gobCL" w:cs="Times New Roman"/>
          <w:b/>
          <w:color w:val="1F497D" w:themeColor="text2"/>
          <w:sz w:val="24"/>
          <w:szCs w:val="24"/>
        </w:rPr>
        <w:t xml:space="preserve"> saldo de cuota regional</w:t>
      </w:r>
      <w:r w:rsidR="003C2E31">
        <w:rPr>
          <w:rFonts w:ascii="gobCL" w:hAnsi="gobCL" w:cs="Times New Roman"/>
          <w:b/>
          <w:color w:val="1F497D" w:themeColor="text2"/>
          <w:sz w:val="24"/>
          <w:szCs w:val="24"/>
        </w:rPr>
        <w:t>.</w:t>
      </w:r>
      <w:r w:rsidR="0083432B" w:rsidRPr="007C2F9B">
        <w:rPr>
          <w:rFonts w:ascii="gobCL" w:hAnsi="gobCL" w:cs="Times New Roman"/>
          <w:b/>
          <w:color w:val="1F497D" w:themeColor="text2"/>
          <w:sz w:val="24"/>
          <w:szCs w:val="24"/>
        </w:rPr>
        <w:t xml:space="preserve"> </w:t>
      </w:r>
    </w:p>
    <w:p w:rsidR="007C2F9B" w:rsidRDefault="007C2F9B" w:rsidP="007C2F9B">
      <w:pPr>
        <w:spacing w:after="0" w:line="240" w:lineRule="auto"/>
        <w:jc w:val="both"/>
        <w:rPr>
          <w:rFonts w:ascii="gobCL" w:hAnsi="gobCL" w:cs="Arial"/>
          <w:sz w:val="24"/>
          <w:szCs w:val="24"/>
          <w:lang w:eastAsia="es-CL"/>
        </w:rPr>
      </w:pPr>
    </w:p>
    <w:p w:rsidR="000F6B18" w:rsidRPr="000F6B18" w:rsidRDefault="000F6B18" w:rsidP="007C2F9B">
      <w:pPr>
        <w:spacing w:after="0" w:line="240" w:lineRule="auto"/>
        <w:jc w:val="both"/>
        <w:rPr>
          <w:rFonts w:ascii="gobCL" w:hAnsi="gobCL" w:cs="Arial"/>
          <w:sz w:val="24"/>
          <w:szCs w:val="24"/>
          <w:lang w:eastAsia="es-CL"/>
        </w:rPr>
      </w:pPr>
      <w:proofErr w:type="gramStart"/>
      <w:r w:rsidRPr="000F6B18">
        <w:rPr>
          <w:rFonts w:ascii="gobCL" w:hAnsi="gobCL" w:cs="Arial"/>
          <w:sz w:val="24"/>
          <w:szCs w:val="24"/>
          <w:lang w:eastAsia="es-CL"/>
        </w:rPr>
        <w:t>¿</w:t>
      </w:r>
      <w:proofErr w:type="gramEnd"/>
      <w:r w:rsidRPr="000F6B18">
        <w:rPr>
          <w:rFonts w:ascii="gobCL" w:hAnsi="gobCL" w:cs="Arial"/>
          <w:sz w:val="24"/>
          <w:szCs w:val="24"/>
          <w:lang w:eastAsia="es-CL"/>
        </w:rPr>
        <w:t xml:space="preserve">La situación antes descrita si se explota de acuerdo con las reglas del Art. 50T. </w:t>
      </w:r>
      <w:proofErr w:type="gramStart"/>
      <w:r w:rsidRPr="000F6B18">
        <w:rPr>
          <w:rFonts w:ascii="gobCL" w:hAnsi="gobCL" w:cs="Arial"/>
          <w:sz w:val="24"/>
          <w:szCs w:val="24"/>
          <w:lang w:eastAsia="es-CL"/>
        </w:rPr>
        <w:t>el</w:t>
      </w:r>
      <w:proofErr w:type="gramEnd"/>
      <w:r w:rsidRPr="000F6B18">
        <w:rPr>
          <w:rFonts w:ascii="gobCL" w:hAnsi="gobCL" w:cs="Arial"/>
          <w:sz w:val="24"/>
          <w:szCs w:val="24"/>
          <w:lang w:eastAsia="es-CL"/>
        </w:rPr>
        <w:t xml:space="preserve"> recurso jurel como fauna acompañante de la Sardina Común basta con la inscripción en su registro pesquero ?</w:t>
      </w:r>
    </w:p>
    <w:p w:rsidR="007C2F9B" w:rsidRDefault="007C2F9B" w:rsidP="007C2F9B">
      <w:pPr>
        <w:spacing w:after="0" w:line="240" w:lineRule="auto"/>
        <w:jc w:val="both"/>
        <w:rPr>
          <w:rFonts w:ascii="gobCL" w:hAnsi="gobCL" w:cs="Arial"/>
          <w:sz w:val="24"/>
          <w:szCs w:val="24"/>
          <w:lang w:eastAsia="es-CL"/>
        </w:rPr>
      </w:pPr>
    </w:p>
    <w:p w:rsidR="000F6B18" w:rsidRPr="000F6B18" w:rsidRDefault="000F6B18" w:rsidP="007C2F9B">
      <w:pPr>
        <w:spacing w:after="0" w:line="240" w:lineRule="auto"/>
        <w:jc w:val="both"/>
        <w:rPr>
          <w:rFonts w:ascii="gobCL" w:hAnsi="gobCL" w:cs="Arial"/>
          <w:b/>
          <w:color w:val="1F497D" w:themeColor="text2"/>
          <w:sz w:val="24"/>
          <w:szCs w:val="24"/>
          <w:lang w:eastAsia="es-CL"/>
        </w:rPr>
      </w:pPr>
      <w:r w:rsidRPr="007C2F9B">
        <w:rPr>
          <w:rFonts w:ascii="gobCL" w:hAnsi="gobCL" w:cs="Arial"/>
          <w:b/>
          <w:color w:val="1F497D" w:themeColor="text2"/>
          <w:sz w:val="24"/>
          <w:szCs w:val="24"/>
          <w:lang w:eastAsia="es-CL"/>
        </w:rPr>
        <w:t xml:space="preserve">Entendiendo que la pregunta se refiere al artículo 55 T y no al 50 T (que no existe). Se debe contar con la proporción del recurso como fauna acompañante que corresponda, el hecho de tener inscrito el recurso en el RPA, no significa que se cumple con la obligación del artículo 33 de la Ley de Pesca, se debe </w:t>
      </w:r>
      <w:r w:rsidR="00315A04">
        <w:rPr>
          <w:rFonts w:ascii="gobCL" w:hAnsi="gobCL" w:cs="Arial"/>
          <w:b/>
          <w:color w:val="1F497D" w:themeColor="text2"/>
          <w:sz w:val="24"/>
          <w:szCs w:val="24"/>
          <w:lang w:eastAsia="es-CL"/>
        </w:rPr>
        <w:t>contar con</w:t>
      </w:r>
      <w:r w:rsidRPr="007C2F9B">
        <w:rPr>
          <w:rFonts w:ascii="gobCL" w:hAnsi="gobCL" w:cs="Arial"/>
          <w:b/>
          <w:color w:val="1F497D" w:themeColor="text2"/>
          <w:sz w:val="24"/>
          <w:szCs w:val="24"/>
          <w:lang w:eastAsia="es-CL"/>
        </w:rPr>
        <w:t xml:space="preserve"> el porcentaje de fauna acompañante pertinente.</w:t>
      </w:r>
    </w:p>
    <w:p w:rsidR="007C2F9B" w:rsidRDefault="007C2F9B" w:rsidP="007C2F9B">
      <w:pPr>
        <w:spacing w:after="0" w:line="240" w:lineRule="auto"/>
        <w:jc w:val="both"/>
        <w:rPr>
          <w:rFonts w:ascii="gobCL" w:hAnsi="gobCL" w:cs="Arial"/>
          <w:sz w:val="24"/>
          <w:szCs w:val="24"/>
          <w:lang w:eastAsia="es-CL"/>
        </w:rPr>
      </w:pPr>
    </w:p>
    <w:p w:rsidR="000F6B18" w:rsidRPr="000F6B18" w:rsidRDefault="000F6B18" w:rsidP="007C2F9B">
      <w:pPr>
        <w:spacing w:after="0" w:line="240" w:lineRule="auto"/>
        <w:jc w:val="both"/>
        <w:rPr>
          <w:rFonts w:ascii="gobCL" w:hAnsi="gobCL" w:cs="Arial"/>
          <w:sz w:val="24"/>
          <w:szCs w:val="24"/>
          <w:lang w:eastAsia="es-CL"/>
        </w:rPr>
      </w:pPr>
      <w:proofErr w:type="gramStart"/>
      <w:r w:rsidRPr="000F6B18">
        <w:rPr>
          <w:rFonts w:ascii="gobCL" w:hAnsi="gobCL" w:cs="Arial"/>
          <w:sz w:val="24"/>
          <w:szCs w:val="24"/>
          <w:lang w:eastAsia="es-CL"/>
        </w:rPr>
        <w:t>¿</w:t>
      </w:r>
      <w:proofErr w:type="gramEnd"/>
      <w:r w:rsidRPr="000F6B18">
        <w:rPr>
          <w:rFonts w:ascii="gobCL" w:hAnsi="gobCL" w:cs="Arial"/>
          <w:sz w:val="24"/>
          <w:szCs w:val="24"/>
          <w:lang w:eastAsia="es-CL"/>
        </w:rPr>
        <w:t>Esta cuota si se explota de acuerdo con las reglas del Art. 50T. Se podrá someter al programa de descarte que actualmente está establecido para estos recursos en la VIII Región?</w:t>
      </w:r>
    </w:p>
    <w:p w:rsidR="000F6B18" w:rsidRPr="000F6B18" w:rsidRDefault="000F6B18" w:rsidP="00AE1947">
      <w:pPr>
        <w:spacing w:after="0" w:line="240" w:lineRule="auto"/>
        <w:ind w:left="360"/>
        <w:jc w:val="both"/>
        <w:rPr>
          <w:rFonts w:ascii="gobCL" w:hAnsi="gobCL" w:cs="Arial"/>
          <w:sz w:val="24"/>
          <w:szCs w:val="24"/>
          <w:lang w:eastAsia="es-CL"/>
        </w:rPr>
      </w:pPr>
    </w:p>
    <w:p w:rsidR="000F6B18" w:rsidRPr="000F6B18" w:rsidRDefault="000F6B18" w:rsidP="007C2F9B">
      <w:pPr>
        <w:spacing w:after="0" w:line="240" w:lineRule="auto"/>
        <w:jc w:val="both"/>
        <w:rPr>
          <w:rFonts w:ascii="gobCL" w:hAnsi="gobCL" w:cs="Arial"/>
          <w:b/>
          <w:color w:val="1F497D" w:themeColor="text2"/>
          <w:sz w:val="24"/>
          <w:szCs w:val="24"/>
          <w:lang w:eastAsia="es-CL"/>
        </w:rPr>
      </w:pPr>
      <w:r w:rsidRPr="007C2F9B">
        <w:rPr>
          <w:rFonts w:ascii="gobCL" w:hAnsi="gobCL" w:cs="Arial"/>
          <w:b/>
          <w:color w:val="1F497D" w:themeColor="text2"/>
          <w:sz w:val="24"/>
          <w:szCs w:val="24"/>
          <w:lang w:eastAsia="es-CL"/>
        </w:rPr>
        <w:t xml:space="preserve">No </w:t>
      </w:r>
      <w:r w:rsidR="00715844">
        <w:rPr>
          <w:rFonts w:ascii="gobCL" w:hAnsi="gobCL" w:cs="Arial"/>
          <w:b/>
          <w:color w:val="1F497D" w:themeColor="text2"/>
          <w:sz w:val="24"/>
          <w:szCs w:val="24"/>
          <w:lang w:eastAsia="es-CL"/>
        </w:rPr>
        <w:t>es un tema relacionado con la subasta, si no</w:t>
      </w:r>
      <w:r w:rsidR="00F36595">
        <w:rPr>
          <w:rFonts w:ascii="gobCL" w:hAnsi="gobCL" w:cs="Arial"/>
          <w:b/>
          <w:color w:val="1F497D" w:themeColor="text2"/>
          <w:sz w:val="24"/>
          <w:szCs w:val="24"/>
          <w:lang w:eastAsia="es-CL"/>
        </w:rPr>
        <w:t xml:space="preserve"> que se refiere</w:t>
      </w:r>
      <w:r w:rsidR="00715844">
        <w:rPr>
          <w:rFonts w:ascii="gobCL" w:hAnsi="gobCL" w:cs="Arial"/>
          <w:b/>
          <w:color w:val="1F497D" w:themeColor="text2"/>
          <w:sz w:val="24"/>
          <w:szCs w:val="24"/>
          <w:lang w:eastAsia="es-CL"/>
        </w:rPr>
        <w:t xml:space="preserve"> </w:t>
      </w:r>
      <w:r w:rsidR="00F36595">
        <w:rPr>
          <w:rFonts w:ascii="gobCL" w:hAnsi="gobCL" w:cs="Arial"/>
          <w:b/>
          <w:color w:val="1F497D" w:themeColor="text2"/>
          <w:sz w:val="24"/>
          <w:szCs w:val="24"/>
          <w:lang w:eastAsia="es-CL"/>
        </w:rPr>
        <w:t xml:space="preserve">a </w:t>
      </w:r>
      <w:r w:rsidR="00715844">
        <w:rPr>
          <w:rFonts w:ascii="gobCL" w:hAnsi="gobCL" w:cs="Arial"/>
          <w:b/>
          <w:color w:val="1F497D" w:themeColor="text2"/>
          <w:sz w:val="24"/>
          <w:szCs w:val="24"/>
          <w:lang w:eastAsia="es-CL"/>
        </w:rPr>
        <w:t>la dinámica de operatoria de la pesquería</w:t>
      </w:r>
      <w:r w:rsidR="00F36595">
        <w:rPr>
          <w:rFonts w:ascii="gobCL" w:hAnsi="gobCL" w:cs="Arial"/>
          <w:b/>
          <w:color w:val="1F497D" w:themeColor="text2"/>
          <w:sz w:val="24"/>
          <w:szCs w:val="24"/>
          <w:lang w:eastAsia="es-CL"/>
        </w:rPr>
        <w:t>,</w:t>
      </w:r>
      <w:r w:rsidR="00715844">
        <w:rPr>
          <w:rFonts w:ascii="gobCL" w:hAnsi="gobCL" w:cs="Arial"/>
          <w:b/>
          <w:color w:val="1F497D" w:themeColor="text2"/>
          <w:sz w:val="24"/>
          <w:szCs w:val="24"/>
          <w:lang w:eastAsia="es-CL"/>
        </w:rPr>
        <w:t xml:space="preserve"> independiente del régimen de acceso que esta tenga.</w:t>
      </w:r>
    </w:p>
    <w:p w:rsidR="000F6B18" w:rsidRDefault="000F6B18" w:rsidP="00AE1947">
      <w:pPr>
        <w:spacing w:after="0" w:line="240" w:lineRule="auto"/>
        <w:ind w:left="360"/>
        <w:jc w:val="both"/>
        <w:rPr>
          <w:rFonts w:ascii="gobCL" w:hAnsi="gobCL" w:cs="Arial"/>
          <w:b/>
          <w:color w:val="1F497D" w:themeColor="text2"/>
          <w:sz w:val="24"/>
          <w:szCs w:val="24"/>
          <w:lang w:eastAsia="es-CL"/>
        </w:rPr>
      </w:pPr>
    </w:p>
    <w:p w:rsidR="00AE1947" w:rsidRDefault="00AE1947" w:rsidP="00AE1947">
      <w:pPr>
        <w:spacing w:after="0" w:line="240" w:lineRule="auto"/>
        <w:ind w:left="360"/>
        <w:jc w:val="both"/>
        <w:rPr>
          <w:rFonts w:ascii="gobCL" w:hAnsi="gobCL" w:cs="Arial"/>
          <w:b/>
          <w:color w:val="1F497D" w:themeColor="text2"/>
          <w:sz w:val="24"/>
          <w:szCs w:val="24"/>
          <w:lang w:eastAsia="es-CL"/>
        </w:rPr>
      </w:pPr>
    </w:p>
    <w:p w:rsidR="00C459BB" w:rsidRDefault="00C459BB" w:rsidP="00AE1947">
      <w:pPr>
        <w:spacing w:after="0" w:line="240" w:lineRule="auto"/>
        <w:ind w:left="360"/>
        <w:jc w:val="both"/>
        <w:rPr>
          <w:rFonts w:ascii="gobCL" w:hAnsi="gobCL" w:cs="Arial"/>
          <w:b/>
          <w:color w:val="1F497D" w:themeColor="text2"/>
          <w:sz w:val="24"/>
          <w:szCs w:val="24"/>
          <w:lang w:eastAsia="es-CL"/>
        </w:rPr>
      </w:pPr>
    </w:p>
    <w:p w:rsidR="00C459BB" w:rsidRDefault="00C459BB" w:rsidP="00AE1947">
      <w:pPr>
        <w:spacing w:after="0" w:line="240" w:lineRule="auto"/>
        <w:ind w:left="360"/>
        <w:jc w:val="both"/>
        <w:rPr>
          <w:rFonts w:ascii="gobCL" w:hAnsi="gobCL" w:cs="Arial"/>
          <w:b/>
          <w:color w:val="1F497D" w:themeColor="text2"/>
          <w:sz w:val="24"/>
          <w:szCs w:val="24"/>
          <w:lang w:eastAsia="es-CL"/>
        </w:rPr>
      </w:pPr>
    </w:p>
    <w:p w:rsidR="00C459BB" w:rsidRDefault="00C459BB" w:rsidP="00AE1947">
      <w:pPr>
        <w:spacing w:after="0" w:line="240" w:lineRule="auto"/>
        <w:ind w:left="360"/>
        <w:jc w:val="both"/>
        <w:rPr>
          <w:rFonts w:ascii="gobCL" w:hAnsi="gobCL" w:cs="Arial"/>
          <w:b/>
          <w:color w:val="1F497D" w:themeColor="text2"/>
          <w:sz w:val="24"/>
          <w:szCs w:val="24"/>
          <w:lang w:eastAsia="es-CL"/>
        </w:rPr>
      </w:pPr>
    </w:p>
    <w:p w:rsidR="00C459BB" w:rsidRDefault="00C459BB" w:rsidP="00AE1947">
      <w:pPr>
        <w:spacing w:after="0" w:line="240" w:lineRule="auto"/>
        <w:ind w:left="360"/>
        <w:jc w:val="both"/>
        <w:rPr>
          <w:rFonts w:ascii="gobCL" w:hAnsi="gobCL" w:cs="Arial"/>
          <w:b/>
          <w:color w:val="1F497D" w:themeColor="text2"/>
          <w:sz w:val="24"/>
          <w:szCs w:val="24"/>
          <w:lang w:eastAsia="es-CL"/>
        </w:rPr>
      </w:pPr>
    </w:p>
    <w:p w:rsidR="00C459BB" w:rsidRDefault="00C459BB" w:rsidP="00AE1947">
      <w:pPr>
        <w:spacing w:after="0" w:line="240" w:lineRule="auto"/>
        <w:ind w:left="360"/>
        <w:jc w:val="both"/>
        <w:rPr>
          <w:rFonts w:ascii="gobCL" w:hAnsi="gobCL" w:cs="Arial"/>
          <w:b/>
          <w:color w:val="1F497D" w:themeColor="text2"/>
          <w:sz w:val="24"/>
          <w:szCs w:val="24"/>
          <w:lang w:eastAsia="es-CL"/>
        </w:rPr>
      </w:pPr>
    </w:p>
    <w:p w:rsidR="007C2F9B" w:rsidRDefault="007C2F9B" w:rsidP="00AE1947">
      <w:pPr>
        <w:spacing w:after="0" w:line="240" w:lineRule="auto"/>
        <w:ind w:left="360"/>
        <w:jc w:val="both"/>
        <w:rPr>
          <w:rFonts w:ascii="gobCL" w:hAnsi="gobCL" w:cs="Arial"/>
          <w:b/>
          <w:color w:val="1F497D" w:themeColor="text2"/>
          <w:sz w:val="24"/>
          <w:szCs w:val="24"/>
          <w:lang w:eastAsia="es-CL"/>
        </w:rPr>
      </w:pPr>
    </w:p>
    <w:p w:rsidR="007C2F9B" w:rsidRDefault="007C2F9B" w:rsidP="00AE1947">
      <w:pPr>
        <w:spacing w:after="0" w:line="240" w:lineRule="auto"/>
        <w:ind w:left="360"/>
        <w:jc w:val="both"/>
        <w:rPr>
          <w:rFonts w:ascii="gobCL" w:hAnsi="gobCL" w:cs="Arial"/>
          <w:b/>
          <w:color w:val="1F497D" w:themeColor="text2"/>
          <w:sz w:val="24"/>
          <w:szCs w:val="24"/>
          <w:lang w:eastAsia="es-CL"/>
        </w:rPr>
      </w:pPr>
    </w:p>
    <w:p w:rsidR="007C2F9B" w:rsidRDefault="007C2F9B" w:rsidP="00AE1947">
      <w:pPr>
        <w:spacing w:after="0" w:line="240" w:lineRule="auto"/>
        <w:ind w:left="360"/>
        <w:jc w:val="both"/>
        <w:rPr>
          <w:rFonts w:ascii="gobCL" w:hAnsi="gobCL" w:cs="Arial"/>
          <w:b/>
          <w:color w:val="1F497D" w:themeColor="text2"/>
          <w:sz w:val="24"/>
          <w:szCs w:val="24"/>
          <w:lang w:eastAsia="es-CL"/>
        </w:rPr>
      </w:pPr>
    </w:p>
    <w:p w:rsidR="00C459BB" w:rsidRDefault="00C459BB" w:rsidP="00AE1947">
      <w:pPr>
        <w:spacing w:after="0" w:line="240" w:lineRule="auto"/>
        <w:jc w:val="both"/>
        <w:rPr>
          <w:rFonts w:ascii="gobCL" w:hAnsi="gobCL" w:cs="Times New Roman"/>
          <w:b/>
          <w:sz w:val="24"/>
          <w:szCs w:val="24"/>
          <w:u w:val="single"/>
          <w:lang w:val="es-ES" w:eastAsia="es-CL"/>
        </w:rPr>
      </w:pPr>
    </w:p>
    <w:p w:rsidR="000F6B18" w:rsidRPr="000F6B18" w:rsidRDefault="000F6B18" w:rsidP="00AE1947">
      <w:pPr>
        <w:spacing w:after="0" w:line="240" w:lineRule="auto"/>
        <w:jc w:val="both"/>
        <w:rPr>
          <w:rFonts w:ascii="gobCL" w:hAnsi="gobCL" w:cs="Times New Roman"/>
          <w:b/>
          <w:sz w:val="24"/>
          <w:szCs w:val="24"/>
          <w:u w:val="single"/>
          <w:lang w:val="es-ES" w:eastAsia="es-CL"/>
        </w:rPr>
      </w:pPr>
      <w:r w:rsidRPr="000F6B18">
        <w:rPr>
          <w:rFonts w:ascii="gobCL" w:hAnsi="gobCL" w:cs="Times New Roman"/>
          <w:b/>
          <w:sz w:val="24"/>
          <w:szCs w:val="24"/>
          <w:u w:val="single"/>
          <w:lang w:val="es-ES" w:eastAsia="es-CL"/>
        </w:rPr>
        <w:t>PREGUNTA 14</w:t>
      </w:r>
    </w:p>
    <w:p w:rsidR="000F6B18" w:rsidRPr="000F6B18" w:rsidRDefault="000F6B18" w:rsidP="00AE1947">
      <w:pPr>
        <w:spacing w:after="0" w:line="240" w:lineRule="auto"/>
        <w:jc w:val="both"/>
        <w:rPr>
          <w:rFonts w:ascii="gobCL" w:hAnsi="gobCL" w:cs="Times New Roman"/>
          <w:sz w:val="24"/>
          <w:szCs w:val="24"/>
          <w:lang w:val="es-ES"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Agradeceré responder lo siguiente:</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1.- Confirmar que el total de toneladas a subastar son 9.179,6 toneladas y por lo tanto ninguna persona podrá adjudicarse más de 3.671,84 toneladas, (40%).</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Eso es efectivo, para el caso de sardina común. </w:t>
      </w:r>
    </w:p>
    <w:p w:rsidR="000F6B18" w:rsidRPr="000F6B18" w:rsidRDefault="000F6B18" w:rsidP="00AE1947">
      <w:pPr>
        <w:spacing w:after="0" w:line="240" w:lineRule="auto"/>
        <w:jc w:val="both"/>
        <w:rPr>
          <w:rFonts w:ascii="gobCL" w:hAnsi="gobCL" w:cs="Times New Roman"/>
          <w:sz w:val="24"/>
          <w:szCs w:val="24"/>
          <w:lang w:eastAsia="es-CL"/>
        </w:rPr>
      </w:pPr>
    </w:p>
    <w:p w:rsid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2.- ¿Existe alguna restricción para la captura de los lotes que se adjudiquen los artesanales?</w:t>
      </w:r>
    </w:p>
    <w:p w:rsidR="0081695A" w:rsidRPr="000F6B18" w:rsidRDefault="0081695A"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¿Dónde deberán capturar estos lotes? ¿Fuera o dentro de las 5 millas?</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Respecto de la restricción es el mismo 40% del total  de lotes a subastar. Deben operar dentro de la unidad de pesquería por ejemplo sardina común desde la V a la X Región, pero por fuera de las 5 millas, ahora si el titular de LTP B cede parte o el total </w:t>
      </w:r>
      <w:r w:rsidR="00F36595" w:rsidRPr="000F6B18">
        <w:rPr>
          <w:rFonts w:ascii="gobCL" w:hAnsi="gobCL" w:cs="Times New Roman"/>
          <w:b/>
          <w:color w:val="1F497D" w:themeColor="text2"/>
          <w:sz w:val="24"/>
          <w:szCs w:val="24"/>
          <w:lang w:eastAsia="es-CL"/>
        </w:rPr>
        <w:t>de</w:t>
      </w:r>
      <w:r w:rsidR="00F36595">
        <w:rPr>
          <w:rFonts w:ascii="gobCL" w:hAnsi="gobCL" w:cs="Times New Roman"/>
          <w:b/>
          <w:color w:val="1F497D" w:themeColor="text2"/>
          <w:sz w:val="24"/>
          <w:szCs w:val="24"/>
          <w:lang w:eastAsia="es-CL"/>
        </w:rPr>
        <w:t xml:space="preserve"> las toneladas que represente su licencia transable de pesca en un año calendario</w:t>
      </w:r>
      <w:r w:rsidR="00F36595" w:rsidRPr="000F6B18">
        <w:rPr>
          <w:rFonts w:ascii="gobCL" w:hAnsi="gobCL" w:cs="Times New Roman"/>
          <w:b/>
          <w:color w:val="1F497D" w:themeColor="text2"/>
          <w:sz w:val="24"/>
          <w:szCs w:val="24"/>
          <w:lang w:eastAsia="es-CL"/>
        </w:rPr>
        <w:t xml:space="preserve"> </w:t>
      </w:r>
      <w:r w:rsidRPr="000F6B18">
        <w:rPr>
          <w:rFonts w:ascii="gobCL" w:hAnsi="gobCL" w:cs="Times New Roman"/>
          <w:b/>
          <w:color w:val="1F497D" w:themeColor="text2"/>
          <w:sz w:val="24"/>
          <w:szCs w:val="24"/>
          <w:lang w:eastAsia="es-CL"/>
        </w:rPr>
        <w:t>a un armador artesanal</w:t>
      </w:r>
      <w:r w:rsidR="00F36595">
        <w:rPr>
          <w:rFonts w:ascii="gobCL" w:hAnsi="gobCL" w:cs="Times New Roman"/>
          <w:b/>
          <w:color w:val="1F497D" w:themeColor="text2"/>
          <w:sz w:val="24"/>
          <w:szCs w:val="24"/>
          <w:lang w:eastAsia="es-CL"/>
        </w:rPr>
        <w:t>,</w:t>
      </w:r>
      <w:r w:rsidRPr="000F6B18">
        <w:rPr>
          <w:rFonts w:ascii="gobCL" w:hAnsi="gobCL" w:cs="Times New Roman"/>
          <w:b/>
          <w:color w:val="1F497D" w:themeColor="text2"/>
          <w:sz w:val="24"/>
          <w:szCs w:val="24"/>
          <w:lang w:eastAsia="es-CL"/>
        </w:rPr>
        <w:t xml:space="preserve"> este puede operar dentro de las 5 millas pero solo dentro de la región donde está inscrito en el Registro Pesquero Artesanal</w:t>
      </w:r>
      <w:r w:rsidR="00315A04">
        <w:rPr>
          <w:rFonts w:ascii="gobCL" w:hAnsi="gobCL" w:cs="Times New Roman"/>
          <w:b/>
          <w:color w:val="1F497D" w:themeColor="text2"/>
          <w:sz w:val="24"/>
          <w:szCs w:val="24"/>
          <w:lang w:eastAsia="es-CL"/>
        </w:rPr>
        <w:t>, de conformidad con el artículo 55 T de la Ley General de Pesca y Acuicultura</w:t>
      </w:r>
      <w:r w:rsidRPr="000F6B18">
        <w:rPr>
          <w:rFonts w:ascii="gobCL" w:hAnsi="gobCL" w:cs="Times New Roman"/>
          <w:b/>
          <w:color w:val="1F497D" w:themeColor="text2"/>
          <w:sz w:val="24"/>
          <w:szCs w:val="24"/>
          <w:lang w:eastAsia="es-CL"/>
        </w:rPr>
        <w:t xml:space="preserve">. </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3.- ¿Los lotes licitados por los artesanales podrán ser posteriormente transferidos a la pesca industrial?</w:t>
      </w:r>
      <w:r w:rsidRPr="000F6B18">
        <w:rPr>
          <w:rFonts w:ascii="Courier New" w:hAnsi="Courier New" w:cs="Courier New"/>
          <w:sz w:val="24"/>
          <w:szCs w:val="24"/>
          <w:lang w:eastAsia="es-CL"/>
        </w:rPr>
        <w:t> </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b/>
          <w:color w:val="1F497D" w:themeColor="text2"/>
          <w:sz w:val="24"/>
          <w:szCs w:val="24"/>
          <w:lang w:eastAsia="es-CL"/>
        </w:rPr>
        <w:t>Si, las licencias transables de pesca son susceptibles de todo negocio jurídico, en conformidad al artículo 30 de la Ley General de Pesca y Acuicultura.</w:t>
      </w:r>
    </w:p>
    <w:p w:rsidR="000F6B18" w:rsidRDefault="000F6B18"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7A4C0D" w:rsidRDefault="007A4C0D" w:rsidP="00AE1947">
      <w:pPr>
        <w:shd w:val="clear" w:color="auto" w:fill="FFFFFF"/>
        <w:spacing w:before="100" w:beforeAutospacing="1" w:after="100" w:afterAutospacing="1" w:line="240" w:lineRule="auto"/>
        <w:jc w:val="both"/>
        <w:rPr>
          <w:rFonts w:ascii="gobCL" w:hAnsi="gobCL" w:cs="Times New Roman"/>
          <w:b/>
          <w:color w:val="000000"/>
          <w:sz w:val="24"/>
          <w:szCs w:val="24"/>
          <w:u w:val="single"/>
          <w:lang w:eastAsia="es-CL"/>
        </w:rPr>
      </w:pP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000000"/>
          <w:sz w:val="24"/>
          <w:szCs w:val="24"/>
          <w:u w:val="single"/>
          <w:lang w:eastAsia="es-CL"/>
        </w:rPr>
      </w:pPr>
      <w:r w:rsidRPr="000F6B18">
        <w:rPr>
          <w:rFonts w:ascii="gobCL" w:hAnsi="gobCL" w:cs="Times New Roman"/>
          <w:b/>
          <w:color w:val="000000"/>
          <w:sz w:val="24"/>
          <w:szCs w:val="24"/>
          <w:u w:val="single"/>
          <w:lang w:eastAsia="es-CL"/>
        </w:rPr>
        <w:t>PREGUNTA 15</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sidRPr="000F6B18">
        <w:rPr>
          <w:rFonts w:ascii="gobCL" w:hAnsi="gobCL" w:cs="Times New Roman"/>
          <w:color w:val="000000"/>
          <w:sz w:val="24"/>
          <w:szCs w:val="24"/>
          <w:lang w:eastAsia="es-CL"/>
        </w:rPr>
        <w:t>Consultas relacionadas a la subasta de bacalao de profundidad de diciembre.</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sidRPr="000F6B18">
        <w:rPr>
          <w:rFonts w:ascii="gobCL" w:hAnsi="gobCL" w:cs="Times New Roman"/>
          <w:color w:val="000000"/>
          <w:sz w:val="24"/>
          <w:szCs w:val="24"/>
          <w:lang w:eastAsia="es-CL"/>
        </w:rPr>
        <w:t>Las consultas son las siguientes.</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sidRPr="000F6B18">
        <w:rPr>
          <w:rFonts w:ascii="gobCL" w:hAnsi="gobCL" w:cs="Times New Roman"/>
          <w:color w:val="000000"/>
          <w:sz w:val="24"/>
          <w:szCs w:val="24"/>
          <w:lang w:eastAsia="es-CL"/>
        </w:rPr>
        <w:t>1.- Si una lancha en su RPA no tiene recurso bacalao, puede ser inscrita para capturar cuota licitada, señalo que el armador si tiene recurso inscrito.</w:t>
      </w:r>
    </w:p>
    <w:p w:rsidR="000F6B18" w:rsidRDefault="0083432B" w:rsidP="00AE1947">
      <w:pPr>
        <w:shd w:val="clear" w:color="auto" w:fill="FFFFFF"/>
        <w:spacing w:before="100" w:beforeAutospacing="1" w:after="100" w:afterAutospacing="1" w:line="240" w:lineRule="auto"/>
        <w:jc w:val="both"/>
        <w:rPr>
          <w:rFonts w:ascii="Courier New" w:hAnsi="Courier New" w:cs="Courier New"/>
          <w:color w:val="000000"/>
          <w:sz w:val="24"/>
          <w:szCs w:val="24"/>
          <w:lang w:eastAsia="es-CL"/>
        </w:rPr>
      </w:pPr>
      <w:r>
        <w:rPr>
          <w:rFonts w:ascii="gobCL" w:hAnsi="gobCL" w:cs="Times New Roman"/>
          <w:color w:val="000000"/>
          <w:sz w:val="24"/>
          <w:szCs w:val="24"/>
          <w:lang w:eastAsia="es-CL"/>
        </w:rPr>
        <w:t xml:space="preserve">Lo anterior se refiere a que si </w:t>
      </w:r>
      <w:r w:rsidR="000F6B18" w:rsidRPr="000F6B18">
        <w:rPr>
          <w:rFonts w:ascii="gobCL" w:hAnsi="gobCL" w:cs="Times New Roman"/>
          <w:color w:val="000000"/>
          <w:sz w:val="24"/>
          <w:szCs w:val="24"/>
          <w:lang w:eastAsia="es-CL"/>
        </w:rPr>
        <w:t>un postor en su RPA personal tiene inscrito el recurso bacalao de profundidad, pero la lancha con la cual extraería la cuota que se adjudicara no tiene inscrito en su RPA dicha especie. ¿Puede postular con esa lancha, sin la pesquería?</w:t>
      </w:r>
      <w:r w:rsidR="000F6B18" w:rsidRPr="000F6B18">
        <w:rPr>
          <w:rFonts w:ascii="Courier New" w:hAnsi="Courier New" w:cs="Courier New"/>
          <w:color w:val="000000"/>
          <w:sz w:val="24"/>
          <w:szCs w:val="24"/>
          <w:lang w:eastAsia="es-CL"/>
        </w:rPr>
        <w:t> </w:t>
      </w:r>
    </w:p>
    <w:p w:rsidR="007A4C0D" w:rsidRDefault="007A0DB0" w:rsidP="00981A17">
      <w:pPr>
        <w:jc w:val="both"/>
        <w:rPr>
          <w:rFonts w:ascii="gobCL" w:eastAsia="Times New Roman" w:hAnsi="gobCL" w:cs="Times New Roman"/>
          <w:b/>
          <w:i/>
          <w:color w:val="1F497D" w:themeColor="text2"/>
          <w:sz w:val="24"/>
          <w:szCs w:val="24"/>
          <w:lang w:eastAsia="es-CL"/>
        </w:rPr>
      </w:pPr>
      <w:r w:rsidRPr="007A0DB0">
        <w:rPr>
          <w:rFonts w:ascii="gobCL" w:hAnsi="gobCL"/>
          <w:b/>
          <w:color w:val="1F497D" w:themeColor="text2"/>
          <w:sz w:val="24"/>
          <w:szCs w:val="24"/>
        </w:rPr>
        <w:t>Conforme lo establecido en el</w:t>
      </w:r>
      <w:r>
        <w:rPr>
          <w:rFonts w:ascii="gobCL" w:hAnsi="gobCL"/>
          <w:b/>
          <w:color w:val="1F497D" w:themeColor="text2"/>
          <w:sz w:val="24"/>
          <w:szCs w:val="24"/>
        </w:rPr>
        <w:t xml:space="preserve"> Artículo 15 transitorio de la L</w:t>
      </w:r>
      <w:r w:rsidRPr="007A0DB0">
        <w:rPr>
          <w:rFonts w:ascii="gobCL" w:hAnsi="gobCL"/>
          <w:b/>
          <w:color w:val="1F497D" w:themeColor="text2"/>
          <w:sz w:val="24"/>
          <w:szCs w:val="24"/>
        </w:rPr>
        <w:t xml:space="preserve">ey </w:t>
      </w:r>
      <w:r>
        <w:rPr>
          <w:rFonts w:ascii="gobCL" w:hAnsi="gobCL"/>
          <w:b/>
          <w:color w:val="1F497D" w:themeColor="text2"/>
          <w:sz w:val="24"/>
          <w:szCs w:val="24"/>
        </w:rPr>
        <w:t xml:space="preserve">N° </w:t>
      </w:r>
      <w:r w:rsidR="00315A04">
        <w:rPr>
          <w:rFonts w:ascii="gobCL" w:hAnsi="gobCL"/>
          <w:b/>
          <w:color w:val="1F497D" w:themeColor="text2"/>
          <w:sz w:val="24"/>
          <w:szCs w:val="24"/>
        </w:rPr>
        <w:t xml:space="preserve">20.657, </w:t>
      </w:r>
      <w:r w:rsidR="00981A17">
        <w:rPr>
          <w:rFonts w:ascii="gobCL" w:hAnsi="gobCL"/>
          <w:b/>
          <w:color w:val="1F497D" w:themeColor="text2"/>
          <w:sz w:val="24"/>
          <w:szCs w:val="24"/>
        </w:rPr>
        <w:t>“e</w:t>
      </w:r>
      <w:r w:rsidR="00315A04" w:rsidRPr="00315A04">
        <w:rPr>
          <w:rFonts w:ascii="gobCL" w:eastAsia="Times New Roman" w:hAnsi="gobCL" w:cs="Times New Roman"/>
          <w:b/>
          <w:i/>
          <w:color w:val="1F497D" w:themeColor="text2"/>
          <w:sz w:val="24"/>
          <w:szCs w:val="24"/>
          <w:lang w:eastAsia="es-CL"/>
        </w:rPr>
        <w:t xml:space="preserve">n la subasta del 5% para los pescadores artesanales sólo podrán participar los armadores que cuenten con inscripción vigente en el Registro Pesquero Artesanal en la pesquería del bacalao de profundidad así como los pescadores artesanales inscritos en el Registro Artesanal de la </w:t>
      </w:r>
      <w:proofErr w:type="spellStart"/>
      <w:r w:rsidR="00315A04" w:rsidRPr="00315A04">
        <w:rPr>
          <w:rFonts w:ascii="gobCL" w:eastAsia="Times New Roman" w:hAnsi="gobCL" w:cs="Times New Roman"/>
          <w:b/>
          <w:i/>
          <w:color w:val="1F497D" w:themeColor="text2"/>
          <w:sz w:val="24"/>
          <w:szCs w:val="24"/>
          <w:lang w:eastAsia="es-CL"/>
        </w:rPr>
        <w:t>XIª</w:t>
      </w:r>
      <w:proofErr w:type="spellEnd"/>
      <w:r w:rsidR="00315A04" w:rsidRPr="00315A04">
        <w:rPr>
          <w:rFonts w:ascii="gobCL" w:eastAsia="Times New Roman" w:hAnsi="gobCL" w:cs="Times New Roman"/>
          <w:b/>
          <w:i/>
          <w:color w:val="1F497D" w:themeColor="text2"/>
          <w:sz w:val="24"/>
          <w:szCs w:val="24"/>
          <w:lang w:eastAsia="es-CL"/>
        </w:rPr>
        <w:t xml:space="preserve"> Región, de Aysén del General Carlos Ibáñez del Campo y de la </w:t>
      </w:r>
      <w:proofErr w:type="spellStart"/>
      <w:r w:rsidR="00315A04" w:rsidRPr="00315A04">
        <w:rPr>
          <w:rFonts w:ascii="gobCL" w:eastAsia="Times New Roman" w:hAnsi="gobCL" w:cs="Times New Roman"/>
          <w:b/>
          <w:i/>
          <w:color w:val="1F497D" w:themeColor="text2"/>
          <w:sz w:val="24"/>
          <w:szCs w:val="24"/>
          <w:lang w:eastAsia="es-CL"/>
        </w:rPr>
        <w:t>XIIª</w:t>
      </w:r>
      <w:proofErr w:type="spellEnd"/>
      <w:r w:rsidR="00315A04" w:rsidRPr="00315A04">
        <w:rPr>
          <w:rFonts w:ascii="gobCL" w:eastAsia="Times New Roman" w:hAnsi="gobCL" w:cs="Times New Roman"/>
          <w:b/>
          <w:i/>
          <w:color w:val="1F497D" w:themeColor="text2"/>
          <w:sz w:val="24"/>
          <w:szCs w:val="24"/>
          <w:lang w:eastAsia="es-CL"/>
        </w:rPr>
        <w:t xml:space="preserve"> región, de </w:t>
      </w:r>
      <w:r w:rsidR="00981A17">
        <w:rPr>
          <w:rFonts w:ascii="gobCL" w:eastAsia="Times New Roman" w:hAnsi="gobCL" w:cs="Times New Roman"/>
          <w:b/>
          <w:i/>
          <w:color w:val="1F497D" w:themeColor="text2"/>
          <w:sz w:val="24"/>
          <w:szCs w:val="24"/>
          <w:lang w:eastAsia="es-CL"/>
        </w:rPr>
        <w:t>Magallanes y Antártica Chilena”</w:t>
      </w:r>
    </w:p>
    <w:p w:rsidR="00315A04" w:rsidRPr="00315A04" w:rsidRDefault="00315A04" w:rsidP="00315A04">
      <w:pPr>
        <w:spacing w:after="0" w:line="240" w:lineRule="auto"/>
        <w:rPr>
          <w:rFonts w:ascii="Times New Roman" w:eastAsia="Times New Roman" w:hAnsi="Times New Roman" w:cs="Times New Roman"/>
          <w:sz w:val="25"/>
          <w:szCs w:val="25"/>
          <w:lang w:eastAsia="es-CL"/>
        </w:rPr>
      </w:pPr>
    </w:p>
    <w:p w:rsidR="007A0DB0" w:rsidRPr="007A0DB0" w:rsidRDefault="00315A04" w:rsidP="00315A04">
      <w:pPr>
        <w:jc w:val="both"/>
        <w:rPr>
          <w:rFonts w:ascii="gobCL" w:hAnsi="gobCL"/>
          <w:b/>
          <w:color w:val="1F497D" w:themeColor="text2"/>
          <w:sz w:val="24"/>
          <w:szCs w:val="24"/>
        </w:rPr>
      </w:pPr>
      <w:r>
        <w:rPr>
          <w:rFonts w:ascii="gobCL" w:hAnsi="gobCL"/>
          <w:b/>
          <w:color w:val="1F497D" w:themeColor="text2"/>
          <w:sz w:val="24"/>
          <w:szCs w:val="24"/>
        </w:rPr>
        <w:t>En relación con la adjudicación de la cuota adjudicada</w:t>
      </w:r>
      <w:r w:rsidRPr="007A0DB0">
        <w:rPr>
          <w:rFonts w:ascii="gobCL" w:hAnsi="gobCL"/>
          <w:b/>
          <w:color w:val="1F497D" w:themeColor="text2"/>
          <w:sz w:val="24"/>
          <w:szCs w:val="24"/>
        </w:rPr>
        <w:t>,</w:t>
      </w:r>
      <w:r w:rsidR="007A0DB0" w:rsidRPr="007A0DB0">
        <w:rPr>
          <w:rFonts w:ascii="gobCL" w:hAnsi="gobCL"/>
          <w:b/>
          <w:color w:val="1F497D" w:themeColor="text2"/>
          <w:sz w:val="24"/>
          <w:szCs w:val="24"/>
        </w:rPr>
        <w:t xml:space="preserve"> </w:t>
      </w:r>
      <w:r w:rsidR="00981A17">
        <w:rPr>
          <w:rFonts w:ascii="gobCL" w:hAnsi="gobCL"/>
          <w:b/>
          <w:color w:val="1F497D" w:themeColor="text2"/>
          <w:sz w:val="24"/>
          <w:szCs w:val="24"/>
        </w:rPr>
        <w:t xml:space="preserve"> el mismo artículo señala que </w:t>
      </w:r>
      <w:r w:rsidR="007A0DB0" w:rsidRPr="007A0DB0">
        <w:rPr>
          <w:rFonts w:ascii="gobCL" w:hAnsi="gobCL"/>
          <w:b/>
          <w:color w:val="1F497D" w:themeColor="text2"/>
          <w:sz w:val="24"/>
          <w:szCs w:val="24"/>
        </w:rPr>
        <w:t>las embarcaciones que se utilice</w:t>
      </w:r>
      <w:r>
        <w:rPr>
          <w:rFonts w:ascii="gobCL" w:hAnsi="gobCL"/>
          <w:b/>
          <w:color w:val="1F497D" w:themeColor="text2"/>
          <w:sz w:val="24"/>
          <w:szCs w:val="24"/>
        </w:rPr>
        <w:t>n para hacer</w:t>
      </w:r>
      <w:r w:rsidR="007A0DB0" w:rsidRPr="007A0DB0">
        <w:rPr>
          <w:rFonts w:ascii="gobCL" w:hAnsi="gobCL"/>
          <w:b/>
          <w:color w:val="1F497D" w:themeColor="text2"/>
          <w:sz w:val="24"/>
          <w:szCs w:val="24"/>
        </w:rPr>
        <w:t xml:space="preserve"> efectivos</w:t>
      </w:r>
      <w:r>
        <w:rPr>
          <w:rFonts w:ascii="gobCL" w:hAnsi="gobCL"/>
          <w:b/>
          <w:color w:val="1F497D" w:themeColor="text2"/>
          <w:sz w:val="24"/>
          <w:szCs w:val="24"/>
        </w:rPr>
        <w:t xml:space="preserve"> los PEP</w:t>
      </w:r>
      <w:r w:rsidR="007A0DB0" w:rsidRPr="007A0DB0">
        <w:rPr>
          <w:rFonts w:ascii="gobCL" w:hAnsi="gobCL"/>
          <w:b/>
          <w:color w:val="1F497D" w:themeColor="text2"/>
          <w:sz w:val="24"/>
          <w:szCs w:val="24"/>
        </w:rPr>
        <w:t xml:space="preserve"> deberán dar cumplimiento a la exigen</w:t>
      </w:r>
      <w:r>
        <w:rPr>
          <w:rFonts w:ascii="gobCL" w:hAnsi="gobCL"/>
          <w:b/>
          <w:color w:val="1F497D" w:themeColor="text2"/>
          <w:sz w:val="24"/>
          <w:szCs w:val="24"/>
        </w:rPr>
        <w:t xml:space="preserve">cia de posicionador </w:t>
      </w:r>
      <w:r w:rsidR="00981A17">
        <w:rPr>
          <w:rFonts w:ascii="gobCL" w:hAnsi="gobCL"/>
          <w:b/>
          <w:color w:val="1F497D" w:themeColor="text2"/>
          <w:sz w:val="24"/>
          <w:szCs w:val="24"/>
        </w:rPr>
        <w:t xml:space="preserve">satelital y </w:t>
      </w:r>
      <w:r>
        <w:rPr>
          <w:rFonts w:ascii="gobCL" w:hAnsi="gobCL"/>
          <w:b/>
          <w:color w:val="1F497D" w:themeColor="text2"/>
          <w:sz w:val="24"/>
          <w:szCs w:val="24"/>
        </w:rPr>
        <w:t xml:space="preserve"> </w:t>
      </w:r>
      <w:r w:rsidR="007A0DB0" w:rsidRPr="007A0DB0">
        <w:rPr>
          <w:rFonts w:ascii="gobCL" w:hAnsi="gobCL"/>
          <w:b/>
          <w:color w:val="1F497D" w:themeColor="text2"/>
          <w:sz w:val="24"/>
          <w:szCs w:val="24"/>
        </w:rPr>
        <w:t>certificación de las capturas</w:t>
      </w:r>
      <w:r w:rsidR="00981A17">
        <w:rPr>
          <w:rFonts w:ascii="gobCL" w:hAnsi="gobCL"/>
          <w:b/>
          <w:color w:val="1F497D" w:themeColor="text2"/>
          <w:sz w:val="24"/>
          <w:szCs w:val="24"/>
        </w:rPr>
        <w:t xml:space="preserve">, sin perjuicio de </w:t>
      </w:r>
      <w:r>
        <w:rPr>
          <w:rFonts w:ascii="gobCL" w:hAnsi="gobCL"/>
          <w:b/>
          <w:color w:val="1F497D" w:themeColor="text2"/>
          <w:sz w:val="24"/>
          <w:szCs w:val="24"/>
        </w:rPr>
        <w:t>la normativa que sea aplicable a la operación sobre el recurso bacalao</w:t>
      </w:r>
      <w:r w:rsidR="007A0DB0" w:rsidRPr="007A0DB0">
        <w:rPr>
          <w:rFonts w:ascii="gobCL" w:hAnsi="gobCL"/>
          <w:b/>
          <w:color w:val="1F497D" w:themeColor="text2"/>
          <w:sz w:val="24"/>
          <w:szCs w:val="24"/>
        </w:rPr>
        <w:t>.</w:t>
      </w:r>
      <w:r>
        <w:rPr>
          <w:rFonts w:ascii="gobCL" w:hAnsi="gobCL"/>
          <w:b/>
          <w:color w:val="1F497D" w:themeColor="text2"/>
          <w:sz w:val="24"/>
          <w:szCs w:val="24"/>
        </w:rPr>
        <w:t xml:space="preserve"> (</w:t>
      </w:r>
      <w:r w:rsidR="00981A17">
        <w:rPr>
          <w:rFonts w:ascii="gobCL" w:hAnsi="gobCL"/>
          <w:b/>
          <w:color w:val="1F497D" w:themeColor="text2"/>
          <w:sz w:val="24"/>
          <w:szCs w:val="24"/>
        </w:rPr>
        <w:t>Por</w:t>
      </w:r>
      <w:r>
        <w:rPr>
          <w:rFonts w:ascii="gobCL" w:hAnsi="gobCL"/>
          <w:b/>
          <w:color w:val="1F497D" w:themeColor="text2"/>
          <w:sz w:val="24"/>
          <w:szCs w:val="24"/>
        </w:rPr>
        <w:t xml:space="preserve"> ejemplo arte de pesca)</w:t>
      </w:r>
    </w:p>
    <w:p w:rsidR="00A842D7" w:rsidRDefault="00F36595"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Pr>
          <w:rFonts w:ascii="gobCL" w:hAnsi="gobCL" w:cs="Times New Roman"/>
          <w:color w:val="000000"/>
          <w:sz w:val="24"/>
          <w:szCs w:val="24"/>
          <w:lang w:eastAsia="es-CL"/>
        </w:rPr>
        <w:t>2.</w:t>
      </w:r>
      <w:r w:rsidR="000F6B18" w:rsidRPr="000F6B18">
        <w:rPr>
          <w:rFonts w:ascii="gobCL" w:hAnsi="gobCL" w:cs="Times New Roman"/>
          <w:color w:val="000000"/>
          <w:sz w:val="24"/>
          <w:szCs w:val="24"/>
          <w:lang w:eastAsia="es-CL"/>
        </w:rPr>
        <w:t>-</w:t>
      </w:r>
      <w:r w:rsidR="000F6B18" w:rsidRPr="000F6B18">
        <w:rPr>
          <w:rFonts w:ascii="Courier New" w:hAnsi="Courier New" w:cs="Courier New"/>
          <w:color w:val="000000"/>
          <w:sz w:val="24"/>
          <w:szCs w:val="24"/>
          <w:lang w:eastAsia="es-CL"/>
        </w:rPr>
        <w:t> </w:t>
      </w:r>
      <w:r w:rsidR="000F6B18" w:rsidRPr="000F6B18">
        <w:rPr>
          <w:rFonts w:ascii="gobCL" w:hAnsi="gobCL" w:cs="Times New Roman"/>
          <w:color w:val="000000"/>
          <w:sz w:val="24"/>
          <w:szCs w:val="24"/>
          <w:lang w:eastAsia="es-CL"/>
        </w:rPr>
        <w:t>en caso de adjudicaci</w:t>
      </w:r>
      <w:r w:rsidR="000F6B18" w:rsidRPr="000F6B18">
        <w:rPr>
          <w:rFonts w:ascii="gobCL" w:hAnsi="gobCL" w:cs="gobCL"/>
          <w:color w:val="000000"/>
          <w:sz w:val="24"/>
          <w:szCs w:val="24"/>
          <w:lang w:eastAsia="es-CL"/>
        </w:rPr>
        <w:t>ó</w:t>
      </w:r>
      <w:r w:rsidR="000F6B18" w:rsidRPr="000F6B18">
        <w:rPr>
          <w:rFonts w:ascii="gobCL" w:hAnsi="gobCL" w:cs="Times New Roman"/>
          <w:color w:val="000000"/>
          <w:sz w:val="24"/>
          <w:szCs w:val="24"/>
          <w:lang w:eastAsia="es-CL"/>
        </w:rPr>
        <w:t xml:space="preserve">n de un lote, </w:t>
      </w:r>
      <w:r w:rsidR="000F6B18" w:rsidRPr="000F6B18">
        <w:rPr>
          <w:rFonts w:ascii="gobCL" w:hAnsi="gobCL" w:cs="gobCL"/>
          <w:color w:val="000000"/>
          <w:sz w:val="24"/>
          <w:szCs w:val="24"/>
          <w:lang w:eastAsia="es-CL"/>
        </w:rPr>
        <w:t>¿</w:t>
      </w:r>
      <w:r w:rsidR="000F6B18" w:rsidRPr="000F6B18">
        <w:rPr>
          <w:rFonts w:ascii="gobCL" w:hAnsi="gobCL" w:cs="Times New Roman"/>
          <w:color w:val="000000"/>
          <w:sz w:val="24"/>
          <w:szCs w:val="24"/>
          <w:lang w:eastAsia="es-CL"/>
        </w:rPr>
        <w:t>el pago del valor de licitaci</w:t>
      </w:r>
      <w:r w:rsidR="000F6B18" w:rsidRPr="000F6B18">
        <w:rPr>
          <w:rFonts w:ascii="gobCL" w:hAnsi="gobCL" w:cs="gobCL"/>
          <w:color w:val="000000"/>
          <w:sz w:val="24"/>
          <w:szCs w:val="24"/>
          <w:lang w:eastAsia="es-CL"/>
        </w:rPr>
        <w:t>ó</w:t>
      </w:r>
      <w:r w:rsidR="000F6B18" w:rsidRPr="000F6B18">
        <w:rPr>
          <w:rFonts w:ascii="gobCL" w:hAnsi="gobCL" w:cs="Times New Roman"/>
          <w:color w:val="000000"/>
          <w:sz w:val="24"/>
          <w:szCs w:val="24"/>
          <w:lang w:eastAsia="es-CL"/>
        </w:rPr>
        <w:t>n se mantiene inalterable por los diez a</w:t>
      </w:r>
      <w:r w:rsidR="000F6B18" w:rsidRPr="000F6B18">
        <w:rPr>
          <w:rFonts w:ascii="gobCL" w:hAnsi="gobCL" w:cs="gobCL"/>
          <w:color w:val="000000"/>
          <w:sz w:val="24"/>
          <w:szCs w:val="24"/>
          <w:lang w:eastAsia="es-CL"/>
        </w:rPr>
        <w:t>ñ</w:t>
      </w:r>
      <w:r w:rsidR="000F6B18" w:rsidRPr="000F6B18">
        <w:rPr>
          <w:rFonts w:ascii="gobCL" w:hAnsi="gobCL" w:cs="Times New Roman"/>
          <w:color w:val="000000"/>
          <w:sz w:val="24"/>
          <w:szCs w:val="24"/>
          <w:lang w:eastAsia="es-CL"/>
        </w:rPr>
        <w:t xml:space="preserve">os?, </w:t>
      </w:r>
    </w:p>
    <w:p w:rsidR="00A842D7" w:rsidRPr="00A842D7" w:rsidRDefault="00A842D7" w:rsidP="00A842D7">
      <w:pPr>
        <w:pStyle w:val="NormalWeb"/>
        <w:shd w:val="clear" w:color="auto" w:fill="FFFFFF"/>
        <w:jc w:val="both"/>
        <w:rPr>
          <w:rFonts w:ascii="gobCL" w:hAnsi="gobCL"/>
          <w:b/>
          <w:color w:val="1F497D" w:themeColor="text2"/>
        </w:rPr>
      </w:pPr>
      <w:r w:rsidRPr="00A842D7">
        <w:rPr>
          <w:rFonts w:ascii="gobCL" w:hAnsi="gobCL"/>
          <w:b/>
          <w:color w:val="1F497D" w:themeColor="text2"/>
        </w:rPr>
        <w:t xml:space="preserve">Respuesta </w:t>
      </w:r>
      <w:r w:rsidR="0083432B">
        <w:rPr>
          <w:rFonts w:ascii="gobCL" w:hAnsi="gobCL"/>
          <w:b/>
          <w:color w:val="1F497D" w:themeColor="text2"/>
        </w:rPr>
        <w:t>contenida en el A</w:t>
      </w:r>
      <w:r w:rsidRPr="00A842D7">
        <w:rPr>
          <w:rFonts w:ascii="gobCL" w:hAnsi="gobCL"/>
          <w:b/>
          <w:color w:val="1F497D" w:themeColor="text2"/>
        </w:rPr>
        <w:t xml:space="preserve">rtículo 16 </w:t>
      </w:r>
      <w:r w:rsidR="0083432B">
        <w:rPr>
          <w:rFonts w:ascii="gobCL" w:hAnsi="gobCL"/>
          <w:b/>
          <w:color w:val="1F497D" w:themeColor="text2"/>
        </w:rPr>
        <w:t>del R</w:t>
      </w:r>
      <w:r w:rsidRPr="00A842D7">
        <w:rPr>
          <w:rFonts w:ascii="gobCL" w:hAnsi="gobCL"/>
          <w:b/>
          <w:color w:val="1F497D" w:themeColor="text2"/>
        </w:rPr>
        <w:t>eglamento de subastas de permisos extraordinarios de pesca:</w:t>
      </w:r>
    </w:p>
    <w:p w:rsidR="00981A17" w:rsidRDefault="00981A17" w:rsidP="00A842D7">
      <w:pPr>
        <w:pStyle w:val="NormalWeb"/>
        <w:shd w:val="clear" w:color="auto" w:fill="FFFFFF"/>
        <w:jc w:val="both"/>
        <w:rPr>
          <w:rFonts w:ascii="gobCL" w:hAnsi="gobCL"/>
          <w:b/>
          <w:color w:val="1F497D" w:themeColor="text2"/>
        </w:rPr>
      </w:pPr>
    </w:p>
    <w:p w:rsidR="00981A17" w:rsidRDefault="00981A17" w:rsidP="00A842D7">
      <w:pPr>
        <w:pStyle w:val="NormalWeb"/>
        <w:shd w:val="clear" w:color="auto" w:fill="FFFFFF"/>
        <w:jc w:val="both"/>
        <w:rPr>
          <w:rFonts w:ascii="gobCL" w:hAnsi="gobCL"/>
          <w:b/>
          <w:color w:val="1F497D" w:themeColor="text2"/>
        </w:rPr>
      </w:pPr>
    </w:p>
    <w:p w:rsidR="00A842D7" w:rsidRPr="00A842D7" w:rsidRDefault="00A842D7" w:rsidP="00A842D7">
      <w:pPr>
        <w:pStyle w:val="NormalWeb"/>
        <w:shd w:val="clear" w:color="auto" w:fill="FFFFFF"/>
        <w:jc w:val="both"/>
        <w:rPr>
          <w:rFonts w:ascii="gobCL" w:hAnsi="gobCL"/>
          <w:b/>
          <w:color w:val="1F497D" w:themeColor="text2"/>
        </w:rPr>
      </w:pPr>
      <w:r w:rsidRPr="00A842D7">
        <w:rPr>
          <w:rFonts w:ascii="gobCL" w:hAnsi="gobCL"/>
          <w:b/>
          <w:color w:val="1F497D" w:themeColor="text2"/>
        </w:rPr>
        <w:t>El monto total expresado en UTM de cada oferta adjudicada se dividirá en diez anualidades iguales.</w:t>
      </w:r>
    </w:p>
    <w:p w:rsidR="00A842D7" w:rsidRPr="00A842D7" w:rsidRDefault="00A842D7" w:rsidP="00A842D7">
      <w:pPr>
        <w:pStyle w:val="NormalWeb"/>
        <w:shd w:val="clear" w:color="auto" w:fill="FFFFFF"/>
        <w:jc w:val="both"/>
        <w:rPr>
          <w:rFonts w:ascii="gobCL" w:hAnsi="gobCL"/>
          <w:b/>
          <w:color w:val="1F497D" w:themeColor="text2"/>
        </w:rPr>
      </w:pPr>
      <w:r w:rsidRPr="00A842D7">
        <w:rPr>
          <w:rFonts w:ascii="gobCL" w:hAnsi="gobCL"/>
          <w:b/>
          <w:color w:val="1F497D" w:themeColor="text2"/>
        </w:rPr>
        <w:t>Conforme lo dispuesto en el artículo 18 f del Reglamento, lo mismo sucede con la subasta de permisos extraordinarios de pesca de bacalao de profundidad para el sector pesquero artesanal</w:t>
      </w:r>
    </w:p>
    <w:p w:rsidR="00A842D7" w:rsidRPr="00A842D7" w:rsidRDefault="00A842D7" w:rsidP="00A842D7">
      <w:pPr>
        <w:pStyle w:val="NormalWeb"/>
        <w:shd w:val="clear" w:color="auto" w:fill="FFFFFF"/>
        <w:jc w:val="both"/>
        <w:rPr>
          <w:rFonts w:ascii="gobCL" w:hAnsi="gobCL"/>
          <w:b/>
          <w:color w:val="1F497D" w:themeColor="text2"/>
        </w:rPr>
      </w:pPr>
      <w:r w:rsidRPr="00A842D7">
        <w:rPr>
          <w:rFonts w:ascii="gobCL" w:hAnsi="gobCL"/>
          <w:b/>
          <w:color w:val="1F497D" w:themeColor="text2"/>
        </w:rPr>
        <w:t>Quiere decir que el valor de la oferta se expresa en UTM</w:t>
      </w:r>
      <w:r w:rsidR="0083432B">
        <w:rPr>
          <w:rFonts w:ascii="gobCL" w:hAnsi="gobCL"/>
          <w:b/>
          <w:color w:val="1F497D" w:themeColor="text2"/>
        </w:rPr>
        <w:t xml:space="preserve"> para los 10 años de vigencia del derecho, monto que se divide en 10 cuotas.</w:t>
      </w:r>
    </w:p>
    <w:p w:rsidR="000F6B18" w:rsidRDefault="00F36595"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Pr>
          <w:rFonts w:ascii="gobCL" w:hAnsi="gobCL" w:cs="gobCL"/>
          <w:color w:val="000000"/>
          <w:sz w:val="24"/>
          <w:szCs w:val="24"/>
          <w:lang w:eastAsia="es-CL"/>
        </w:rPr>
        <w:t xml:space="preserve">3.- </w:t>
      </w:r>
      <w:r w:rsidR="000F6B18" w:rsidRPr="000F6B18">
        <w:rPr>
          <w:rFonts w:ascii="gobCL" w:hAnsi="gobCL" w:cs="gobCL"/>
          <w:color w:val="000000"/>
          <w:sz w:val="24"/>
          <w:szCs w:val="24"/>
          <w:lang w:eastAsia="es-CL"/>
        </w:rPr>
        <w:t>¿</w:t>
      </w:r>
      <w:r w:rsidR="00A842D7" w:rsidRPr="000F6B18">
        <w:rPr>
          <w:rFonts w:ascii="gobCL" w:hAnsi="gobCL" w:cs="Times New Roman"/>
          <w:color w:val="000000"/>
          <w:sz w:val="24"/>
          <w:szCs w:val="24"/>
          <w:lang w:eastAsia="es-CL"/>
        </w:rPr>
        <w:t>Se</w:t>
      </w:r>
      <w:r w:rsidR="000F6B18" w:rsidRPr="000F6B18">
        <w:rPr>
          <w:rFonts w:ascii="gobCL" w:hAnsi="gobCL" w:cs="Times New Roman"/>
          <w:color w:val="000000"/>
          <w:sz w:val="24"/>
          <w:szCs w:val="24"/>
          <w:lang w:eastAsia="es-CL"/>
        </w:rPr>
        <w:t xml:space="preserve"> rebaja dicho valor en la proporci</w:t>
      </w:r>
      <w:r w:rsidR="000F6B18" w:rsidRPr="000F6B18">
        <w:rPr>
          <w:rFonts w:ascii="gobCL" w:hAnsi="gobCL" w:cs="gobCL"/>
          <w:color w:val="000000"/>
          <w:sz w:val="24"/>
          <w:szCs w:val="24"/>
          <w:lang w:eastAsia="es-CL"/>
        </w:rPr>
        <w:t>ó</w:t>
      </w:r>
      <w:r w:rsidR="000F6B18" w:rsidRPr="000F6B18">
        <w:rPr>
          <w:rFonts w:ascii="gobCL" w:hAnsi="gobCL" w:cs="Times New Roman"/>
          <w:color w:val="000000"/>
          <w:sz w:val="24"/>
          <w:szCs w:val="24"/>
          <w:lang w:eastAsia="es-CL"/>
        </w:rPr>
        <w:t>n que se rebaja a</w:t>
      </w:r>
      <w:r w:rsidR="000F6B18" w:rsidRPr="000F6B18">
        <w:rPr>
          <w:rFonts w:ascii="gobCL" w:hAnsi="gobCL" w:cs="gobCL"/>
          <w:color w:val="000000"/>
          <w:sz w:val="24"/>
          <w:szCs w:val="24"/>
          <w:lang w:eastAsia="es-CL"/>
        </w:rPr>
        <w:t>ñ</w:t>
      </w:r>
      <w:r w:rsidR="000F6B18" w:rsidRPr="000F6B18">
        <w:rPr>
          <w:rFonts w:ascii="gobCL" w:hAnsi="gobCL" w:cs="Times New Roman"/>
          <w:color w:val="000000"/>
          <w:sz w:val="24"/>
          <w:szCs w:val="24"/>
          <w:lang w:eastAsia="es-CL"/>
        </w:rPr>
        <w:t>o a a</w:t>
      </w:r>
      <w:r w:rsidR="000F6B18" w:rsidRPr="000F6B18">
        <w:rPr>
          <w:rFonts w:ascii="gobCL" w:hAnsi="gobCL" w:cs="gobCL"/>
          <w:color w:val="000000"/>
          <w:sz w:val="24"/>
          <w:szCs w:val="24"/>
          <w:lang w:eastAsia="es-CL"/>
        </w:rPr>
        <w:t>ñ</w:t>
      </w:r>
      <w:r w:rsidR="000F6B18" w:rsidRPr="000F6B18">
        <w:rPr>
          <w:rFonts w:ascii="gobCL" w:hAnsi="gobCL" w:cs="Times New Roman"/>
          <w:color w:val="000000"/>
          <w:sz w:val="24"/>
          <w:szCs w:val="24"/>
          <w:lang w:eastAsia="es-CL"/>
        </w:rPr>
        <w:t>o por la licitaci</w:t>
      </w:r>
      <w:r w:rsidR="000F6B18" w:rsidRPr="000F6B18">
        <w:rPr>
          <w:rFonts w:ascii="gobCL" w:hAnsi="gobCL" w:cs="gobCL"/>
          <w:color w:val="000000"/>
          <w:sz w:val="24"/>
          <w:szCs w:val="24"/>
          <w:lang w:eastAsia="es-CL"/>
        </w:rPr>
        <w:t>ó</w:t>
      </w:r>
      <w:r w:rsidR="000F6B18" w:rsidRPr="000F6B18">
        <w:rPr>
          <w:rFonts w:ascii="gobCL" w:hAnsi="gobCL" w:cs="Times New Roman"/>
          <w:color w:val="000000"/>
          <w:sz w:val="24"/>
          <w:szCs w:val="24"/>
          <w:lang w:eastAsia="es-CL"/>
        </w:rPr>
        <w:t xml:space="preserve">n?, es decir, si año </w:t>
      </w:r>
      <w:r w:rsidR="0083432B">
        <w:rPr>
          <w:rFonts w:ascii="gobCL" w:hAnsi="gobCL" w:cs="Times New Roman"/>
          <w:color w:val="000000"/>
          <w:sz w:val="24"/>
          <w:szCs w:val="24"/>
          <w:lang w:eastAsia="es-CL"/>
        </w:rPr>
        <w:t xml:space="preserve">a </w:t>
      </w:r>
      <w:r w:rsidR="000F6B18" w:rsidRPr="000F6B18">
        <w:rPr>
          <w:rFonts w:ascii="gobCL" w:hAnsi="gobCL" w:cs="Times New Roman"/>
          <w:color w:val="000000"/>
          <w:sz w:val="24"/>
          <w:szCs w:val="24"/>
          <w:lang w:eastAsia="es-CL"/>
        </w:rPr>
        <w:t>año se licita un 10% y este se descuenta, este</w:t>
      </w:r>
      <w:r w:rsidR="000F6B18" w:rsidRPr="000F6B18">
        <w:rPr>
          <w:rFonts w:ascii="Courier New" w:hAnsi="Courier New" w:cs="Courier New"/>
          <w:color w:val="000000"/>
          <w:sz w:val="24"/>
          <w:szCs w:val="24"/>
          <w:lang w:eastAsia="es-CL"/>
        </w:rPr>
        <w:t> </w:t>
      </w:r>
      <w:r w:rsidR="000F6B18" w:rsidRPr="000F6B18">
        <w:rPr>
          <w:rFonts w:ascii="gobCL" w:hAnsi="gobCL" w:cs="Times New Roman"/>
          <w:color w:val="000000"/>
          <w:sz w:val="24"/>
          <w:szCs w:val="24"/>
          <w:lang w:eastAsia="es-CL"/>
        </w:rPr>
        <w:t xml:space="preserve">factor </w:t>
      </w:r>
      <w:r w:rsidR="000F6B18" w:rsidRPr="000F6B18">
        <w:rPr>
          <w:rFonts w:ascii="gobCL" w:hAnsi="gobCL" w:cs="gobCL"/>
          <w:color w:val="000000"/>
          <w:sz w:val="24"/>
          <w:szCs w:val="24"/>
          <w:lang w:eastAsia="es-CL"/>
        </w:rPr>
        <w:t>¿</w:t>
      </w:r>
      <w:r w:rsidR="000F6B18" w:rsidRPr="000F6B18">
        <w:rPr>
          <w:rFonts w:ascii="gobCL" w:hAnsi="gobCL" w:cs="Times New Roman"/>
          <w:color w:val="000000"/>
          <w:sz w:val="24"/>
          <w:szCs w:val="24"/>
          <w:lang w:eastAsia="es-CL"/>
        </w:rPr>
        <w:t>produce el mismo porcentaje de rebaja en el pago anual?</w:t>
      </w:r>
    </w:p>
    <w:p w:rsidR="00A842D7" w:rsidRPr="00A842D7" w:rsidRDefault="00F36595" w:rsidP="00A842D7">
      <w:pPr>
        <w:pStyle w:val="NormalWeb"/>
        <w:shd w:val="clear" w:color="auto" w:fill="FFFFFF"/>
        <w:jc w:val="both"/>
        <w:rPr>
          <w:rFonts w:ascii="gobCL" w:hAnsi="gobCL"/>
          <w:b/>
          <w:color w:val="1F497D" w:themeColor="text2"/>
        </w:rPr>
      </w:pPr>
      <w:r>
        <w:rPr>
          <w:rFonts w:ascii="gobCL" w:hAnsi="gobCL"/>
          <w:b/>
          <w:color w:val="1F497D" w:themeColor="text2"/>
        </w:rPr>
        <w:t>No se produce el mismo porcentaje de rebaja en el pago anual.</w:t>
      </w:r>
    </w:p>
    <w:p w:rsidR="000F6B18" w:rsidRPr="000F6B18" w:rsidRDefault="00F36595"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Pr>
          <w:rFonts w:ascii="gobCL" w:hAnsi="gobCL" w:cs="Times New Roman"/>
          <w:color w:val="000000"/>
          <w:sz w:val="24"/>
          <w:szCs w:val="24"/>
          <w:lang w:eastAsia="es-CL"/>
        </w:rPr>
        <w:t>4.</w:t>
      </w:r>
      <w:r w:rsidR="000F6B18" w:rsidRPr="000F6B18">
        <w:rPr>
          <w:rFonts w:ascii="gobCL" w:hAnsi="gobCL" w:cs="Times New Roman"/>
          <w:color w:val="000000"/>
          <w:sz w:val="24"/>
          <w:szCs w:val="24"/>
          <w:lang w:eastAsia="es-CL"/>
        </w:rPr>
        <w:t>- en caso de no adjudicarse lote alguno, el o los vale vista se devuelven al postor ¿el mismo día de la subasta?</w:t>
      </w:r>
    </w:p>
    <w:p w:rsid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Tan pronto se termine el proceso de subasta.</w:t>
      </w:r>
    </w:p>
    <w:p w:rsidR="000F6B18" w:rsidRPr="000F6B18" w:rsidRDefault="00F36595"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Pr>
          <w:rFonts w:ascii="gobCL" w:hAnsi="gobCL" w:cs="Times New Roman"/>
          <w:color w:val="000000"/>
          <w:sz w:val="24"/>
          <w:szCs w:val="24"/>
          <w:lang w:eastAsia="es-CL"/>
        </w:rPr>
        <w:t xml:space="preserve">5.- </w:t>
      </w:r>
      <w:r w:rsidR="000F6B18" w:rsidRPr="000F6B18">
        <w:rPr>
          <w:rFonts w:ascii="gobCL" w:hAnsi="gobCL" w:cs="Times New Roman"/>
          <w:color w:val="000000"/>
          <w:sz w:val="24"/>
          <w:szCs w:val="24"/>
          <w:lang w:eastAsia="es-CL"/>
        </w:rPr>
        <w:t>La solicitud de postulación va en un sobre grande con los antecedentes y dentro de este mismo irían sobres de oferta y desempate, en el caso de estos dos últimos sobres van por cada lote o corte, ¿es necesario que vayan cinco sobres para ser considerado postor?, ya que en uno van todos los antecedentes que son los mismos que sirven para las cinco ofertas.</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Respecto del sobre N°1, solo basta con la presentación de uno de ellos, para avalar las ofertas de los lotes en los cuales desee participar.</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Ejemplo:</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Sobre Principal conductor de los sobres que hacen la presentación.</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Al interior un Sobre N°1, con los antecedentes indicando en las Bases. No olvidar incluir garantías, ojala una garantía por lote.</w:t>
      </w:r>
    </w:p>
    <w:p w:rsidR="00981A17" w:rsidRDefault="00981A17"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lastRenderedPageBreak/>
        <w:t>Al interior del sobre principal un Sobre N°2, conteniendo las ofertas para cada lote de manera separada.</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Igual cosa con el Sobre N°3, incluyendo para cada lote de manera separada su oferta de desempate.</w:t>
      </w:r>
    </w:p>
    <w:p w:rsidR="000F6B18" w:rsidRPr="000F6B18" w:rsidRDefault="00F36595" w:rsidP="00AE1947">
      <w:pPr>
        <w:shd w:val="clear" w:color="auto" w:fill="FFFFFF"/>
        <w:spacing w:before="100" w:beforeAutospacing="1" w:after="100" w:afterAutospacing="1" w:line="240" w:lineRule="auto"/>
        <w:jc w:val="both"/>
        <w:rPr>
          <w:rFonts w:ascii="gobCL" w:hAnsi="gobCL" w:cs="Times New Roman"/>
          <w:color w:val="1F497D"/>
          <w:sz w:val="24"/>
          <w:szCs w:val="24"/>
          <w:lang w:eastAsia="es-CL"/>
        </w:rPr>
      </w:pPr>
      <w:r>
        <w:rPr>
          <w:rFonts w:ascii="gobCL" w:hAnsi="gobCL" w:cs="Times New Roman"/>
          <w:color w:val="000000"/>
          <w:sz w:val="24"/>
          <w:szCs w:val="24"/>
          <w:lang w:eastAsia="es-CL"/>
        </w:rPr>
        <w:t>6</w:t>
      </w:r>
      <w:r w:rsidR="000F6B18" w:rsidRPr="000F6B18">
        <w:rPr>
          <w:rFonts w:ascii="gobCL" w:hAnsi="gobCL" w:cs="Times New Roman"/>
          <w:color w:val="000000"/>
          <w:sz w:val="24"/>
          <w:szCs w:val="24"/>
          <w:lang w:eastAsia="es-CL"/>
        </w:rPr>
        <w:t>.- En los antecedentes ira un mandato especial para entregar la postulación ante</w:t>
      </w:r>
      <w:r w:rsidR="000F6B18" w:rsidRPr="000F6B18">
        <w:rPr>
          <w:rFonts w:ascii="Courier New" w:hAnsi="Courier New" w:cs="Courier New"/>
          <w:color w:val="000000"/>
          <w:sz w:val="24"/>
          <w:szCs w:val="24"/>
          <w:lang w:eastAsia="es-CL"/>
        </w:rPr>
        <w:t> </w:t>
      </w:r>
      <w:r w:rsidR="000F6B18" w:rsidRPr="000F6B18">
        <w:rPr>
          <w:rFonts w:ascii="gobCL" w:hAnsi="gobCL" w:cs="Times New Roman"/>
          <w:color w:val="000000"/>
          <w:sz w:val="24"/>
          <w:szCs w:val="24"/>
          <w:lang w:eastAsia="es-CL"/>
        </w:rPr>
        <w:t xml:space="preserve">la </w:t>
      </w:r>
      <w:proofErr w:type="spellStart"/>
      <w:r w:rsidR="000F6B18" w:rsidRPr="000F6B18">
        <w:rPr>
          <w:rFonts w:ascii="gobCL" w:hAnsi="gobCL" w:cs="Times New Roman"/>
          <w:color w:val="000000"/>
          <w:sz w:val="24"/>
          <w:szCs w:val="24"/>
          <w:lang w:eastAsia="es-CL"/>
        </w:rPr>
        <w:t>Subpesca</w:t>
      </w:r>
      <w:proofErr w:type="spellEnd"/>
      <w:r w:rsidR="000F6B18" w:rsidRPr="000F6B18">
        <w:rPr>
          <w:rFonts w:ascii="gobCL" w:hAnsi="gobCL" w:cs="Times New Roman"/>
          <w:color w:val="000000"/>
          <w:sz w:val="24"/>
          <w:szCs w:val="24"/>
          <w:lang w:eastAsia="es-CL"/>
        </w:rPr>
        <w:t xml:space="preserve"> y en otra postulación ira un mandato especial para ser representado en el acto de la subasta, consulto si eso está bien.</w:t>
      </w:r>
      <w:r w:rsidR="000F6B18" w:rsidRPr="000F6B18">
        <w:rPr>
          <w:rFonts w:ascii="gobCL" w:hAnsi="gobCL" w:cs="Times New Roman"/>
          <w:color w:val="1F497D"/>
          <w:sz w:val="24"/>
          <w:szCs w:val="24"/>
          <w:lang w:eastAsia="es-CL"/>
        </w:rPr>
        <w:t xml:space="preserve"> </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000000"/>
          <w:sz w:val="24"/>
          <w:szCs w:val="24"/>
          <w:lang w:eastAsia="es-CL"/>
        </w:rPr>
      </w:pPr>
      <w:r w:rsidRPr="000F6B18">
        <w:rPr>
          <w:rFonts w:ascii="gobCL" w:hAnsi="gobCL" w:cs="Times New Roman"/>
          <w:b/>
          <w:color w:val="1F497D"/>
          <w:sz w:val="24"/>
          <w:szCs w:val="24"/>
          <w:lang w:eastAsia="es-CL"/>
        </w:rPr>
        <w:t>Es correcto.</w:t>
      </w:r>
    </w:p>
    <w:p w:rsidR="00981A17" w:rsidRDefault="00981A17"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p>
    <w:p w:rsidR="000F6B18" w:rsidRDefault="00F36595"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Pr>
          <w:rFonts w:ascii="gobCL" w:hAnsi="gobCL" w:cs="Times New Roman"/>
          <w:color w:val="000000"/>
          <w:sz w:val="24"/>
          <w:szCs w:val="24"/>
          <w:lang w:eastAsia="es-CL"/>
        </w:rPr>
        <w:t>7</w:t>
      </w:r>
      <w:r w:rsidR="000F6B18" w:rsidRPr="000F6B18">
        <w:rPr>
          <w:rFonts w:ascii="gobCL" w:hAnsi="gobCL" w:cs="Times New Roman"/>
          <w:color w:val="000000"/>
          <w:sz w:val="24"/>
          <w:szCs w:val="24"/>
          <w:lang w:eastAsia="es-CL"/>
        </w:rPr>
        <w:t xml:space="preserve">.- El Vale Vista en calidad de boleta de garantía debe ir a nombre de subsecretaria de pesca, con domicilio y </w:t>
      </w:r>
      <w:proofErr w:type="spellStart"/>
      <w:r w:rsidR="000F6B18" w:rsidRPr="000F6B18">
        <w:rPr>
          <w:rFonts w:ascii="gobCL" w:hAnsi="gobCL" w:cs="Times New Roman"/>
          <w:color w:val="000000"/>
          <w:sz w:val="24"/>
          <w:szCs w:val="24"/>
          <w:lang w:eastAsia="es-CL"/>
        </w:rPr>
        <w:t>rut</w:t>
      </w:r>
      <w:proofErr w:type="spellEnd"/>
      <w:r w:rsidR="000F6B18" w:rsidRPr="000F6B18">
        <w:rPr>
          <w:rFonts w:ascii="gobCL" w:hAnsi="gobCL" w:cs="Times New Roman"/>
          <w:color w:val="000000"/>
          <w:sz w:val="24"/>
          <w:szCs w:val="24"/>
          <w:lang w:eastAsia="es-CL"/>
        </w:rPr>
        <w:t>, solicito me pueda dar los datos correspondientes para sacar la garantía.</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Subsecretaría de Pesca y Acuicultura</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Bellavista 168, Piso 16. Valparaíso</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sz w:val="24"/>
          <w:szCs w:val="24"/>
          <w:lang w:eastAsia="es-CL"/>
        </w:rPr>
      </w:pPr>
      <w:r w:rsidRPr="000F6B18">
        <w:rPr>
          <w:rFonts w:ascii="gobCL" w:hAnsi="gobCL" w:cs="Times New Roman"/>
          <w:b/>
          <w:color w:val="1F497D"/>
          <w:sz w:val="24"/>
          <w:szCs w:val="24"/>
          <w:lang w:eastAsia="es-CL"/>
        </w:rPr>
        <w:t>RUT. 60.719.000-3</w:t>
      </w:r>
    </w:p>
    <w:p w:rsidR="000F6B18" w:rsidRPr="000F6B18" w:rsidRDefault="00AB0C18" w:rsidP="00AE1947">
      <w:pPr>
        <w:shd w:val="clear" w:color="auto" w:fill="FFFFFF"/>
        <w:spacing w:before="100" w:beforeAutospacing="1" w:after="100" w:afterAutospacing="1" w:line="240" w:lineRule="auto"/>
        <w:jc w:val="both"/>
        <w:rPr>
          <w:rFonts w:ascii="gobCL" w:hAnsi="gobCL" w:cs="Times New Roman"/>
          <w:color w:val="000000"/>
          <w:sz w:val="24"/>
          <w:szCs w:val="24"/>
          <w:lang w:eastAsia="es-CL"/>
        </w:rPr>
      </w:pPr>
      <w:r>
        <w:rPr>
          <w:rFonts w:ascii="gobCL" w:hAnsi="gobCL" w:cs="Times New Roman"/>
          <w:color w:val="000000"/>
          <w:sz w:val="24"/>
          <w:szCs w:val="24"/>
          <w:lang w:eastAsia="es-CL"/>
        </w:rPr>
        <w:t>8</w:t>
      </w:r>
      <w:r w:rsidR="007C2F9B">
        <w:rPr>
          <w:rFonts w:ascii="gobCL" w:hAnsi="gobCL" w:cs="Times New Roman"/>
          <w:color w:val="000000"/>
          <w:sz w:val="24"/>
          <w:szCs w:val="24"/>
          <w:lang w:eastAsia="es-CL"/>
        </w:rPr>
        <w:t>.- ¿S</w:t>
      </w:r>
      <w:r w:rsidR="000F6B18" w:rsidRPr="000F6B18">
        <w:rPr>
          <w:rFonts w:ascii="gobCL" w:hAnsi="gobCL" w:cs="Times New Roman"/>
          <w:color w:val="000000"/>
          <w:sz w:val="24"/>
          <w:szCs w:val="24"/>
          <w:lang w:eastAsia="es-CL"/>
        </w:rPr>
        <w:t xml:space="preserve">olo hay que entregar los documentos con la carta petición de inscripción </w:t>
      </w:r>
      <w:r w:rsidR="000F6B18" w:rsidRPr="000F6B18">
        <w:rPr>
          <w:rFonts w:ascii="Courier New" w:hAnsi="Courier New" w:cs="Courier New"/>
          <w:color w:val="000000"/>
          <w:sz w:val="24"/>
          <w:szCs w:val="24"/>
          <w:lang w:eastAsia="es-CL"/>
        </w:rPr>
        <w:t> </w:t>
      </w:r>
      <w:r w:rsidR="000F6B18" w:rsidRPr="000F6B18">
        <w:rPr>
          <w:rFonts w:ascii="gobCL" w:hAnsi="gobCL" w:cs="Times New Roman"/>
          <w:color w:val="000000"/>
          <w:sz w:val="24"/>
          <w:szCs w:val="24"/>
          <w:lang w:eastAsia="es-CL"/>
        </w:rPr>
        <w:t>y no hay que firmar alg</w:t>
      </w:r>
      <w:r w:rsidR="000F6B18" w:rsidRPr="000F6B18">
        <w:rPr>
          <w:rFonts w:ascii="gobCL" w:hAnsi="gobCL" w:cs="gobCL"/>
          <w:color w:val="000000"/>
          <w:sz w:val="24"/>
          <w:szCs w:val="24"/>
          <w:lang w:eastAsia="es-CL"/>
        </w:rPr>
        <w:t>ú</w:t>
      </w:r>
      <w:r w:rsidR="000F6B18" w:rsidRPr="000F6B18">
        <w:rPr>
          <w:rFonts w:ascii="gobCL" w:hAnsi="gobCL" w:cs="Times New Roman"/>
          <w:color w:val="000000"/>
          <w:sz w:val="24"/>
          <w:szCs w:val="24"/>
          <w:lang w:eastAsia="es-CL"/>
        </w:rPr>
        <w:t>n registro al momento de la inscripción? y los sobres</w:t>
      </w:r>
      <w:r w:rsidR="000F6B18" w:rsidRPr="000F6B18">
        <w:rPr>
          <w:rFonts w:ascii="Courier New" w:hAnsi="Courier New" w:cs="Courier New"/>
          <w:color w:val="000000"/>
          <w:sz w:val="24"/>
          <w:szCs w:val="24"/>
          <w:lang w:eastAsia="es-CL"/>
        </w:rPr>
        <w:t> </w:t>
      </w:r>
      <w:r w:rsidR="000F6B18" w:rsidRPr="000F6B18">
        <w:rPr>
          <w:rFonts w:ascii="gobCL" w:hAnsi="gobCL" w:cs="Times New Roman"/>
          <w:color w:val="000000"/>
          <w:sz w:val="24"/>
          <w:szCs w:val="24"/>
          <w:lang w:eastAsia="es-CL"/>
        </w:rPr>
        <w:t>de oferta y desempate quedan en la misma oficina de parte.</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000000"/>
          <w:sz w:val="24"/>
          <w:szCs w:val="24"/>
          <w:lang w:eastAsia="es-CL"/>
        </w:rPr>
      </w:pPr>
      <w:r w:rsidRPr="000F6B18">
        <w:rPr>
          <w:rFonts w:ascii="gobCL" w:hAnsi="gobCL" w:cs="Times New Roman"/>
          <w:b/>
          <w:color w:val="1F497D"/>
          <w:sz w:val="24"/>
          <w:szCs w:val="24"/>
          <w:lang w:eastAsia="es-CL"/>
        </w:rPr>
        <w:t>Todo se ingresa por oficina de partes. No hay inscripción de ningún tipo.</w:t>
      </w:r>
    </w:p>
    <w:p w:rsidR="000F6B18" w:rsidRPr="000F6B18" w:rsidRDefault="000F6B18" w:rsidP="00AE1947">
      <w:pPr>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16</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 xml:space="preserve">La Garantía como aparece en una publicación Resolución N° 3162 de la </w:t>
      </w:r>
      <w:proofErr w:type="spellStart"/>
      <w:r w:rsidRPr="000F6B18">
        <w:rPr>
          <w:rFonts w:ascii="gobCL" w:hAnsi="gobCL" w:cs="Times New Roman"/>
          <w:sz w:val="24"/>
          <w:szCs w:val="24"/>
          <w:lang w:eastAsia="es-CL"/>
        </w:rPr>
        <w:t>Subpesca</w:t>
      </w:r>
      <w:proofErr w:type="spellEnd"/>
      <w:r w:rsidRPr="000F6B18">
        <w:rPr>
          <w:rFonts w:ascii="gobCL" w:hAnsi="gobCL" w:cs="Times New Roman"/>
          <w:sz w:val="24"/>
          <w:szCs w:val="24"/>
          <w:lang w:eastAsia="es-CL"/>
        </w:rPr>
        <w:t>,</w:t>
      </w:r>
      <w:r w:rsidR="00C459BB">
        <w:rPr>
          <w:rFonts w:ascii="gobCL" w:hAnsi="gobCL" w:cs="Times New Roman"/>
          <w:sz w:val="24"/>
          <w:szCs w:val="24"/>
          <w:lang w:eastAsia="es-CL"/>
        </w:rPr>
        <w:t xml:space="preserve"> </w:t>
      </w:r>
      <w:r w:rsidR="00536633">
        <w:rPr>
          <w:rFonts w:ascii="Courier New" w:hAnsi="Courier New" w:cs="Courier New"/>
          <w:sz w:val="24"/>
          <w:szCs w:val="24"/>
          <w:lang w:eastAsia="es-CL"/>
        </w:rPr>
        <w:t>¿</w:t>
      </w:r>
      <w:r w:rsidRPr="000F6B18">
        <w:rPr>
          <w:rFonts w:ascii="gobCL" w:hAnsi="gobCL" w:cs="Times New Roman"/>
          <w:sz w:val="24"/>
          <w:szCs w:val="24"/>
          <w:lang w:eastAsia="es-CL"/>
        </w:rPr>
        <w:t xml:space="preserve"> es por lote</w:t>
      </w:r>
      <w:proofErr w:type="gramStart"/>
      <w:r w:rsidR="00536633">
        <w:rPr>
          <w:rFonts w:ascii="gobCL" w:hAnsi="gobCL" w:cs="Times New Roman"/>
          <w:sz w:val="24"/>
          <w:szCs w:val="24"/>
          <w:lang w:eastAsia="es-CL"/>
        </w:rPr>
        <w:t>?</w:t>
      </w:r>
      <w:r w:rsidRPr="000F6B18">
        <w:rPr>
          <w:rFonts w:ascii="gobCL" w:hAnsi="gobCL" w:cs="Times New Roman"/>
          <w:sz w:val="24"/>
          <w:szCs w:val="24"/>
          <w:lang w:eastAsia="es-CL"/>
        </w:rPr>
        <w:t>.</w:t>
      </w:r>
      <w:proofErr w:type="gramEnd"/>
    </w:p>
    <w:p w:rsidR="00AE1947" w:rsidRPr="000F6B18" w:rsidRDefault="00AE1947" w:rsidP="00AE1947">
      <w:pPr>
        <w:spacing w:after="0" w:line="240" w:lineRule="auto"/>
        <w:jc w:val="both"/>
        <w:rPr>
          <w:rFonts w:ascii="gobCL" w:hAnsi="gobCL" w:cs="Times New Roman"/>
          <w:color w:val="1F497D"/>
          <w:sz w:val="24"/>
          <w:szCs w:val="24"/>
          <w:lang w:eastAsia="es-CL"/>
        </w:rPr>
      </w:pPr>
    </w:p>
    <w:p w:rsidR="000F6B18" w:rsidRPr="000F6B18" w:rsidRDefault="000F6B18" w:rsidP="00AE1947">
      <w:pPr>
        <w:spacing w:after="0" w:line="240" w:lineRule="auto"/>
        <w:jc w:val="both"/>
        <w:rPr>
          <w:rFonts w:ascii="gobCL" w:hAnsi="gobCL"/>
          <w:b/>
          <w:color w:val="1F497D" w:themeColor="text2"/>
          <w:sz w:val="24"/>
          <w:szCs w:val="24"/>
        </w:rPr>
      </w:pPr>
      <w:r w:rsidRPr="000F6B18">
        <w:rPr>
          <w:rFonts w:ascii="gobCL" w:hAnsi="gobCL" w:cs="Times New Roman"/>
          <w:b/>
          <w:color w:val="1F497D" w:themeColor="text2"/>
          <w:sz w:val="24"/>
          <w:szCs w:val="24"/>
          <w:lang w:eastAsia="es-CL"/>
        </w:rPr>
        <w:t>Es lo que se aconseja</w:t>
      </w:r>
      <w:r w:rsidR="00536633">
        <w:rPr>
          <w:rFonts w:ascii="gobCL" w:hAnsi="gobCL" w:cs="Times New Roman"/>
          <w:b/>
          <w:color w:val="1F497D" w:themeColor="text2"/>
          <w:sz w:val="24"/>
          <w:szCs w:val="24"/>
          <w:lang w:eastAsia="es-CL"/>
        </w:rPr>
        <w:t>,</w:t>
      </w:r>
      <w:r w:rsidRPr="000F6B18">
        <w:rPr>
          <w:rFonts w:ascii="gobCL" w:hAnsi="gobCL" w:cs="Times New Roman"/>
          <w:b/>
          <w:color w:val="1F497D" w:themeColor="text2"/>
          <w:sz w:val="24"/>
          <w:szCs w:val="24"/>
          <w:lang w:eastAsia="es-CL"/>
        </w:rPr>
        <w:t xml:space="preserve"> que se presente una garantía por lote</w:t>
      </w:r>
      <w:r w:rsidR="00536633">
        <w:rPr>
          <w:rFonts w:ascii="gobCL" w:hAnsi="gobCL" w:cs="Times New Roman"/>
          <w:b/>
          <w:color w:val="1F497D" w:themeColor="text2"/>
          <w:sz w:val="24"/>
          <w:szCs w:val="24"/>
          <w:lang w:eastAsia="es-CL"/>
        </w:rPr>
        <w:t xml:space="preserve">. Lo anterior en razón a que </w:t>
      </w:r>
      <w:r w:rsidRPr="000F6B18">
        <w:rPr>
          <w:rFonts w:ascii="gobCL" w:hAnsi="gobCL"/>
          <w:b/>
          <w:color w:val="1F497D" w:themeColor="text2"/>
          <w:sz w:val="24"/>
          <w:szCs w:val="24"/>
        </w:rPr>
        <w:t xml:space="preserve">si se adjudica un lote, la devolución de la garantía solo se hará efectiva con el pago de la primera anualidad y no se puede devolver una </w:t>
      </w:r>
      <w:r w:rsidR="00536633">
        <w:rPr>
          <w:rFonts w:ascii="gobCL" w:hAnsi="gobCL"/>
          <w:b/>
          <w:color w:val="1F497D" w:themeColor="text2"/>
          <w:sz w:val="24"/>
          <w:szCs w:val="24"/>
        </w:rPr>
        <w:t>fracción</w:t>
      </w:r>
      <w:r w:rsidR="007C2F9B">
        <w:rPr>
          <w:rFonts w:ascii="gobCL" w:hAnsi="gobCL"/>
          <w:b/>
          <w:color w:val="1F497D" w:themeColor="text2"/>
          <w:sz w:val="24"/>
          <w:szCs w:val="24"/>
        </w:rPr>
        <w:t xml:space="preserve"> </w:t>
      </w:r>
      <w:r w:rsidRPr="000F6B18">
        <w:rPr>
          <w:rFonts w:ascii="gobCL" w:hAnsi="gobCL"/>
          <w:b/>
          <w:color w:val="1F497D" w:themeColor="text2"/>
          <w:sz w:val="24"/>
          <w:szCs w:val="24"/>
        </w:rPr>
        <w:t>de la misma</w:t>
      </w:r>
      <w:r w:rsidR="00536633">
        <w:rPr>
          <w:rFonts w:ascii="gobCL" w:hAnsi="gobCL"/>
          <w:b/>
          <w:color w:val="1F497D" w:themeColor="text2"/>
          <w:sz w:val="24"/>
          <w:szCs w:val="24"/>
        </w:rPr>
        <w:t>.</w:t>
      </w:r>
    </w:p>
    <w:p w:rsidR="000F6B18" w:rsidRPr="000F6B18" w:rsidRDefault="000F6B18" w:rsidP="00AE1947">
      <w:pPr>
        <w:spacing w:after="0" w:line="240" w:lineRule="auto"/>
        <w:jc w:val="both"/>
        <w:rPr>
          <w:rFonts w:ascii="gobCL" w:hAnsi="gobCL" w:cs="Times New Roman"/>
          <w:color w:val="1F497D"/>
          <w:sz w:val="24"/>
          <w:szCs w:val="24"/>
          <w:lang w:eastAsia="es-CL"/>
        </w:rPr>
      </w:pPr>
    </w:p>
    <w:p w:rsidR="000F6B18" w:rsidRPr="000F6B18" w:rsidRDefault="00536633" w:rsidP="00AE1947">
      <w:pPr>
        <w:spacing w:after="0" w:line="240" w:lineRule="auto"/>
        <w:jc w:val="both"/>
        <w:rPr>
          <w:rFonts w:ascii="gobCL" w:hAnsi="gobCL" w:cs="Times New Roman"/>
          <w:sz w:val="24"/>
          <w:szCs w:val="24"/>
          <w:lang w:eastAsia="es-CL"/>
        </w:rPr>
      </w:pPr>
      <w:r>
        <w:rPr>
          <w:rFonts w:ascii="gobCL" w:hAnsi="gobCL" w:cs="Times New Roman"/>
          <w:sz w:val="24"/>
          <w:szCs w:val="24"/>
          <w:lang w:eastAsia="es-CL"/>
        </w:rPr>
        <w:lastRenderedPageBreak/>
        <w:t>¿Es posible con una misma garantía participar de más de un lote</w:t>
      </w:r>
      <w:r w:rsidR="007471C9">
        <w:rPr>
          <w:rFonts w:ascii="gobCL" w:hAnsi="gobCL" w:cs="Times New Roman"/>
          <w:sz w:val="24"/>
          <w:szCs w:val="24"/>
          <w:lang w:eastAsia="es-CL"/>
        </w:rPr>
        <w:t>?</w:t>
      </w:r>
    </w:p>
    <w:p w:rsidR="000F6B18" w:rsidRPr="000F6B18" w:rsidRDefault="000F6B18" w:rsidP="00AE1947">
      <w:pPr>
        <w:spacing w:after="0" w:line="240" w:lineRule="auto"/>
        <w:jc w:val="both"/>
        <w:rPr>
          <w:rFonts w:ascii="gobCL" w:hAnsi="gobCL" w:cs="Times New Roman"/>
          <w:color w:val="1F497D"/>
          <w:sz w:val="24"/>
          <w:szCs w:val="24"/>
          <w:lang w:eastAsia="es-CL"/>
        </w:rPr>
      </w:pPr>
    </w:p>
    <w:p w:rsidR="000F6B18" w:rsidRDefault="00536633" w:rsidP="00AE1947">
      <w:pPr>
        <w:spacing w:after="0" w:line="240" w:lineRule="auto"/>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 xml:space="preserve">Es posible utilizar </w:t>
      </w:r>
      <w:r w:rsidR="000F6B18" w:rsidRPr="000F6B18">
        <w:rPr>
          <w:rFonts w:ascii="gobCL" w:hAnsi="gobCL" w:cs="Times New Roman"/>
          <w:b/>
          <w:color w:val="1F497D" w:themeColor="text2"/>
          <w:sz w:val="24"/>
          <w:szCs w:val="24"/>
          <w:lang w:eastAsia="es-CL"/>
        </w:rPr>
        <w:t xml:space="preserve"> la garantía para otro lote, en el caso que no </w:t>
      </w:r>
      <w:r>
        <w:rPr>
          <w:rFonts w:ascii="gobCL" w:hAnsi="gobCL" w:cs="Times New Roman"/>
          <w:b/>
          <w:color w:val="1F497D" w:themeColor="text2"/>
          <w:sz w:val="24"/>
          <w:szCs w:val="24"/>
          <w:lang w:eastAsia="es-CL"/>
        </w:rPr>
        <w:t xml:space="preserve">se </w:t>
      </w:r>
      <w:r w:rsidR="000F6B18" w:rsidRPr="000F6B18">
        <w:rPr>
          <w:rFonts w:ascii="gobCL" w:hAnsi="gobCL" w:cs="Times New Roman"/>
          <w:b/>
          <w:color w:val="1F497D" w:themeColor="text2"/>
          <w:sz w:val="24"/>
          <w:szCs w:val="24"/>
          <w:lang w:eastAsia="es-CL"/>
        </w:rPr>
        <w:t xml:space="preserve">adjudique </w:t>
      </w:r>
      <w:r>
        <w:rPr>
          <w:rFonts w:ascii="gobCL" w:hAnsi="gobCL" w:cs="Times New Roman"/>
          <w:b/>
          <w:color w:val="1F497D" w:themeColor="text2"/>
          <w:sz w:val="24"/>
          <w:szCs w:val="24"/>
          <w:lang w:eastAsia="es-CL"/>
        </w:rPr>
        <w:t xml:space="preserve">aquel para el cual estaba pensada la garantía, </w:t>
      </w:r>
      <w:r w:rsidR="000F6B18" w:rsidRPr="000F6B18">
        <w:rPr>
          <w:rFonts w:ascii="gobCL" w:hAnsi="gobCL" w:cs="Times New Roman"/>
          <w:b/>
          <w:color w:val="1F497D" w:themeColor="text2"/>
          <w:sz w:val="24"/>
          <w:szCs w:val="24"/>
          <w:lang w:eastAsia="es-CL"/>
        </w:rPr>
        <w:t xml:space="preserve">siempre que dicho monto alcance a cubrir el lote en que se </w:t>
      </w:r>
      <w:r>
        <w:rPr>
          <w:rFonts w:ascii="gobCL" w:hAnsi="gobCL" w:cs="Times New Roman"/>
          <w:b/>
          <w:color w:val="1F497D" w:themeColor="text2"/>
          <w:sz w:val="24"/>
          <w:szCs w:val="24"/>
          <w:lang w:eastAsia="es-CL"/>
        </w:rPr>
        <w:t xml:space="preserve">pretenda </w:t>
      </w:r>
      <w:r w:rsidR="000F6B18" w:rsidRPr="000F6B18">
        <w:rPr>
          <w:rFonts w:ascii="gobCL" w:hAnsi="gobCL" w:cs="Times New Roman"/>
          <w:b/>
          <w:color w:val="1F497D" w:themeColor="text2"/>
          <w:sz w:val="24"/>
          <w:szCs w:val="24"/>
          <w:lang w:eastAsia="es-CL"/>
        </w:rPr>
        <w:t>participar</w:t>
      </w:r>
      <w:r>
        <w:rPr>
          <w:rFonts w:ascii="gobCL" w:hAnsi="gobCL" w:cs="Times New Roman"/>
          <w:b/>
          <w:color w:val="1F497D" w:themeColor="text2"/>
          <w:sz w:val="24"/>
          <w:szCs w:val="24"/>
          <w:lang w:eastAsia="es-CL"/>
        </w:rPr>
        <w:t>.</w:t>
      </w:r>
      <w:r w:rsidRPr="000F6B18" w:rsidDel="00536633">
        <w:rPr>
          <w:rFonts w:ascii="gobCL" w:hAnsi="gobCL" w:cs="Times New Roman"/>
          <w:b/>
          <w:color w:val="1F497D" w:themeColor="text2"/>
          <w:sz w:val="24"/>
          <w:szCs w:val="24"/>
          <w:lang w:eastAsia="es-CL"/>
        </w:rPr>
        <w:t xml:space="preserve"> </w:t>
      </w:r>
    </w:p>
    <w:p w:rsidR="00315A04" w:rsidRDefault="00315A04" w:rsidP="00AE1947">
      <w:pPr>
        <w:spacing w:after="0" w:line="240" w:lineRule="auto"/>
        <w:jc w:val="both"/>
        <w:rPr>
          <w:rFonts w:ascii="gobCL" w:hAnsi="gobCL" w:cs="Times New Roman"/>
          <w:b/>
          <w:sz w:val="24"/>
          <w:szCs w:val="24"/>
          <w:u w:val="single"/>
          <w:lang w:eastAsia="es-CL"/>
        </w:rPr>
      </w:pPr>
    </w:p>
    <w:p w:rsidR="00315A04" w:rsidRDefault="00315A04" w:rsidP="00AE1947">
      <w:pPr>
        <w:spacing w:after="0" w:line="240" w:lineRule="auto"/>
        <w:jc w:val="both"/>
        <w:rPr>
          <w:rFonts w:ascii="gobCL" w:hAnsi="gobCL" w:cs="Times New Roman"/>
          <w:b/>
          <w:sz w:val="24"/>
          <w:szCs w:val="24"/>
          <w:u w:val="single"/>
          <w:lang w:eastAsia="es-CL"/>
        </w:rPr>
      </w:pPr>
    </w:p>
    <w:p w:rsidR="007A4C0D" w:rsidRDefault="007A4C0D" w:rsidP="00AE1947">
      <w:pPr>
        <w:spacing w:after="0" w:line="240" w:lineRule="auto"/>
        <w:jc w:val="both"/>
        <w:rPr>
          <w:rFonts w:ascii="gobCL" w:hAnsi="gobCL" w:cs="Times New Roman"/>
          <w:b/>
          <w:sz w:val="24"/>
          <w:szCs w:val="24"/>
          <w:u w:val="single"/>
          <w:lang w:eastAsia="es-CL"/>
        </w:rPr>
      </w:pPr>
    </w:p>
    <w:p w:rsidR="000F6B18" w:rsidRPr="000F6B18" w:rsidRDefault="000F6B18" w:rsidP="00AE1947">
      <w:pPr>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17</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536633" w:rsidP="00AE1947">
      <w:pPr>
        <w:spacing w:after="0" w:line="240" w:lineRule="auto"/>
        <w:jc w:val="both"/>
        <w:rPr>
          <w:rFonts w:ascii="gobCL" w:hAnsi="gobCL" w:cs="Times New Roman"/>
          <w:sz w:val="24"/>
          <w:szCs w:val="24"/>
          <w:lang w:eastAsia="es-CL"/>
        </w:rPr>
      </w:pPr>
      <w:r>
        <w:rPr>
          <w:rFonts w:ascii="gobCL" w:hAnsi="gobCL" w:cs="Times New Roman"/>
          <w:sz w:val="24"/>
          <w:szCs w:val="24"/>
          <w:lang w:eastAsia="es-CL"/>
        </w:rPr>
        <w:t>¿L</w:t>
      </w:r>
      <w:r w:rsidR="000F6B18" w:rsidRPr="000F6B18">
        <w:rPr>
          <w:rFonts w:ascii="gobCL" w:hAnsi="gobCL" w:cs="Times New Roman"/>
          <w:sz w:val="24"/>
          <w:szCs w:val="24"/>
          <w:lang w:eastAsia="es-CL"/>
        </w:rPr>
        <w:t>a nave artesanal podrá capturar dentro de las 5 millas lo adjudicado?</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7C2F9B" w:rsidRDefault="00315A04" w:rsidP="00AE1947">
      <w:pPr>
        <w:spacing w:after="0" w:line="240" w:lineRule="auto"/>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 xml:space="preserve">Las licencias transables de pesca clase b deben ser operadas conforme al régimen aplicable al sector </w:t>
      </w:r>
      <w:r w:rsidR="007A4C0D">
        <w:rPr>
          <w:rFonts w:ascii="gobCL" w:hAnsi="gobCL" w:cs="Times New Roman"/>
          <w:b/>
          <w:color w:val="1F497D" w:themeColor="text2"/>
          <w:sz w:val="24"/>
          <w:szCs w:val="24"/>
          <w:lang w:eastAsia="es-CL"/>
        </w:rPr>
        <w:t>industrial</w:t>
      </w:r>
      <w:r>
        <w:rPr>
          <w:rFonts w:ascii="gobCL" w:hAnsi="gobCL" w:cs="Times New Roman"/>
          <w:b/>
          <w:color w:val="1F497D" w:themeColor="text2"/>
          <w:sz w:val="24"/>
          <w:szCs w:val="24"/>
          <w:lang w:eastAsia="es-CL"/>
        </w:rPr>
        <w:t xml:space="preserve"> por lo que en principio solo</w:t>
      </w:r>
      <w:r w:rsidR="007A4C0D">
        <w:rPr>
          <w:rFonts w:ascii="gobCL" w:hAnsi="gobCL" w:cs="Times New Roman"/>
          <w:b/>
          <w:color w:val="1F497D" w:themeColor="text2"/>
          <w:sz w:val="24"/>
          <w:szCs w:val="24"/>
          <w:lang w:eastAsia="es-CL"/>
        </w:rPr>
        <w:t xml:space="preserve"> permiten operar por  fuera de las 5 millas. No obstante lo anterior, </w:t>
      </w:r>
      <w:r w:rsidR="000F6B18" w:rsidRPr="007C2F9B">
        <w:rPr>
          <w:rFonts w:ascii="gobCL" w:hAnsi="gobCL" w:cs="Times New Roman"/>
          <w:b/>
          <w:color w:val="1F497D" w:themeColor="text2"/>
          <w:sz w:val="24"/>
          <w:szCs w:val="24"/>
          <w:lang w:eastAsia="es-CL"/>
        </w:rPr>
        <w:t>el titular de LTP</w:t>
      </w:r>
      <w:r w:rsidR="00536633" w:rsidRPr="007C2F9B">
        <w:rPr>
          <w:rFonts w:ascii="gobCL" w:hAnsi="gobCL" w:cs="Times New Roman"/>
          <w:b/>
          <w:color w:val="1F497D" w:themeColor="text2"/>
          <w:sz w:val="24"/>
          <w:szCs w:val="24"/>
          <w:lang w:eastAsia="es-CL"/>
        </w:rPr>
        <w:t xml:space="preserve"> B</w:t>
      </w:r>
      <w:r w:rsidR="000F6B18" w:rsidRPr="007C2F9B">
        <w:rPr>
          <w:rFonts w:ascii="gobCL" w:hAnsi="gobCL" w:cs="Times New Roman"/>
          <w:b/>
          <w:color w:val="1F497D" w:themeColor="text2"/>
          <w:sz w:val="24"/>
          <w:szCs w:val="24"/>
          <w:lang w:eastAsia="es-CL"/>
        </w:rPr>
        <w:t xml:space="preserve">, </w:t>
      </w:r>
      <w:r w:rsidR="00AB0C18">
        <w:rPr>
          <w:rFonts w:ascii="gobCL" w:hAnsi="gobCL" w:cs="Times New Roman"/>
          <w:b/>
          <w:color w:val="1F497D" w:themeColor="text2"/>
          <w:sz w:val="24"/>
          <w:szCs w:val="24"/>
          <w:lang w:eastAsia="es-CL"/>
        </w:rPr>
        <w:t>ceda</w:t>
      </w:r>
      <w:r w:rsidR="00AB0C18" w:rsidRPr="000F6B18">
        <w:rPr>
          <w:rFonts w:ascii="gobCL" w:hAnsi="gobCL" w:cs="Times New Roman"/>
          <w:b/>
          <w:color w:val="1F497D" w:themeColor="text2"/>
          <w:sz w:val="24"/>
          <w:szCs w:val="24"/>
          <w:lang w:eastAsia="es-CL"/>
        </w:rPr>
        <w:t xml:space="preserve"> parte o el total de</w:t>
      </w:r>
      <w:r w:rsidR="00AB0C18">
        <w:rPr>
          <w:rFonts w:ascii="gobCL" w:hAnsi="gobCL" w:cs="Times New Roman"/>
          <w:b/>
          <w:color w:val="1F497D" w:themeColor="text2"/>
          <w:sz w:val="24"/>
          <w:szCs w:val="24"/>
          <w:lang w:eastAsia="es-CL"/>
        </w:rPr>
        <w:t xml:space="preserve"> las toneladas que represente su licencia transable de pesca en un año calendario</w:t>
      </w:r>
      <w:r w:rsidR="00AB0C18" w:rsidRPr="007C2F9B">
        <w:rPr>
          <w:rFonts w:ascii="gobCL" w:hAnsi="gobCL" w:cs="Times New Roman"/>
          <w:b/>
          <w:color w:val="1F497D" w:themeColor="text2"/>
          <w:sz w:val="24"/>
          <w:szCs w:val="24"/>
          <w:lang w:eastAsia="es-CL"/>
        </w:rPr>
        <w:t xml:space="preserve"> </w:t>
      </w:r>
      <w:r w:rsidR="000F6B18" w:rsidRPr="007C2F9B">
        <w:rPr>
          <w:rFonts w:ascii="gobCL" w:hAnsi="gobCL" w:cs="Times New Roman"/>
          <w:b/>
          <w:color w:val="1F497D" w:themeColor="text2"/>
          <w:sz w:val="24"/>
          <w:szCs w:val="24"/>
          <w:lang w:eastAsia="es-CL"/>
        </w:rPr>
        <w:t xml:space="preserve">a un armador artesanal, este último puede operar dentro </w:t>
      </w:r>
      <w:r w:rsidR="00AB0C18">
        <w:rPr>
          <w:rFonts w:ascii="gobCL" w:hAnsi="gobCL" w:cs="Times New Roman"/>
          <w:b/>
          <w:color w:val="1F497D" w:themeColor="text2"/>
          <w:sz w:val="24"/>
          <w:szCs w:val="24"/>
          <w:lang w:eastAsia="es-CL"/>
        </w:rPr>
        <w:t>d</w:t>
      </w:r>
      <w:r w:rsidR="000F6B18" w:rsidRPr="007C2F9B">
        <w:rPr>
          <w:rFonts w:ascii="gobCL" w:hAnsi="gobCL" w:cs="Times New Roman"/>
          <w:b/>
          <w:color w:val="1F497D" w:themeColor="text2"/>
          <w:sz w:val="24"/>
          <w:szCs w:val="24"/>
          <w:lang w:eastAsia="es-CL"/>
        </w:rPr>
        <w:t>e las 5 millas pero solo en su región en que esté inscrito en el RPA.</w:t>
      </w:r>
      <w:r w:rsidR="007A4C0D" w:rsidRPr="007A4C0D">
        <w:rPr>
          <w:rFonts w:ascii="gobCL" w:hAnsi="gobCL" w:cs="Times New Roman"/>
          <w:b/>
          <w:color w:val="1F497D" w:themeColor="text2"/>
          <w:sz w:val="24"/>
          <w:szCs w:val="24"/>
          <w:lang w:eastAsia="es-CL"/>
        </w:rPr>
        <w:t xml:space="preserve"> </w:t>
      </w:r>
      <w:r w:rsidR="007A4C0D">
        <w:rPr>
          <w:rFonts w:ascii="gobCL" w:hAnsi="gobCL" w:cs="Times New Roman"/>
          <w:b/>
          <w:color w:val="1F497D" w:themeColor="text2"/>
          <w:sz w:val="24"/>
          <w:szCs w:val="24"/>
          <w:lang w:eastAsia="es-CL"/>
        </w:rPr>
        <w:t xml:space="preserve">De conformidad con el </w:t>
      </w:r>
      <w:r w:rsidR="007A4C0D" w:rsidRPr="007C2F9B">
        <w:rPr>
          <w:rFonts w:ascii="gobCL" w:hAnsi="gobCL" w:cs="Times New Roman"/>
          <w:b/>
          <w:color w:val="1F497D" w:themeColor="text2"/>
          <w:sz w:val="24"/>
          <w:szCs w:val="24"/>
          <w:lang w:eastAsia="es-CL"/>
        </w:rPr>
        <w:t xml:space="preserve"> artículo 55 T</w:t>
      </w:r>
      <w:r w:rsidR="007A4C0D">
        <w:rPr>
          <w:rFonts w:ascii="gobCL" w:hAnsi="gobCL" w:cs="Times New Roman"/>
          <w:b/>
          <w:color w:val="1F497D" w:themeColor="text2"/>
          <w:sz w:val="24"/>
          <w:szCs w:val="24"/>
          <w:lang w:eastAsia="es-CL"/>
        </w:rPr>
        <w:t>.</w:t>
      </w:r>
    </w:p>
    <w:p w:rsidR="000F6B18" w:rsidRDefault="000F6B18"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0F6B18" w:rsidRPr="000F6B18" w:rsidRDefault="00536633" w:rsidP="00AE1947">
      <w:pPr>
        <w:spacing w:after="0" w:line="240" w:lineRule="auto"/>
        <w:jc w:val="both"/>
        <w:rPr>
          <w:rFonts w:ascii="gobCL" w:hAnsi="gobCL" w:cs="Times New Roman"/>
          <w:sz w:val="24"/>
          <w:szCs w:val="24"/>
          <w:lang w:eastAsia="es-CL"/>
        </w:rPr>
      </w:pPr>
      <w:r>
        <w:rPr>
          <w:rFonts w:ascii="gobCL" w:hAnsi="gobCL" w:cs="Times New Roman"/>
          <w:sz w:val="24"/>
          <w:szCs w:val="24"/>
          <w:lang w:eastAsia="es-CL"/>
        </w:rPr>
        <w:t>S</w:t>
      </w:r>
      <w:r w:rsidR="000F6B18" w:rsidRPr="000F6B18">
        <w:rPr>
          <w:rFonts w:ascii="gobCL" w:hAnsi="gobCL" w:cs="Times New Roman"/>
          <w:sz w:val="24"/>
          <w:szCs w:val="24"/>
          <w:lang w:eastAsia="es-CL"/>
        </w:rPr>
        <w:t>i la nave artesanal ya está inscrita y pago su patente,</w:t>
      </w:r>
      <w:r w:rsidR="000F6B18" w:rsidRPr="000F6B18">
        <w:rPr>
          <w:rFonts w:ascii="Courier New" w:hAnsi="Courier New" w:cs="Courier New"/>
          <w:sz w:val="24"/>
          <w:szCs w:val="24"/>
          <w:lang w:eastAsia="es-CL"/>
        </w:rPr>
        <w:t> </w:t>
      </w:r>
      <w:r w:rsidR="000F6B18" w:rsidRPr="000F6B18">
        <w:rPr>
          <w:rFonts w:ascii="gobCL" w:hAnsi="gobCL" w:cs="Times New Roman"/>
          <w:sz w:val="24"/>
          <w:szCs w:val="24"/>
          <w:lang w:eastAsia="es-CL"/>
        </w:rPr>
        <w:t>debe pagar nuevamente para capturar lo adjudicado</w:t>
      </w:r>
      <w:proofErr w:type="gramStart"/>
      <w:r w:rsidR="000F6B18" w:rsidRPr="000F6B18">
        <w:rPr>
          <w:rFonts w:ascii="gobCL" w:hAnsi="gobCL" w:cs="Times New Roman"/>
          <w:sz w:val="24"/>
          <w:szCs w:val="24"/>
          <w:lang w:eastAsia="es-CL"/>
        </w:rPr>
        <w:t>?</w:t>
      </w:r>
      <w:proofErr w:type="gramEnd"/>
    </w:p>
    <w:p w:rsidR="00C459BB" w:rsidRDefault="00C459BB" w:rsidP="00AE1947">
      <w:pPr>
        <w:spacing w:after="0" w:line="240" w:lineRule="auto"/>
        <w:jc w:val="both"/>
        <w:rPr>
          <w:rFonts w:ascii="gobCL" w:hAnsi="gobCL" w:cs="Times New Roman"/>
          <w:b/>
          <w:color w:val="1F497D" w:themeColor="text2"/>
          <w:sz w:val="24"/>
          <w:szCs w:val="24"/>
          <w:lang w:eastAsia="es-CL"/>
        </w:rPr>
      </w:pPr>
    </w:p>
    <w:p w:rsidR="000F6B18" w:rsidRDefault="007A4C0D" w:rsidP="00AE1947">
      <w:pPr>
        <w:spacing w:after="0" w:line="240" w:lineRule="auto"/>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Si, son conceptos distin</w:t>
      </w:r>
      <w:r w:rsidR="000F6B18" w:rsidRPr="000F6B18">
        <w:rPr>
          <w:rFonts w:ascii="gobCL" w:hAnsi="gobCL" w:cs="Times New Roman"/>
          <w:b/>
          <w:color w:val="1F497D" w:themeColor="text2"/>
          <w:sz w:val="24"/>
          <w:szCs w:val="24"/>
          <w:lang w:eastAsia="es-CL"/>
        </w:rPr>
        <w:t>tos:</w:t>
      </w:r>
    </w:p>
    <w:p w:rsidR="00536633" w:rsidRDefault="00536633" w:rsidP="00AE1947">
      <w:pPr>
        <w:spacing w:after="0" w:line="240" w:lineRule="auto"/>
        <w:jc w:val="both"/>
        <w:rPr>
          <w:rFonts w:ascii="gobCL" w:hAnsi="gobCL" w:cs="Times New Roman"/>
          <w:b/>
          <w:color w:val="1F497D" w:themeColor="text2"/>
          <w:sz w:val="24"/>
          <w:szCs w:val="24"/>
          <w:lang w:eastAsia="es-CL"/>
        </w:rPr>
      </w:pPr>
    </w:p>
    <w:p w:rsidR="000F6B18" w:rsidRPr="000F6B18" w:rsidRDefault="000F6B18" w:rsidP="00AE1947">
      <w:pPr>
        <w:numPr>
          <w:ilvl w:val="0"/>
          <w:numId w:val="4"/>
        </w:numPr>
        <w:spacing w:after="0" w:line="240" w:lineRule="auto"/>
        <w:jc w:val="both"/>
        <w:rPr>
          <w:rFonts w:ascii="gobCL" w:hAnsi="gobCL" w:cs="Times New Roman"/>
          <w:b/>
          <w:color w:val="1F497D" w:themeColor="text2"/>
          <w:sz w:val="24"/>
          <w:szCs w:val="24"/>
        </w:rPr>
      </w:pPr>
      <w:r w:rsidRPr="000F6B18">
        <w:rPr>
          <w:rFonts w:ascii="gobCL" w:hAnsi="gobCL" w:cs="Times New Roman"/>
          <w:b/>
          <w:color w:val="1F497D" w:themeColor="text2"/>
          <w:sz w:val="24"/>
          <w:szCs w:val="24"/>
        </w:rPr>
        <w:t xml:space="preserve">Patente por embarcación </w:t>
      </w:r>
      <w:r w:rsidR="007A4C0D">
        <w:rPr>
          <w:rFonts w:ascii="gobCL" w:hAnsi="gobCL" w:cs="Times New Roman"/>
          <w:b/>
          <w:color w:val="1F497D" w:themeColor="text2"/>
          <w:sz w:val="24"/>
          <w:szCs w:val="24"/>
        </w:rPr>
        <w:t xml:space="preserve">artesanal </w:t>
      </w:r>
      <w:r w:rsidRPr="000F6B18">
        <w:rPr>
          <w:rFonts w:ascii="gobCL" w:hAnsi="gobCL" w:cs="Times New Roman"/>
          <w:b/>
          <w:color w:val="1F497D" w:themeColor="text2"/>
          <w:sz w:val="24"/>
          <w:szCs w:val="24"/>
        </w:rPr>
        <w:t>artículo  50 D Ley de Pesca</w:t>
      </w:r>
    </w:p>
    <w:p w:rsidR="000F6B18" w:rsidRPr="000F6B18" w:rsidRDefault="000F6B18" w:rsidP="00AE1947">
      <w:pPr>
        <w:numPr>
          <w:ilvl w:val="0"/>
          <w:numId w:val="4"/>
        </w:numPr>
        <w:spacing w:after="0" w:line="240" w:lineRule="auto"/>
        <w:jc w:val="both"/>
        <w:rPr>
          <w:rFonts w:ascii="gobCL" w:hAnsi="gobCL" w:cs="Times New Roman"/>
          <w:b/>
          <w:color w:val="1F497D" w:themeColor="text2"/>
          <w:sz w:val="24"/>
          <w:szCs w:val="24"/>
        </w:rPr>
      </w:pPr>
      <w:r w:rsidRPr="000F6B18">
        <w:rPr>
          <w:rFonts w:ascii="gobCL" w:hAnsi="gobCL" w:cs="Times New Roman"/>
          <w:b/>
          <w:color w:val="1F497D" w:themeColor="text2"/>
          <w:sz w:val="24"/>
          <w:szCs w:val="24"/>
        </w:rPr>
        <w:t>Patente por LTP clase B artículo 43 bis Ley de Pesca</w:t>
      </w:r>
    </w:p>
    <w:p w:rsidR="000F6B18" w:rsidRPr="000F6B18" w:rsidRDefault="000F6B18" w:rsidP="00AE1947">
      <w:pPr>
        <w:spacing w:after="0" w:line="240" w:lineRule="auto"/>
        <w:ind w:left="720"/>
        <w:jc w:val="both"/>
        <w:rPr>
          <w:rFonts w:ascii="gobCL" w:hAnsi="gobCL" w:cs="Times New Roman"/>
          <w:sz w:val="24"/>
          <w:szCs w:val="24"/>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 xml:space="preserve">Las naves artesanales menores de 12 </w:t>
      </w:r>
      <w:proofErr w:type="spellStart"/>
      <w:r w:rsidRPr="000F6B18">
        <w:rPr>
          <w:rFonts w:ascii="gobCL" w:hAnsi="gobCL" w:cs="Times New Roman"/>
          <w:sz w:val="24"/>
          <w:szCs w:val="24"/>
          <w:lang w:eastAsia="es-CL"/>
        </w:rPr>
        <w:t>mt</w:t>
      </w:r>
      <w:proofErr w:type="spellEnd"/>
      <w:r w:rsidRPr="000F6B18">
        <w:rPr>
          <w:rFonts w:ascii="gobCL" w:hAnsi="gobCL" w:cs="Times New Roman"/>
          <w:sz w:val="24"/>
          <w:szCs w:val="24"/>
          <w:lang w:eastAsia="es-CL"/>
        </w:rPr>
        <w:t xml:space="preserve">. </w:t>
      </w:r>
      <w:proofErr w:type="gramStart"/>
      <w:r w:rsidRPr="000F6B18">
        <w:rPr>
          <w:rFonts w:ascii="gobCL" w:hAnsi="gobCL" w:cs="Times New Roman"/>
          <w:sz w:val="24"/>
          <w:szCs w:val="24"/>
          <w:lang w:eastAsia="es-CL"/>
        </w:rPr>
        <w:t>de</w:t>
      </w:r>
      <w:proofErr w:type="gramEnd"/>
      <w:r w:rsidRPr="000F6B18">
        <w:rPr>
          <w:rFonts w:ascii="gobCL" w:hAnsi="gobCL" w:cs="Times New Roman"/>
          <w:sz w:val="24"/>
          <w:szCs w:val="24"/>
          <w:lang w:eastAsia="es-CL"/>
        </w:rPr>
        <w:t xml:space="preserve"> eslora también debe cumplir con lo indicado en estos puntos?</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Los armadores de embarcaciones artesanales de una eslora total inferior a 12 metros no pagan patente del 50 D de La Ley de Pesca, pero si pagarán patente por LTP clase B, en el caso que se la adjudiquen y la operen.</w:t>
      </w:r>
    </w:p>
    <w:p w:rsidR="000F6B18" w:rsidRPr="000F6B18" w:rsidRDefault="000F6B18" w:rsidP="00AE1947">
      <w:pPr>
        <w:spacing w:after="0" w:line="240" w:lineRule="auto"/>
        <w:jc w:val="both"/>
        <w:rPr>
          <w:rFonts w:ascii="gobCL" w:hAnsi="gobCL" w:cs="Times New Roman"/>
          <w:sz w:val="24"/>
          <w:szCs w:val="24"/>
          <w:lang w:eastAsia="es-CL"/>
        </w:rPr>
      </w:pPr>
    </w:p>
    <w:p w:rsidR="00AE1947" w:rsidRDefault="00AE1947" w:rsidP="00AE1947">
      <w:pPr>
        <w:spacing w:after="0" w:line="240" w:lineRule="auto"/>
        <w:jc w:val="both"/>
        <w:rPr>
          <w:rFonts w:ascii="gobCL" w:hAnsi="gobCL" w:cs="Times New Roman"/>
          <w:sz w:val="24"/>
          <w:szCs w:val="24"/>
          <w:lang w:eastAsia="es-CL"/>
        </w:rPr>
      </w:pPr>
    </w:p>
    <w:p w:rsidR="007A4C0D" w:rsidRDefault="007A4C0D" w:rsidP="00AE1947">
      <w:pPr>
        <w:spacing w:after="0" w:line="240" w:lineRule="auto"/>
        <w:jc w:val="both"/>
        <w:rPr>
          <w:rFonts w:ascii="gobCL" w:hAnsi="gobCL" w:cs="Times New Roman"/>
          <w:sz w:val="24"/>
          <w:szCs w:val="24"/>
          <w:lang w:eastAsia="es-CL"/>
        </w:rPr>
      </w:pPr>
    </w:p>
    <w:p w:rsidR="007A4C0D" w:rsidRDefault="007A4C0D" w:rsidP="00AE1947">
      <w:pPr>
        <w:spacing w:after="0" w:line="240" w:lineRule="auto"/>
        <w:jc w:val="both"/>
        <w:rPr>
          <w:rFonts w:ascii="gobCL" w:hAnsi="gobCL" w:cs="Times New Roman"/>
          <w:sz w:val="24"/>
          <w:szCs w:val="24"/>
          <w:lang w:eastAsia="es-CL"/>
        </w:rPr>
      </w:pPr>
    </w:p>
    <w:p w:rsidR="007A4C0D" w:rsidRPr="000F6B18" w:rsidRDefault="007A4C0D"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18</w:t>
      </w:r>
    </w:p>
    <w:p w:rsidR="000F6B18" w:rsidRPr="000F6B18" w:rsidRDefault="000F6B18" w:rsidP="00AE1947">
      <w:pPr>
        <w:spacing w:after="0" w:line="240" w:lineRule="auto"/>
        <w:jc w:val="both"/>
        <w:rPr>
          <w:rFonts w:ascii="gobCL" w:hAnsi="gobCL" w:cs="Times New Roman"/>
          <w:sz w:val="24"/>
          <w:szCs w:val="24"/>
          <w:lang w:val="es-MX" w:eastAsia="es-CL"/>
        </w:rPr>
      </w:pPr>
    </w:p>
    <w:p w:rsidR="000F6B18" w:rsidRPr="000F6B18" w:rsidRDefault="000F6B18" w:rsidP="00AE1947">
      <w:pPr>
        <w:spacing w:after="0" w:line="240" w:lineRule="auto"/>
        <w:jc w:val="both"/>
        <w:rPr>
          <w:rFonts w:ascii="gobCL" w:hAnsi="gobCL" w:cs="Times New Roman"/>
          <w:sz w:val="24"/>
          <w:szCs w:val="24"/>
          <w:lang w:val="es-MX" w:eastAsia="es-CL"/>
        </w:rPr>
      </w:pPr>
    </w:p>
    <w:p w:rsidR="000F6B18" w:rsidRPr="000F6B18" w:rsidRDefault="00536633" w:rsidP="00AE1947">
      <w:pPr>
        <w:spacing w:after="0" w:line="240" w:lineRule="auto"/>
        <w:jc w:val="both"/>
        <w:rPr>
          <w:rFonts w:ascii="gobCL" w:hAnsi="gobCL" w:cs="Times New Roman"/>
          <w:sz w:val="24"/>
          <w:szCs w:val="24"/>
          <w:lang w:val="es-MX" w:eastAsia="es-CL"/>
        </w:rPr>
      </w:pPr>
      <w:r>
        <w:rPr>
          <w:rFonts w:ascii="gobCL" w:hAnsi="gobCL" w:cs="Times New Roman"/>
          <w:sz w:val="24"/>
          <w:szCs w:val="24"/>
          <w:lang w:val="es-MX" w:eastAsia="es-CL"/>
        </w:rPr>
        <w:t xml:space="preserve">1. </w:t>
      </w:r>
      <w:r w:rsidR="000F6B18" w:rsidRPr="000F6B18">
        <w:rPr>
          <w:rFonts w:ascii="gobCL" w:hAnsi="gobCL" w:cs="Times New Roman"/>
          <w:sz w:val="24"/>
          <w:szCs w:val="24"/>
          <w:lang w:val="es-MX" w:eastAsia="es-CL"/>
        </w:rPr>
        <w:t>La Res. Ex. N° 3162 en el punto 8 letra e) establece que se debe presentar una declaración jurada ante notario donde conste que no existe relación directa a través de terceras personas con otros participantes como filial, matriz, coligada o coligante.</w:t>
      </w:r>
      <w:r w:rsidR="000F6B18" w:rsidRPr="000F6B18">
        <w:rPr>
          <w:rFonts w:ascii="Courier New" w:hAnsi="Courier New" w:cs="Courier New"/>
          <w:sz w:val="24"/>
          <w:szCs w:val="24"/>
          <w:lang w:val="es-MX" w:eastAsia="es-CL"/>
        </w:rPr>
        <w:t> </w:t>
      </w:r>
      <w:r w:rsidR="000F6B18" w:rsidRPr="000F6B18">
        <w:rPr>
          <w:rFonts w:ascii="gobCL" w:hAnsi="gobCL" w:cs="Times New Roman"/>
          <w:sz w:val="24"/>
          <w:szCs w:val="24"/>
          <w:lang w:val="es-MX" w:eastAsia="es-CL"/>
        </w:rPr>
        <w:t xml:space="preserve"> Consulta: </w:t>
      </w:r>
      <w:r w:rsidR="000F6B18" w:rsidRPr="000F6B18">
        <w:rPr>
          <w:rFonts w:ascii="gobCL" w:hAnsi="gobCL" w:cs="gobCL"/>
          <w:sz w:val="24"/>
          <w:szCs w:val="24"/>
          <w:lang w:val="es-MX" w:eastAsia="es-CL"/>
        </w:rPr>
        <w:t>¿</w:t>
      </w:r>
      <w:r w:rsidR="000F6B18" w:rsidRPr="000F6B18">
        <w:rPr>
          <w:rFonts w:ascii="gobCL" w:hAnsi="gobCL" w:cs="Times New Roman"/>
          <w:sz w:val="24"/>
          <w:szCs w:val="24"/>
          <w:lang w:val="es-MX" w:eastAsia="es-CL"/>
        </w:rPr>
        <w:t>Cómo aplica esto para las personas naturales</w:t>
      </w:r>
      <w:r w:rsidR="007C2F9B">
        <w:rPr>
          <w:rFonts w:ascii="gobCL" w:hAnsi="gobCL" w:cs="Times New Roman"/>
          <w:sz w:val="24"/>
          <w:szCs w:val="24"/>
          <w:lang w:val="es-MX" w:eastAsia="es-CL"/>
        </w:rPr>
        <w:t>, d</w:t>
      </w:r>
      <w:r w:rsidR="000F6B18" w:rsidRPr="000F6B18">
        <w:rPr>
          <w:rFonts w:ascii="gobCL" w:hAnsi="gobCL" w:cs="Times New Roman"/>
          <w:sz w:val="24"/>
          <w:szCs w:val="24"/>
          <w:lang w:val="es-MX" w:eastAsia="es-CL"/>
        </w:rPr>
        <w:t>ado que la definici</w:t>
      </w:r>
      <w:r w:rsidR="000F6B18" w:rsidRPr="000F6B18">
        <w:rPr>
          <w:rFonts w:ascii="gobCL" w:hAnsi="gobCL" w:cs="gobCL"/>
          <w:sz w:val="24"/>
          <w:szCs w:val="24"/>
          <w:lang w:val="es-MX" w:eastAsia="es-CL"/>
        </w:rPr>
        <w:t>ó</w:t>
      </w:r>
      <w:r w:rsidR="000F6B18" w:rsidRPr="000F6B18">
        <w:rPr>
          <w:rFonts w:ascii="gobCL" w:hAnsi="gobCL" w:cs="Times New Roman"/>
          <w:sz w:val="24"/>
          <w:szCs w:val="24"/>
          <w:lang w:val="es-MX" w:eastAsia="es-CL"/>
        </w:rPr>
        <w:t>n de filial, matriz, coligada o coligante es para personas jur</w:t>
      </w:r>
      <w:r w:rsidR="000F6B18" w:rsidRPr="000F6B18">
        <w:rPr>
          <w:rFonts w:ascii="gobCL" w:hAnsi="gobCL" w:cs="gobCL"/>
          <w:sz w:val="24"/>
          <w:szCs w:val="24"/>
          <w:lang w:val="es-MX" w:eastAsia="es-CL"/>
        </w:rPr>
        <w:t>í</w:t>
      </w:r>
      <w:r w:rsidR="000F6B18" w:rsidRPr="000F6B18">
        <w:rPr>
          <w:rFonts w:ascii="gobCL" w:hAnsi="gobCL" w:cs="Times New Roman"/>
          <w:sz w:val="24"/>
          <w:szCs w:val="24"/>
          <w:lang w:val="es-MX" w:eastAsia="es-CL"/>
        </w:rPr>
        <w:t>dicas y no para personas naturales</w:t>
      </w:r>
      <w:r>
        <w:rPr>
          <w:rFonts w:ascii="gobCL" w:hAnsi="gobCL" w:cs="Times New Roman"/>
          <w:sz w:val="24"/>
          <w:szCs w:val="24"/>
          <w:lang w:val="es-MX" w:eastAsia="es-CL"/>
        </w:rPr>
        <w:t>?</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 xml:space="preserve">Puede una persona natural tener relación con una matriz, filial, coligada o coligante por ejemplo si </w:t>
      </w:r>
      <w:r w:rsidR="00AB0C18">
        <w:rPr>
          <w:rFonts w:ascii="gobCL" w:hAnsi="gobCL" w:cs="Times New Roman"/>
          <w:b/>
          <w:color w:val="1F497D" w:themeColor="text2"/>
          <w:sz w:val="24"/>
          <w:szCs w:val="24"/>
          <w:lang w:val="es-MX" w:eastAsia="es-CL"/>
        </w:rPr>
        <w:t xml:space="preserve">es socio </w:t>
      </w:r>
      <w:r w:rsidRPr="000F6B18">
        <w:rPr>
          <w:rFonts w:ascii="gobCL" w:hAnsi="gobCL" w:cs="Times New Roman"/>
          <w:b/>
          <w:color w:val="1F497D" w:themeColor="text2"/>
          <w:sz w:val="24"/>
          <w:szCs w:val="24"/>
          <w:lang w:val="es-MX" w:eastAsia="es-CL"/>
        </w:rPr>
        <w:t>en ella y como persona</w:t>
      </w:r>
      <w:r w:rsidR="007A4C0D">
        <w:rPr>
          <w:rFonts w:ascii="gobCL" w:hAnsi="gobCL" w:cs="Times New Roman"/>
          <w:b/>
          <w:color w:val="1F497D" w:themeColor="text2"/>
          <w:sz w:val="24"/>
          <w:szCs w:val="24"/>
          <w:lang w:val="es-MX" w:eastAsia="es-CL"/>
        </w:rPr>
        <w:t xml:space="preserve"> natural oferta para la subasta,  en cuyo caso no</w:t>
      </w:r>
      <w:r w:rsidRPr="000F6B18">
        <w:rPr>
          <w:rFonts w:ascii="gobCL" w:hAnsi="gobCL" w:cs="Times New Roman"/>
          <w:b/>
          <w:color w:val="1F497D" w:themeColor="text2"/>
          <w:sz w:val="24"/>
          <w:szCs w:val="24"/>
          <w:lang w:val="es-MX" w:eastAsia="es-CL"/>
        </w:rPr>
        <w:t xml:space="preserve"> podría ofertar porque existe dicha relación. Recordar que los términos de filial, matriz, etc. de la Ley de Sociedades Anónimas se aplican para estos términos aun cuando la persona natural o jurídica no tenga la figura de sociedad anónima.</w:t>
      </w:r>
    </w:p>
    <w:p w:rsidR="000F6B18" w:rsidRDefault="000F6B18" w:rsidP="00AE1947">
      <w:pPr>
        <w:spacing w:after="0" w:line="240" w:lineRule="auto"/>
        <w:jc w:val="both"/>
        <w:rPr>
          <w:rFonts w:ascii="gobCL" w:hAnsi="gobCL" w:cs="Times New Roman"/>
          <w:sz w:val="24"/>
          <w:szCs w:val="24"/>
          <w:lang w:val="es-MX" w:eastAsia="es-CL"/>
        </w:rPr>
      </w:pPr>
    </w:p>
    <w:p w:rsidR="00C459BB" w:rsidRDefault="00C459BB" w:rsidP="00AE1947">
      <w:pPr>
        <w:spacing w:after="0" w:line="240" w:lineRule="auto"/>
        <w:jc w:val="both"/>
        <w:rPr>
          <w:rFonts w:ascii="gobCL" w:hAnsi="gobCL" w:cs="Times New Roman"/>
          <w:sz w:val="24"/>
          <w:szCs w:val="24"/>
          <w:lang w:val="es-MX" w:eastAsia="es-CL"/>
        </w:rPr>
      </w:pPr>
    </w:p>
    <w:p w:rsidR="000F6B18" w:rsidRPr="000F6B18" w:rsidRDefault="000F6B18" w:rsidP="00AE1947">
      <w:pPr>
        <w:spacing w:after="0" w:line="240" w:lineRule="auto"/>
        <w:jc w:val="both"/>
        <w:rPr>
          <w:rFonts w:ascii="gobCL" w:hAnsi="gobCL" w:cs="Times New Roman"/>
          <w:sz w:val="24"/>
          <w:szCs w:val="24"/>
          <w:lang w:val="es-MX" w:eastAsia="es-CL"/>
        </w:rPr>
      </w:pPr>
      <w:r w:rsidRPr="000F6B18">
        <w:rPr>
          <w:rFonts w:ascii="gobCL" w:hAnsi="gobCL" w:cs="Times New Roman"/>
          <w:sz w:val="24"/>
          <w:szCs w:val="24"/>
          <w:lang w:val="es-MX" w:eastAsia="es-CL"/>
        </w:rPr>
        <w:t xml:space="preserve">2.- En la misma Res. Ex. antes señalada, punto 8 </w:t>
      </w:r>
      <w:proofErr w:type="gramStart"/>
      <w:r w:rsidRPr="000F6B18">
        <w:rPr>
          <w:rFonts w:ascii="gobCL" w:hAnsi="gobCL" w:cs="Times New Roman"/>
          <w:sz w:val="24"/>
          <w:szCs w:val="24"/>
          <w:lang w:val="es-MX" w:eastAsia="es-CL"/>
        </w:rPr>
        <w:t>letra</w:t>
      </w:r>
      <w:proofErr w:type="gramEnd"/>
      <w:r w:rsidRPr="000F6B18">
        <w:rPr>
          <w:rFonts w:ascii="gobCL" w:hAnsi="gobCL" w:cs="Times New Roman"/>
          <w:sz w:val="24"/>
          <w:szCs w:val="24"/>
          <w:lang w:val="es-MX" w:eastAsia="es-CL"/>
        </w:rPr>
        <w:t xml:space="preserve"> c) señala que para acreditar el tamaño de la empresa se debe presentar las declaraciones de IVA. </w:t>
      </w:r>
      <w:r w:rsidRPr="000F6B18">
        <w:rPr>
          <w:rFonts w:ascii="Courier New" w:hAnsi="Courier New" w:cs="Courier New"/>
          <w:sz w:val="24"/>
          <w:szCs w:val="24"/>
          <w:lang w:val="es-MX" w:eastAsia="es-CL"/>
        </w:rPr>
        <w:t> </w:t>
      </w:r>
      <w:r w:rsidRPr="000F6B18">
        <w:rPr>
          <w:rFonts w:ascii="gobCL" w:hAnsi="gobCL" w:cs="Times New Roman"/>
          <w:sz w:val="24"/>
          <w:szCs w:val="24"/>
          <w:lang w:val="es-MX" w:eastAsia="es-CL"/>
        </w:rPr>
        <w:t>Consulta:</w:t>
      </w:r>
      <w:r w:rsidRPr="000F6B18">
        <w:rPr>
          <w:rFonts w:ascii="Courier New" w:hAnsi="Courier New" w:cs="Courier New"/>
          <w:sz w:val="24"/>
          <w:szCs w:val="24"/>
          <w:lang w:val="es-MX" w:eastAsia="es-CL"/>
        </w:rPr>
        <w:t> </w:t>
      </w:r>
      <w:r w:rsidRPr="000F6B18">
        <w:rPr>
          <w:rFonts w:ascii="gobCL" w:hAnsi="gobCL" w:cs="Times New Roman"/>
          <w:sz w:val="24"/>
          <w:szCs w:val="24"/>
          <w:lang w:val="es-MX" w:eastAsia="es-CL"/>
        </w:rPr>
        <w:t>para el caso de una sociedad cuyo giro NO est</w:t>
      </w:r>
      <w:r w:rsidRPr="000F6B18">
        <w:rPr>
          <w:rFonts w:ascii="gobCL" w:hAnsi="gobCL" w:cs="gobCL"/>
          <w:sz w:val="24"/>
          <w:szCs w:val="24"/>
          <w:lang w:val="es-MX" w:eastAsia="es-CL"/>
        </w:rPr>
        <w:t>á</w:t>
      </w:r>
      <w:r w:rsidRPr="000F6B18">
        <w:rPr>
          <w:rFonts w:ascii="gobCL" w:hAnsi="gobCL" w:cs="Times New Roman"/>
          <w:sz w:val="24"/>
          <w:szCs w:val="24"/>
          <w:lang w:val="es-MX" w:eastAsia="es-CL"/>
        </w:rPr>
        <w:t xml:space="preserve"> afecto a IVA por lo tanto no est</w:t>
      </w:r>
      <w:r w:rsidRPr="000F6B18">
        <w:rPr>
          <w:rFonts w:ascii="gobCL" w:hAnsi="gobCL" w:cs="gobCL"/>
          <w:sz w:val="24"/>
          <w:szCs w:val="24"/>
          <w:lang w:val="es-MX" w:eastAsia="es-CL"/>
        </w:rPr>
        <w:t>á</w:t>
      </w:r>
      <w:r w:rsidRPr="000F6B18">
        <w:rPr>
          <w:rFonts w:ascii="gobCL" w:hAnsi="gobCL" w:cs="Times New Roman"/>
          <w:sz w:val="24"/>
          <w:szCs w:val="24"/>
          <w:lang w:val="es-MX" w:eastAsia="es-CL"/>
        </w:rPr>
        <w:t xml:space="preserve"> obligado a presentar declaraciones mensuales de </w:t>
      </w:r>
      <w:r w:rsidR="00536633">
        <w:rPr>
          <w:rFonts w:ascii="gobCL" w:hAnsi="gobCL" w:cs="Times New Roman"/>
          <w:sz w:val="24"/>
          <w:szCs w:val="24"/>
          <w:lang w:val="es-MX" w:eastAsia="es-CL"/>
        </w:rPr>
        <w:t>IVA ¿</w:t>
      </w:r>
      <w:r w:rsidRPr="000F6B18">
        <w:rPr>
          <w:rFonts w:ascii="gobCL" w:hAnsi="gobCL" w:cs="Times New Roman"/>
          <w:sz w:val="24"/>
          <w:szCs w:val="24"/>
          <w:lang w:val="es-MX" w:eastAsia="es-CL"/>
        </w:rPr>
        <w:t>con qué documento acredita sus ingresos</w:t>
      </w:r>
      <w:proofErr w:type="gramStart"/>
      <w:r w:rsidR="00536633">
        <w:rPr>
          <w:rFonts w:ascii="gobCL" w:hAnsi="gobCL" w:cs="Times New Roman"/>
          <w:sz w:val="24"/>
          <w:szCs w:val="24"/>
          <w:lang w:val="es-MX" w:eastAsia="es-CL"/>
        </w:rPr>
        <w:t>?¿</w:t>
      </w:r>
      <w:proofErr w:type="gramEnd"/>
      <w:r w:rsidRPr="000F6B18">
        <w:rPr>
          <w:rFonts w:ascii="gobCL" w:hAnsi="gobCL" w:cs="Times New Roman"/>
          <w:sz w:val="24"/>
          <w:szCs w:val="24"/>
          <w:lang w:val="es-MX" w:eastAsia="es-CL"/>
        </w:rPr>
        <w:t>Y para el caso de una sociedad que NO tuvo movimientos durante el ejercicio 2014….como acredita sus ingresos?</w:t>
      </w:r>
      <w:r w:rsidRPr="000F6B18">
        <w:rPr>
          <w:rFonts w:ascii="Courier New" w:hAnsi="Courier New" w:cs="Courier New"/>
          <w:sz w:val="24"/>
          <w:szCs w:val="24"/>
          <w:lang w:val="es-MX" w:eastAsia="es-CL"/>
        </w:rPr>
        <w:t> </w:t>
      </w:r>
      <w:r w:rsidRPr="000F6B18">
        <w:rPr>
          <w:rFonts w:ascii="gobCL" w:hAnsi="gobCL" w:cs="Times New Roman"/>
          <w:sz w:val="24"/>
          <w:szCs w:val="24"/>
          <w:lang w:val="es-MX" w:eastAsia="es-CL"/>
        </w:rPr>
        <w:t xml:space="preserve"> Todo lo anterior, en el entendido que la sociedad califica en la categor</w:t>
      </w:r>
      <w:r w:rsidRPr="000F6B18">
        <w:rPr>
          <w:rFonts w:ascii="gobCL" w:hAnsi="gobCL" w:cs="gobCL"/>
          <w:sz w:val="24"/>
          <w:szCs w:val="24"/>
          <w:lang w:val="es-MX" w:eastAsia="es-CL"/>
        </w:rPr>
        <w:t>í</w:t>
      </w:r>
      <w:r w:rsidRPr="000F6B18">
        <w:rPr>
          <w:rFonts w:ascii="gobCL" w:hAnsi="gobCL" w:cs="Times New Roman"/>
          <w:sz w:val="24"/>
          <w:szCs w:val="24"/>
          <w:lang w:val="es-MX" w:eastAsia="es-CL"/>
        </w:rPr>
        <w:t xml:space="preserve">a de microempresa al ser sus ingresos </w:t>
      </w:r>
      <w:r w:rsidRPr="000F6B18">
        <w:rPr>
          <w:rFonts w:ascii="gobCL" w:hAnsi="gobCL" w:cs="gobCL"/>
          <w:sz w:val="24"/>
          <w:szCs w:val="24"/>
          <w:lang w:val="es-MX" w:eastAsia="es-CL"/>
        </w:rPr>
        <w:t>“</w:t>
      </w:r>
      <w:r w:rsidRPr="000F6B18">
        <w:rPr>
          <w:rFonts w:ascii="gobCL" w:hAnsi="gobCL" w:cs="Times New Roman"/>
          <w:sz w:val="24"/>
          <w:szCs w:val="24"/>
          <w:lang w:val="es-MX" w:eastAsia="es-CL"/>
        </w:rPr>
        <w:t>cero</w:t>
      </w:r>
      <w:r w:rsidRPr="000F6B18">
        <w:rPr>
          <w:rFonts w:ascii="gobCL" w:hAnsi="gobCL" w:cs="gobCL"/>
          <w:sz w:val="24"/>
          <w:szCs w:val="24"/>
          <w:lang w:val="es-MX" w:eastAsia="es-CL"/>
        </w:rPr>
        <w:t>”</w:t>
      </w:r>
    </w:p>
    <w:p w:rsidR="000F6B18" w:rsidRPr="000F6B18" w:rsidRDefault="000F6B18" w:rsidP="00AE1947">
      <w:pPr>
        <w:spacing w:after="0" w:line="240" w:lineRule="auto"/>
        <w:jc w:val="both"/>
        <w:rPr>
          <w:rFonts w:ascii="gobCL" w:hAnsi="gobCL" w:cs="Times New Roman"/>
          <w:sz w:val="24"/>
          <w:szCs w:val="24"/>
          <w:lang w:val="es-MX"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Debe necesariamente acreditar que ha tenido ventas por bienes y servicios en el año tributario 2014 por los montos que establece el artículo 2 de la Ley 20.416, que establece las empresas de menor tamaño:</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Microempresas: ventas hasta 2500 UF</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Pequeña empresa: ventas desde 2500 hasta 25000 UF</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Mediana empresa: ventas desde 25.000 hasta 100.000 UF</w:t>
      </w:r>
    </w:p>
    <w:p w:rsidR="000F6B18" w:rsidRDefault="000F6B18" w:rsidP="00AE1947">
      <w:pPr>
        <w:spacing w:after="0" w:line="240" w:lineRule="auto"/>
        <w:jc w:val="both"/>
        <w:rPr>
          <w:rFonts w:ascii="gobCL" w:hAnsi="gobCL" w:cs="Times New Roman"/>
          <w:sz w:val="24"/>
          <w:szCs w:val="24"/>
          <w:lang w:val="es-MX" w:eastAsia="es-CL"/>
        </w:rPr>
      </w:pPr>
    </w:p>
    <w:p w:rsidR="007A4C0D" w:rsidRDefault="007A4C0D" w:rsidP="00AE1947">
      <w:pPr>
        <w:spacing w:after="0" w:line="240" w:lineRule="auto"/>
        <w:jc w:val="both"/>
        <w:rPr>
          <w:rFonts w:ascii="gobCL" w:hAnsi="gobCL" w:cs="Times New Roman"/>
          <w:sz w:val="24"/>
          <w:szCs w:val="24"/>
          <w:lang w:val="es-MX" w:eastAsia="es-CL"/>
        </w:rPr>
      </w:pPr>
    </w:p>
    <w:p w:rsidR="007A4C0D" w:rsidRDefault="007A4C0D" w:rsidP="00AE1947">
      <w:pPr>
        <w:spacing w:after="0" w:line="240" w:lineRule="auto"/>
        <w:jc w:val="both"/>
        <w:rPr>
          <w:rFonts w:ascii="gobCL" w:hAnsi="gobCL" w:cs="Times New Roman"/>
          <w:sz w:val="24"/>
          <w:szCs w:val="24"/>
          <w:lang w:val="es-MX" w:eastAsia="es-CL"/>
        </w:rPr>
      </w:pPr>
    </w:p>
    <w:p w:rsidR="007A4C0D" w:rsidRPr="000F6B18" w:rsidRDefault="007A4C0D" w:rsidP="00AE1947">
      <w:pPr>
        <w:spacing w:after="0" w:line="240" w:lineRule="auto"/>
        <w:jc w:val="both"/>
        <w:rPr>
          <w:rFonts w:ascii="gobCL" w:hAnsi="gobCL" w:cs="Times New Roman"/>
          <w:sz w:val="24"/>
          <w:szCs w:val="24"/>
          <w:lang w:val="es-MX" w:eastAsia="es-CL"/>
        </w:rPr>
      </w:pPr>
    </w:p>
    <w:p w:rsidR="007A4C0D" w:rsidRDefault="007A4C0D" w:rsidP="00AE1947">
      <w:pPr>
        <w:spacing w:after="0" w:line="240" w:lineRule="auto"/>
        <w:jc w:val="both"/>
        <w:rPr>
          <w:rFonts w:ascii="gobCL" w:hAnsi="gobCL" w:cs="Times New Roman"/>
          <w:b/>
          <w:color w:val="1F497D" w:themeColor="text2"/>
          <w:sz w:val="24"/>
          <w:szCs w:val="24"/>
          <w:lang w:val="es-MX"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Es el SII en base a dichas ventas quien clasifica a una empresa como micro, pequeña o mediana, sino tiene ventas no califica como tal y por tanto no tiene derecho a participar en la subasta con lotes de exclusividad pero si como una persona jurídica para los lotes de todo oferente.</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p>
    <w:p w:rsidR="000F6B18" w:rsidRPr="000F6B18" w:rsidRDefault="000F6B18" w:rsidP="00AE1947">
      <w:pPr>
        <w:spacing w:after="0" w:line="240" w:lineRule="auto"/>
        <w:jc w:val="both"/>
        <w:rPr>
          <w:rFonts w:ascii="gobCL" w:hAnsi="gobCL" w:cs="Times New Roman"/>
          <w:sz w:val="24"/>
          <w:szCs w:val="24"/>
          <w:lang w:val="es-MX" w:eastAsia="es-CL"/>
        </w:rPr>
      </w:pPr>
      <w:r w:rsidRPr="000F6B18">
        <w:rPr>
          <w:rFonts w:ascii="gobCL" w:hAnsi="gobCL" w:cs="Times New Roman"/>
          <w:sz w:val="24"/>
          <w:szCs w:val="24"/>
          <w:lang w:val="es-MX" w:eastAsia="es-CL"/>
        </w:rPr>
        <w:t>3.- Las LTP clase B son materia de todo acto jurídico como lo son las LTP A, por ejemplo la enajenación, división, etc.</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Así es, son susceptibles de todo negocio jurídico, según lo dispone el artículo 30 de la Ley General de Pesca y Acuicultura.</w:t>
      </w:r>
    </w:p>
    <w:p w:rsidR="000F6B18" w:rsidRPr="000F6B18" w:rsidRDefault="000F6B18" w:rsidP="00AE1947">
      <w:pPr>
        <w:spacing w:after="0" w:line="240" w:lineRule="auto"/>
        <w:jc w:val="both"/>
        <w:rPr>
          <w:rFonts w:ascii="gobCL" w:hAnsi="gobCL" w:cs="Times New Roman"/>
          <w:sz w:val="24"/>
          <w:szCs w:val="24"/>
          <w:lang w:val="es-MX" w:eastAsia="es-CL"/>
        </w:rPr>
      </w:pPr>
    </w:p>
    <w:p w:rsidR="000F6B18" w:rsidRPr="000F6B18" w:rsidRDefault="000F6B18" w:rsidP="00AE1947">
      <w:pPr>
        <w:spacing w:after="0" w:line="240" w:lineRule="auto"/>
        <w:jc w:val="both"/>
        <w:rPr>
          <w:rFonts w:ascii="gobCL" w:hAnsi="gobCL" w:cs="Times New Roman"/>
          <w:sz w:val="24"/>
          <w:szCs w:val="24"/>
          <w:lang w:val="es-MX" w:eastAsia="es-CL"/>
        </w:rPr>
      </w:pPr>
      <w:r w:rsidRPr="000F6B18">
        <w:rPr>
          <w:rFonts w:ascii="gobCL" w:hAnsi="gobCL" w:cs="Times New Roman"/>
          <w:sz w:val="24"/>
          <w:szCs w:val="24"/>
          <w:lang w:val="es-MX" w:eastAsia="es-CL"/>
        </w:rPr>
        <w:t>4.- Res. Ex N° 3162, número 15 letra g).</w:t>
      </w:r>
      <w:r w:rsidRPr="000F6B18">
        <w:rPr>
          <w:rFonts w:ascii="Courier New" w:hAnsi="Courier New" w:cs="Courier New"/>
          <w:sz w:val="24"/>
          <w:szCs w:val="24"/>
          <w:lang w:val="es-MX" w:eastAsia="es-CL"/>
        </w:rPr>
        <w:t> </w:t>
      </w:r>
      <w:r w:rsidRPr="000F6B18">
        <w:rPr>
          <w:rFonts w:ascii="gobCL" w:hAnsi="gobCL" w:cs="Times New Roman"/>
          <w:sz w:val="24"/>
          <w:szCs w:val="24"/>
          <w:lang w:val="es-MX" w:eastAsia="es-CL"/>
        </w:rPr>
        <w:t xml:space="preserve"> La gran mayor</w:t>
      </w:r>
      <w:r w:rsidRPr="000F6B18">
        <w:rPr>
          <w:rFonts w:ascii="gobCL" w:hAnsi="gobCL" w:cs="gobCL"/>
          <w:sz w:val="24"/>
          <w:szCs w:val="24"/>
          <w:lang w:val="es-MX" w:eastAsia="es-CL"/>
        </w:rPr>
        <w:t>í</w:t>
      </w:r>
      <w:r w:rsidRPr="000F6B18">
        <w:rPr>
          <w:rFonts w:ascii="gobCL" w:hAnsi="gobCL" w:cs="Times New Roman"/>
          <w:sz w:val="24"/>
          <w:szCs w:val="24"/>
          <w:lang w:val="es-MX" w:eastAsia="es-CL"/>
        </w:rPr>
        <w:t>a de los artesanales NO tienen merluza de cola, sin embargo la merluza de cola es fauna asociada de la sardina.</w:t>
      </w:r>
      <w:r w:rsidRPr="000F6B18">
        <w:rPr>
          <w:rFonts w:ascii="Courier New" w:hAnsi="Courier New" w:cs="Courier New"/>
          <w:sz w:val="24"/>
          <w:szCs w:val="24"/>
          <w:lang w:val="es-MX" w:eastAsia="es-CL"/>
        </w:rPr>
        <w:t> </w:t>
      </w:r>
      <w:r w:rsidRPr="000F6B18">
        <w:rPr>
          <w:rFonts w:ascii="gobCL" w:hAnsi="gobCL" w:cs="Times New Roman"/>
          <w:sz w:val="24"/>
          <w:szCs w:val="24"/>
          <w:lang w:val="es-MX" w:eastAsia="es-CL"/>
        </w:rPr>
        <w:t xml:space="preserve"> Consulta: </w:t>
      </w:r>
      <w:r w:rsidRPr="000F6B18">
        <w:rPr>
          <w:rFonts w:ascii="gobCL" w:hAnsi="gobCL" w:cs="gobCL"/>
          <w:sz w:val="24"/>
          <w:szCs w:val="24"/>
          <w:lang w:val="es-MX" w:eastAsia="es-CL"/>
        </w:rPr>
        <w:t>¿</w:t>
      </w:r>
      <w:r w:rsidRPr="000F6B18">
        <w:rPr>
          <w:rFonts w:ascii="gobCL" w:hAnsi="gobCL" w:cs="Times New Roman"/>
          <w:sz w:val="24"/>
          <w:szCs w:val="24"/>
          <w:lang w:val="es-MX" w:eastAsia="es-CL"/>
        </w:rPr>
        <w:t>eso quiere decir que el adjudicatario NO podrá hacer efectiva la LTP clase B con la gran mayoría de los armadores artesanales?</w:t>
      </w: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val="es-MX" w:eastAsia="es-CL"/>
        </w:rPr>
      </w:pPr>
      <w:r w:rsidRPr="000F6B18">
        <w:rPr>
          <w:rFonts w:ascii="gobCL" w:hAnsi="gobCL" w:cs="Times New Roman"/>
          <w:b/>
          <w:color w:val="1F497D" w:themeColor="text2"/>
          <w:sz w:val="24"/>
          <w:szCs w:val="24"/>
          <w:lang w:val="es-MX" w:eastAsia="es-CL"/>
        </w:rPr>
        <w:t>Para subsanar esa barrera de operación la Subsecretaría dict</w:t>
      </w:r>
      <w:r w:rsidR="00C16F8E">
        <w:rPr>
          <w:rFonts w:ascii="gobCL" w:hAnsi="gobCL" w:cs="Times New Roman"/>
          <w:b/>
          <w:color w:val="1F497D" w:themeColor="text2"/>
          <w:sz w:val="24"/>
          <w:szCs w:val="24"/>
          <w:lang w:val="es-MX" w:eastAsia="es-CL"/>
        </w:rPr>
        <w:t>ó la</w:t>
      </w:r>
      <w:r w:rsidR="0081695A">
        <w:rPr>
          <w:rFonts w:ascii="gobCL" w:hAnsi="gobCL" w:cs="Times New Roman"/>
          <w:b/>
          <w:color w:val="1F497D" w:themeColor="text2"/>
          <w:sz w:val="24"/>
          <w:szCs w:val="24"/>
          <w:lang w:val="es-MX" w:eastAsia="es-CL"/>
        </w:rPr>
        <w:t xml:space="preserve"> R</w:t>
      </w:r>
      <w:r w:rsidRPr="000F6B18">
        <w:rPr>
          <w:rFonts w:ascii="gobCL" w:hAnsi="gobCL" w:cs="Times New Roman"/>
          <w:b/>
          <w:color w:val="1F497D" w:themeColor="text2"/>
          <w:sz w:val="24"/>
          <w:szCs w:val="24"/>
          <w:lang w:val="es-MX" w:eastAsia="es-CL"/>
        </w:rPr>
        <w:t xml:space="preserve">esolución </w:t>
      </w:r>
      <w:r w:rsidR="0081695A">
        <w:rPr>
          <w:rFonts w:ascii="gobCL" w:hAnsi="gobCL" w:cs="Times New Roman"/>
          <w:b/>
          <w:color w:val="1F497D" w:themeColor="text2"/>
          <w:sz w:val="24"/>
          <w:szCs w:val="24"/>
          <w:lang w:val="es-MX" w:eastAsia="es-CL"/>
        </w:rPr>
        <w:t>E</w:t>
      </w:r>
      <w:r w:rsidR="00C16F8E">
        <w:rPr>
          <w:rFonts w:ascii="gobCL" w:hAnsi="gobCL" w:cs="Times New Roman"/>
          <w:b/>
          <w:color w:val="1F497D" w:themeColor="text2"/>
          <w:sz w:val="24"/>
          <w:szCs w:val="24"/>
          <w:lang w:val="es-MX" w:eastAsia="es-CL"/>
        </w:rPr>
        <w:t xml:space="preserve">xenta N° 3281 de 01 de diciembre de 2015 </w:t>
      </w:r>
      <w:r w:rsidRPr="000F6B18">
        <w:rPr>
          <w:rFonts w:ascii="gobCL" w:hAnsi="gobCL" w:cs="Times New Roman"/>
          <w:b/>
          <w:color w:val="1F497D" w:themeColor="text2"/>
          <w:sz w:val="24"/>
          <w:szCs w:val="24"/>
          <w:lang w:val="es-MX" w:eastAsia="es-CL"/>
        </w:rPr>
        <w:t>que elimin</w:t>
      </w:r>
      <w:r w:rsidR="00C16F8E">
        <w:rPr>
          <w:rFonts w:ascii="gobCL" w:hAnsi="gobCL" w:cs="Times New Roman"/>
          <w:b/>
          <w:color w:val="1F497D" w:themeColor="text2"/>
          <w:sz w:val="24"/>
          <w:szCs w:val="24"/>
          <w:lang w:val="es-MX" w:eastAsia="es-CL"/>
        </w:rPr>
        <w:t xml:space="preserve">ó </w:t>
      </w:r>
      <w:r w:rsidRPr="000F6B18">
        <w:rPr>
          <w:rFonts w:ascii="gobCL" w:hAnsi="gobCL" w:cs="Times New Roman"/>
          <w:b/>
          <w:color w:val="1F497D" w:themeColor="text2"/>
          <w:sz w:val="24"/>
          <w:szCs w:val="24"/>
          <w:lang w:val="es-MX" w:eastAsia="es-CL"/>
        </w:rPr>
        <w:t xml:space="preserve">la merluza de cola como </w:t>
      </w:r>
      <w:r w:rsidR="00C16F8E">
        <w:rPr>
          <w:rFonts w:ascii="gobCL" w:hAnsi="gobCL" w:cs="Times New Roman"/>
          <w:b/>
          <w:color w:val="1F497D" w:themeColor="text2"/>
          <w:sz w:val="24"/>
          <w:szCs w:val="24"/>
          <w:lang w:val="es-MX" w:eastAsia="es-CL"/>
        </w:rPr>
        <w:t>especie asociada</w:t>
      </w:r>
      <w:r w:rsidR="007A4C0D">
        <w:rPr>
          <w:rFonts w:ascii="gobCL" w:hAnsi="gobCL" w:cs="Times New Roman"/>
          <w:b/>
          <w:color w:val="1F497D" w:themeColor="text2"/>
          <w:sz w:val="24"/>
          <w:szCs w:val="24"/>
          <w:lang w:val="es-MX" w:eastAsia="es-CL"/>
        </w:rPr>
        <w:t xml:space="preserve"> de la sardina común V-X Regiones.</w:t>
      </w:r>
    </w:p>
    <w:p w:rsidR="00C459BB" w:rsidRPr="000F6B18" w:rsidRDefault="00C459BB" w:rsidP="00AE1947">
      <w:pPr>
        <w:spacing w:after="0" w:line="240" w:lineRule="auto"/>
        <w:jc w:val="both"/>
        <w:rPr>
          <w:rFonts w:ascii="gobCL" w:hAnsi="gobCL" w:cs="Times New Roman"/>
          <w:b/>
          <w:color w:val="1F497D" w:themeColor="text2"/>
          <w:sz w:val="24"/>
          <w:szCs w:val="24"/>
          <w:lang w:val="es-MX" w:eastAsia="es-CL"/>
        </w:rPr>
      </w:pPr>
    </w:p>
    <w:p w:rsidR="00C459BB" w:rsidRDefault="00C459BB" w:rsidP="00AE1947">
      <w:pPr>
        <w:spacing w:after="0" w:line="240" w:lineRule="auto"/>
        <w:jc w:val="both"/>
        <w:rPr>
          <w:rFonts w:ascii="gobCL" w:hAnsi="gobCL" w:cs="Times New Roman"/>
          <w:b/>
          <w:sz w:val="24"/>
          <w:szCs w:val="24"/>
          <w:u w:val="single"/>
          <w:lang w:eastAsia="es-CL"/>
        </w:rPr>
      </w:pPr>
    </w:p>
    <w:p w:rsidR="000F6B18" w:rsidRPr="000F6B18" w:rsidRDefault="000F6B18" w:rsidP="00AE1947">
      <w:pPr>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19</w:t>
      </w:r>
    </w:p>
    <w:p w:rsidR="000F6B18" w:rsidRPr="000F6B18" w:rsidRDefault="000F6B18" w:rsidP="00AE1947">
      <w:pPr>
        <w:spacing w:before="100" w:beforeAutospacing="1" w:after="100" w:afterAutospacing="1" w:line="240" w:lineRule="auto"/>
        <w:jc w:val="both"/>
        <w:rPr>
          <w:rFonts w:ascii="gobCL" w:hAnsi="gobCL" w:cs="Times New Roman"/>
          <w:sz w:val="24"/>
          <w:szCs w:val="24"/>
          <w:lang w:eastAsia="es-CL"/>
        </w:rPr>
      </w:pPr>
      <w:r w:rsidRPr="000F6B18">
        <w:rPr>
          <w:rFonts w:ascii="gobCL" w:hAnsi="gobCL" w:cs="Times New Roman"/>
          <w:sz w:val="24"/>
          <w:szCs w:val="24"/>
          <w:lang w:eastAsia="es-CL"/>
        </w:rPr>
        <w:t>Consulta para cada lote de sardina hay que dar una garantía o basta con una para rematar más de uno.</w:t>
      </w:r>
    </w:p>
    <w:p w:rsidR="000F6B18" w:rsidRPr="000F6B18" w:rsidRDefault="000F6B18" w:rsidP="00AE1947">
      <w:pPr>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Lo recomendable es que sea una garantía por lote, sin perjuicio de que puede haber una garantía por el total, se aconseja lo primero para efectos de hacer más expedita  la devolución de las garantías de seriedad de la oferta. </w:t>
      </w:r>
    </w:p>
    <w:p w:rsidR="007A4C0D" w:rsidRDefault="007A4C0D" w:rsidP="00AE1947">
      <w:pPr>
        <w:spacing w:before="100" w:beforeAutospacing="1" w:after="100" w:afterAutospacing="1" w:line="240" w:lineRule="auto"/>
        <w:jc w:val="both"/>
        <w:rPr>
          <w:rFonts w:ascii="gobCL" w:hAnsi="gobCL" w:cs="Times New Roman"/>
          <w:b/>
          <w:sz w:val="24"/>
          <w:szCs w:val="24"/>
          <w:u w:val="single"/>
          <w:lang w:eastAsia="es-CL"/>
        </w:rPr>
      </w:pPr>
    </w:p>
    <w:p w:rsidR="007A4C0D" w:rsidRDefault="007A4C0D" w:rsidP="00AE1947">
      <w:pPr>
        <w:spacing w:before="100" w:beforeAutospacing="1" w:after="100" w:afterAutospacing="1" w:line="240" w:lineRule="auto"/>
        <w:jc w:val="both"/>
        <w:rPr>
          <w:rFonts w:ascii="gobCL" w:hAnsi="gobCL" w:cs="Times New Roman"/>
          <w:b/>
          <w:sz w:val="24"/>
          <w:szCs w:val="24"/>
          <w:u w:val="single"/>
          <w:lang w:eastAsia="es-CL"/>
        </w:rPr>
      </w:pPr>
    </w:p>
    <w:p w:rsidR="007A4C0D" w:rsidRDefault="007A4C0D" w:rsidP="00AE1947">
      <w:pPr>
        <w:spacing w:before="100" w:beforeAutospacing="1" w:after="100" w:afterAutospacing="1" w:line="240" w:lineRule="auto"/>
        <w:jc w:val="both"/>
        <w:rPr>
          <w:rFonts w:ascii="gobCL" w:hAnsi="gobCL" w:cs="Times New Roman"/>
          <w:b/>
          <w:sz w:val="24"/>
          <w:szCs w:val="24"/>
          <w:u w:val="single"/>
          <w:lang w:eastAsia="es-CL"/>
        </w:rPr>
      </w:pPr>
    </w:p>
    <w:p w:rsidR="007A4C0D" w:rsidRDefault="007A4C0D" w:rsidP="00AE1947">
      <w:pPr>
        <w:spacing w:before="100" w:beforeAutospacing="1" w:after="100" w:afterAutospacing="1" w:line="240" w:lineRule="auto"/>
        <w:jc w:val="both"/>
        <w:rPr>
          <w:rFonts w:ascii="gobCL" w:hAnsi="gobCL" w:cs="Times New Roman"/>
          <w:b/>
          <w:sz w:val="24"/>
          <w:szCs w:val="24"/>
          <w:u w:val="single"/>
          <w:lang w:eastAsia="es-CL"/>
        </w:rPr>
      </w:pPr>
    </w:p>
    <w:p w:rsidR="007A4C0D" w:rsidRDefault="007A4C0D" w:rsidP="00AE1947">
      <w:pPr>
        <w:spacing w:before="100" w:beforeAutospacing="1" w:after="100" w:afterAutospacing="1" w:line="240" w:lineRule="auto"/>
        <w:jc w:val="both"/>
        <w:rPr>
          <w:rFonts w:ascii="gobCL" w:hAnsi="gobCL" w:cs="Times New Roman"/>
          <w:b/>
          <w:sz w:val="24"/>
          <w:szCs w:val="24"/>
          <w:u w:val="single"/>
          <w:lang w:eastAsia="es-CL"/>
        </w:rPr>
      </w:pPr>
    </w:p>
    <w:p w:rsidR="000F6B18" w:rsidRPr="000F6B18" w:rsidRDefault="000F6B18" w:rsidP="00AE1947">
      <w:pPr>
        <w:spacing w:before="100" w:beforeAutospacing="1" w:after="100" w:afterAutospacing="1"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20</w:t>
      </w: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Quería saber toda la información respecto a la subasta, aparte de la oferta a sobre cerrado que más hay que pagar algún impuesto. Lo otro es como la puede capturar si tengo una lancha artesanal en la octava región tengo pescar fuera de las cinco millas. Toda la información que me pueda enviar esperando una pronta respuesta.</w:t>
      </w:r>
    </w:p>
    <w:p w:rsidR="000F6B18" w:rsidRPr="000F6B18" w:rsidRDefault="000F6B18" w:rsidP="00AE1947">
      <w:pPr>
        <w:spacing w:after="0" w:line="240" w:lineRule="auto"/>
        <w:jc w:val="both"/>
        <w:rPr>
          <w:rFonts w:ascii="gobCL" w:hAnsi="gobCL" w:cs="Times New Roman"/>
          <w:color w:val="1F497D" w:themeColor="text2"/>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Toda la información que solicita se encuentra disponible en </w:t>
      </w:r>
      <w:hyperlink r:id="rId9" w:history="1">
        <w:r w:rsidRPr="000F6B18">
          <w:rPr>
            <w:rFonts w:ascii="gobCL" w:hAnsi="gobCL" w:cs="Times New Roman"/>
            <w:b/>
            <w:color w:val="1F497D" w:themeColor="text2"/>
            <w:sz w:val="24"/>
            <w:szCs w:val="24"/>
            <w:u w:val="single"/>
            <w:lang w:eastAsia="es-CL"/>
          </w:rPr>
          <w:t>http://www.subpesca.cl/institucional/602/w3-article-91327.html</w:t>
        </w:r>
      </w:hyperlink>
    </w:p>
    <w:p w:rsidR="007A4C0D" w:rsidRPr="000F6B18" w:rsidRDefault="007A4C0D" w:rsidP="007A4C0D">
      <w:pPr>
        <w:spacing w:after="0" w:line="240" w:lineRule="auto"/>
        <w:ind w:left="360"/>
        <w:jc w:val="both"/>
        <w:rPr>
          <w:rFonts w:ascii="gobCL" w:hAnsi="gobCL" w:cs="Arial"/>
          <w:sz w:val="24"/>
          <w:szCs w:val="24"/>
          <w:lang w:eastAsia="es-CL"/>
        </w:rPr>
      </w:pPr>
    </w:p>
    <w:p w:rsidR="007A4C0D" w:rsidRPr="000F6B18" w:rsidRDefault="007A4C0D" w:rsidP="007A4C0D">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A las licencias transables de pesca se le aplica la normativa industrial, por lo que sus titulares pueden operar dentro de la unidad de pesquería respectiva, pero  no pueden operar dentro de las 5 millas reservadas para el sector artesanal. Con todo si un titular de LTP B, ya sea persona natural o jurídica, cede parte o el total de</w:t>
      </w:r>
      <w:r>
        <w:rPr>
          <w:rFonts w:ascii="gobCL" w:hAnsi="gobCL" w:cs="Times New Roman"/>
          <w:b/>
          <w:color w:val="1F497D" w:themeColor="text2"/>
          <w:sz w:val="24"/>
          <w:szCs w:val="24"/>
          <w:lang w:eastAsia="es-CL"/>
        </w:rPr>
        <w:t xml:space="preserve"> las toneladas que represente su licencia transable de pesca en un año calendario</w:t>
      </w:r>
      <w:r w:rsidRPr="000F6B18">
        <w:rPr>
          <w:rFonts w:ascii="gobCL" w:hAnsi="gobCL" w:cs="Times New Roman"/>
          <w:b/>
          <w:color w:val="1F497D" w:themeColor="text2"/>
          <w:sz w:val="24"/>
          <w:szCs w:val="24"/>
          <w:lang w:eastAsia="es-CL"/>
        </w:rPr>
        <w:t>, a un armador artesanal</w:t>
      </w:r>
      <w:r>
        <w:rPr>
          <w:rFonts w:ascii="gobCL" w:hAnsi="gobCL" w:cs="Times New Roman"/>
          <w:b/>
          <w:color w:val="1F497D" w:themeColor="text2"/>
          <w:sz w:val="24"/>
          <w:szCs w:val="24"/>
          <w:lang w:eastAsia="es-CL"/>
        </w:rPr>
        <w:t>,</w:t>
      </w:r>
      <w:r w:rsidRPr="000F6B18">
        <w:rPr>
          <w:rFonts w:ascii="gobCL" w:hAnsi="gobCL" w:cs="Times New Roman"/>
          <w:b/>
          <w:color w:val="1F497D" w:themeColor="text2"/>
          <w:sz w:val="24"/>
          <w:szCs w:val="24"/>
          <w:lang w:eastAsia="es-CL"/>
        </w:rPr>
        <w:t xml:space="preserve"> este puede operar dentro de las 5 millas pero s</w:t>
      </w:r>
      <w:r>
        <w:rPr>
          <w:rFonts w:ascii="gobCL" w:hAnsi="gobCL" w:cs="Times New Roman"/>
          <w:b/>
          <w:color w:val="1F497D" w:themeColor="text2"/>
          <w:sz w:val="24"/>
          <w:szCs w:val="24"/>
          <w:lang w:eastAsia="es-CL"/>
        </w:rPr>
        <w:t>ó</w:t>
      </w:r>
      <w:r w:rsidRPr="000F6B18">
        <w:rPr>
          <w:rFonts w:ascii="gobCL" w:hAnsi="gobCL" w:cs="Times New Roman"/>
          <w:b/>
          <w:color w:val="1F497D" w:themeColor="text2"/>
          <w:sz w:val="24"/>
          <w:szCs w:val="24"/>
          <w:lang w:eastAsia="es-CL"/>
        </w:rPr>
        <w:t>lo en la región donde se encuentre inscrito de acuerdo a su Registro Pesquero Artesanal vigente, todo ello en conformidad al artículo 55 T de la Ley General de Pesca y Acuicultura.</w:t>
      </w:r>
    </w:p>
    <w:p w:rsidR="007C2F9B" w:rsidRPr="000F6B18" w:rsidRDefault="007C2F9B" w:rsidP="00AE1947">
      <w:pPr>
        <w:spacing w:after="0" w:line="240" w:lineRule="auto"/>
        <w:jc w:val="both"/>
        <w:rPr>
          <w:rFonts w:ascii="gobCL" w:hAnsi="gobCL" w:cs="Times New Roman"/>
          <w:b/>
          <w:color w:val="1F497D" w:themeColor="text2"/>
          <w:sz w:val="24"/>
          <w:szCs w:val="24"/>
          <w:lang w:eastAsia="es-CL"/>
        </w:rPr>
      </w:pPr>
    </w:p>
    <w:p w:rsidR="000F6B18" w:rsidRPr="000F6B18" w:rsidRDefault="000F6B18" w:rsidP="00AE1947">
      <w:pPr>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21</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¿Se puede postular al 100% de los lotes sin restricción de oferente a licitar, es decir a las 5.507,60 toneladas?</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Si  se puede postular al 100% de los lotes, pero teniendo presente  el límite de adjudicación del 40% para LTP B y del 50% para PEP de la cuota a subastar.</w:t>
      </w:r>
    </w:p>
    <w:p w:rsidR="000F6B18" w:rsidRDefault="000F6B18" w:rsidP="00AE1947">
      <w:pPr>
        <w:spacing w:after="0" w:line="240" w:lineRule="auto"/>
        <w:jc w:val="both"/>
        <w:rPr>
          <w:rFonts w:ascii="gobCL" w:hAnsi="gobCL" w:cs="Times New Roman"/>
          <w:sz w:val="24"/>
          <w:szCs w:val="24"/>
          <w:lang w:eastAsia="es-CL"/>
        </w:rPr>
      </w:pPr>
    </w:p>
    <w:p w:rsidR="007A4C0D" w:rsidRDefault="007A4C0D" w:rsidP="00AE1947">
      <w:pPr>
        <w:spacing w:after="0" w:line="240" w:lineRule="auto"/>
        <w:jc w:val="both"/>
        <w:rPr>
          <w:rFonts w:ascii="gobCL" w:hAnsi="gobCL" w:cs="Times New Roman"/>
          <w:sz w:val="24"/>
          <w:szCs w:val="24"/>
          <w:lang w:eastAsia="es-CL"/>
        </w:rPr>
      </w:pPr>
    </w:p>
    <w:p w:rsidR="007A4C0D" w:rsidRDefault="007A4C0D" w:rsidP="00AE1947">
      <w:pPr>
        <w:spacing w:after="0" w:line="240" w:lineRule="auto"/>
        <w:jc w:val="both"/>
        <w:rPr>
          <w:rFonts w:ascii="gobCL" w:hAnsi="gobCL" w:cs="Times New Roman"/>
          <w:sz w:val="24"/>
          <w:szCs w:val="24"/>
          <w:lang w:eastAsia="es-CL"/>
        </w:rPr>
      </w:pPr>
    </w:p>
    <w:p w:rsidR="007A4C0D" w:rsidRDefault="007A4C0D" w:rsidP="00AE1947">
      <w:pPr>
        <w:spacing w:after="0" w:line="240" w:lineRule="auto"/>
        <w:jc w:val="both"/>
        <w:rPr>
          <w:rFonts w:ascii="gobCL" w:hAnsi="gobCL" w:cs="Times New Roman"/>
          <w:sz w:val="24"/>
          <w:szCs w:val="24"/>
          <w:lang w:eastAsia="es-CL"/>
        </w:rPr>
      </w:pPr>
    </w:p>
    <w:p w:rsidR="007A4C0D" w:rsidRPr="000F6B18" w:rsidRDefault="007A4C0D" w:rsidP="00AE1947">
      <w:pPr>
        <w:spacing w:after="0" w:line="240" w:lineRule="auto"/>
        <w:jc w:val="both"/>
        <w:rPr>
          <w:rFonts w:ascii="gobCL" w:hAnsi="gobCL" w:cs="Times New Roman"/>
          <w:sz w:val="24"/>
          <w:szCs w:val="24"/>
          <w:lang w:eastAsia="es-CL"/>
        </w:rPr>
      </w:pPr>
    </w:p>
    <w:p w:rsidR="000F6B18" w:rsidRDefault="000F6B18" w:rsidP="00AE1947">
      <w:pPr>
        <w:spacing w:after="0" w:line="240" w:lineRule="auto"/>
        <w:jc w:val="both"/>
        <w:rPr>
          <w:rFonts w:ascii="gobCL" w:hAnsi="gobCL" w:cs="Times New Roman"/>
          <w:b/>
          <w:color w:val="1F497D" w:themeColor="text2"/>
          <w:sz w:val="24"/>
          <w:szCs w:val="24"/>
          <w:lang w:eastAsia="es-CL"/>
        </w:rPr>
      </w:pPr>
    </w:p>
    <w:p w:rsidR="004F47B1" w:rsidRDefault="004F47B1" w:rsidP="00AE1947">
      <w:pPr>
        <w:spacing w:after="0" w:line="240" w:lineRule="auto"/>
        <w:jc w:val="both"/>
        <w:rPr>
          <w:rFonts w:ascii="gobCL" w:hAnsi="gobCL" w:cs="Times New Roman"/>
          <w:b/>
          <w:color w:val="1F497D" w:themeColor="text2"/>
          <w:sz w:val="24"/>
          <w:szCs w:val="24"/>
          <w:lang w:eastAsia="es-CL"/>
        </w:rPr>
      </w:pPr>
    </w:p>
    <w:p w:rsidR="004F47B1" w:rsidRDefault="004F47B1" w:rsidP="00AE1947">
      <w:pPr>
        <w:spacing w:after="0" w:line="240" w:lineRule="auto"/>
        <w:jc w:val="both"/>
        <w:rPr>
          <w:rFonts w:ascii="gobCL" w:hAnsi="gobCL" w:cs="Times New Roman"/>
          <w:b/>
          <w:color w:val="1F497D" w:themeColor="text2"/>
          <w:sz w:val="24"/>
          <w:szCs w:val="24"/>
          <w:lang w:eastAsia="es-CL"/>
        </w:rPr>
      </w:pPr>
    </w:p>
    <w:p w:rsidR="004F47B1" w:rsidRPr="000F6B18" w:rsidRDefault="004F47B1" w:rsidP="00AE1947">
      <w:pPr>
        <w:spacing w:after="0" w:line="240" w:lineRule="auto"/>
        <w:jc w:val="both"/>
        <w:rPr>
          <w:rFonts w:ascii="gobCL" w:hAnsi="gobCL" w:cs="Times New Roman"/>
          <w:b/>
          <w:color w:val="1F497D" w:themeColor="text2"/>
          <w:sz w:val="24"/>
          <w:szCs w:val="24"/>
          <w:lang w:eastAsia="es-CL"/>
        </w:rPr>
      </w:pPr>
    </w:p>
    <w:p w:rsidR="007A4C0D" w:rsidRDefault="007A4C0D" w:rsidP="00AE1947">
      <w:pPr>
        <w:spacing w:after="0" w:line="240" w:lineRule="auto"/>
        <w:jc w:val="both"/>
        <w:rPr>
          <w:rFonts w:ascii="gobCL" w:hAnsi="gobCL" w:cs="Arial"/>
          <w:b/>
          <w:sz w:val="24"/>
          <w:szCs w:val="24"/>
          <w:u w:val="single"/>
          <w:lang w:val="es-ES_tradnl" w:eastAsia="es-CL"/>
        </w:rPr>
      </w:pPr>
    </w:p>
    <w:p w:rsidR="000F6B18" w:rsidRPr="000F6B18" w:rsidRDefault="000F6B18" w:rsidP="00AE1947">
      <w:pPr>
        <w:spacing w:after="0" w:line="240" w:lineRule="auto"/>
        <w:jc w:val="both"/>
        <w:rPr>
          <w:rFonts w:ascii="gobCL" w:hAnsi="gobCL" w:cs="Arial"/>
          <w:b/>
          <w:sz w:val="24"/>
          <w:szCs w:val="24"/>
          <w:u w:val="single"/>
          <w:lang w:val="es-ES_tradnl" w:eastAsia="es-CL"/>
        </w:rPr>
      </w:pPr>
      <w:r w:rsidRPr="000F6B18">
        <w:rPr>
          <w:rFonts w:ascii="gobCL" w:hAnsi="gobCL" w:cs="Arial"/>
          <w:b/>
          <w:sz w:val="24"/>
          <w:szCs w:val="24"/>
          <w:u w:val="single"/>
          <w:lang w:val="es-ES_tradnl" w:eastAsia="es-CL"/>
        </w:rPr>
        <w:t>PREGUNTA 22</w:t>
      </w:r>
    </w:p>
    <w:p w:rsidR="000F6B18" w:rsidRPr="000F6B18" w:rsidRDefault="000F6B18" w:rsidP="00AE1947">
      <w:pPr>
        <w:spacing w:after="0" w:line="240" w:lineRule="auto"/>
        <w:jc w:val="both"/>
        <w:rPr>
          <w:rFonts w:ascii="gobCL" w:hAnsi="gobCL" w:cs="Arial"/>
          <w:sz w:val="24"/>
          <w:szCs w:val="24"/>
          <w:lang w:val="es-ES_tradnl" w:eastAsia="es-CL"/>
        </w:rPr>
      </w:pPr>
    </w:p>
    <w:p w:rsidR="000F6B18" w:rsidRPr="000F6B18" w:rsidRDefault="000F6B18" w:rsidP="00AE1947">
      <w:pPr>
        <w:spacing w:after="0" w:line="240" w:lineRule="auto"/>
        <w:jc w:val="both"/>
        <w:rPr>
          <w:rFonts w:ascii="gobCL" w:hAnsi="gobCL" w:cs="Arial"/>
          <w:sz w:val="24"/>
          <w:szCs w:val="24"/>
          <w:lang w:val="es-ES_tradnl" w:eastAsia="es-CL"/>
        </w:rPr>
      </w:pPr>
      <w:r w:rsidRPr="000F6B18">
        <w:rPr>
          <w:rFonts w:ascii="gobCL" w:hAnsi="gobCL" w:cs="Arial"/>
          <w:sz w:val="24"/>
          <w:szCs w:val="24"/>
          <w:lang w:val="es-ES_tradnl" w:eastAsia="es-CL"/>
        </w:rPr>
        <w:t>Respecto a bases de licitación de la cuota LTP Clase B pesquería sardina común, manifiesto las siguientes consultas,</w:t>
      </w:r>
    </w:p>
    <w:p w:rsidR="000F6B18" w:rsidRPr="000F6B18" w:rsidRDefault="000F6B18" w:rsidP="00AE1947">
      <w:pPr>
        <w:spacing w:after="0" w:line="240" w:lineRule="auto"/>
        <w:jc w:val="both"/>
        <w:rPr>
          <w:rFonts w:ascii="gobCL" w:hAnsi="gobCL" w:cs="Arial"/>
          <w:sz w:val="24"/>
          <w:szCs w:val="24"/>
          <w:lang w:val="es-ES_tradnl" w:eastAsia="es-CL"/>
        </w:rPr>
      </w:pPr>
    </w:p>
    <w:p w:rsidR="000F6B18" w:rsidRPr="000F6B18" w:rsidRDefault="000F6B18" w:rsidP="00AE1947">
      <w:pPr>
        <w:spacing w:after="0" w:line="240" w:lineRule="auto"/>
        <w:jc w:val="both"/>
        <w:rPr>
          <w:rFonts w:ascii="gobCL" w:hAnsi="gobCL" w:cs="Arial"/>
          <w:sz w:val="24"/>
          <w:szCs w:val="24"/>
          <w:lang w:val="es-ES_tradnl" w:eastAsia="es-CL"/>
        </w:rPr>
      </w:pPr>
      <w:r w:rsidRPr="000F6B18">
        <w:rPr>
          <w:rFonts w:ascii="gobCL" w:hAnsi="gobCL" w:cs="Arial"/>
          <w:sz w:val="24"/>
          <w:szCs w:val="24"/>
          <w:lang w:val="es-ES_tradnl" w:eastAsia="es-CL"/>
        </w:rPr>
        <w:t xml:space="preserve">-Requiero de datos completos del beneficiario (nombre, </w:t>
      </w:r>
      <w:proofErr w:type="spellStart"/>
      <w:r w:rsidRPr="000F6B18">
        <w:rPr>
          <w:rFonts w:ascii="gobCL" w:hAnsi="gobCL" w:cs="Arial"/>
          <w:sz w:val="24"/>
          <w:szCs w:val="24"/>
          <w:lang w:val="es-ES_tradnl" w:eastAsia="es-CL"/>
        </w:rPr>
        <w:t>rut</w:t>
      </w:r>
      <w:proofErr w:type="spellEnd"/>
      <w:r w:rsidRPr="000F6B18">
        <w:rPr>
          <w:rFonts w:ascii="gobCL" w:hAnsi="gobCL" w:cs="Arial"/>
          <w:sz w:val="24"/>
          <w:szCs w:val="24"/>
          <w:lang w:val="es-ES_tradnl" w:eastAsia="es-CL"/>
        </w:rPr>
        <w:t>), para emitir las respectivas garantías</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Subsecretaría de Pesca y Acuicultura</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Bellavista 168, Piso 16. Valparaíso</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RUT. 60.719.000-3</w:t>
      </w:r>
    </w:p>
    <w:p w:rsidR="000F6B18" w:rsidRPr="000F6B18" w:rsidRDefault="000F6B18" w:rsidP="00AE1947">
      <w:pPr>
        <w:spacing w:after="0" w:line="240" w:lineRule="auto"/>
        <w:jc w:val="both"/>
        <w:rPr>
          <w:rFonts w:ascii="gobCL" w:hAnsi="gobCL" w:cs="Arial"/>
          <w:sz w:val="24"/>
          <w:szCs w:val="24"/>
          <w:lang w:val="es-ES_tradnl" w:eastAsia="es-CL"/>
        </w:rPr>
      </w:pPr>
      <w:r w:rsidRPr="000F6B18">
        <w:rPr>
          <w:rFonts w:ascii="gobCL" w:hAnsi="gobCL" w:cs="Arial"/>
          <w:sz w:val="24"/>
          <w:szCs w:val="24"/>
          <w:lang w:val="es-ES_tradnl" w:eastAsia="es-CL"/>
        </w:rPr>
        <w:t xml:space="preserve">-Si se presenta una oferta por el 100% de los lotes subastados (52), es necesario que la garantía sea </w:t>
      </w:r>
      <w:r w:rsidRPr="000F6B18">
        <w:rPr>
          <w:rFonts w:ascii="Courier New" w:hAnsi="Courier New" w:cs="Courier New"/>
          <w:sz w:val="24"/>
          <w:szCs w:val="24"/>
          <w:lang w:val="es-ES_tradnl" w:eastAsia="es-CL"/>
        </w:rPr>
        <w:t> </w:t>
      </w:r>
      <w:r w:rsidRPr="000F6B18">
        <w:rPr>
          <w:rFonts w:ascii="gobCL" w:hAnsi="gobCL" w:cs="Arial"/>
          <w:sz w:val="24"/>
          <w:szCs w:val="24"/>
          <w:lang w:val="es-ES_tradnl" w:eastAsia="es-CL"/>
        </w:rPr>
        <w:t>por el monto total de los lotes</w:t>
      </w:r>
      <w:proofErr w:type="gramStart"/>
      <w:r w:rsidRPr="000F6B18">
        <w:rPr>
          <w:rFonts w:ascii="gobCL" w:hAnsi="gobCL" w:cs="Arial"/>
          <w:sz w:val="24"/>
          <w:szCs w:val="24"/>
          <w:lang w:val="es-ES_tradnl" w:eastAsia="es-CL"/>
        </w:rPr>
        <w:t>?</w:t>
      </w:r>
      <w:proofErr w:type="gramEnd"/>
      <w:r w:rsidRPr="000F6B18">
        <w:rPr>
          <w:rFonts w:ascii="gobCL" w:hAnsi="gobCL" w:cs="Arial"/>
          <w:sz w:val="24"/>
          <w:szCs w:val="24"/>
          <w:lang w:val="es-ES_tradnl" w:eastAsia="es-CL"/>
        </w:rPr>
        <w:t>, o puede ser ésta por un valor inferior pero suficiente para cubrir los lotes adjudicados?</w:t>
      </w:r>
    </w:p>
    <w:p w:rsidR="000F6B18" w:rsidRPr="000F6B18" w:rsidRDefault="000F6B18" w:rsidP="00AE1947">
      <w:pPr>
        <w:spacing w:after="0" w:line="240" w:lineRule="auto"/>
        <w:jc w:val="both"/>
        <w:rPr>
          <w:rFonts w:ascii="gobCL" w:hAnsi="gobCL" w:cs="Arial"/>
          <w:b/>
          <w:color w:val="1F497D" w:themeColor="text2"/>
          <w:sz w:val="24"/>
          <w:szCs w:val="24"/>
          <w:lang w:val="es-ES_tradnl" w:eastAsia="es-CL"/>
        </w:rPr>
      </w:pPr>
    </w:p>
    <w:p w:rsidR="000F6B18" w:rsidRPr="000F6B18" w:rsidRDefault="000F6B18" w:rsidP="00AE1947">
      <w:pPr>
        <w:spacing w:after="0" w:line="240" w:lineRule="auto"/>
        <w:jc w:val="both"/>
        <w:rPr>
          <w:rFonts w:ascii="gobCL" w:hAnsi="gobCL" w:cs="Arial"/>
          <w:b/>
          <w:color w:val="1F497D" w:themeColor="text2"/>
          <w:sz w:val="24"/>
          <w:szCs w:val="24"/>
          <w:lang w:val="es-ES_tradnl" w:eastAsia="es-CL"/>
        </w:rPr>
      </w:pPr>
      <w:r w:rsidRPr="000F6B18">
        <w:rPr>
          <w:rFonts w:ascii="gobCL" w:hAnsi="gobCL" w:cs="Arial"/>
          <w:b/>
          <w:color w:val="1F497D" w:themeColor="text2"/>
          <w:sz w:val="24"/>
          <w:szCs w:val="24"/>
          <w:lang w:val="es-ES_tradnl" w:eastAsia="es-CL"/>
        </w:rPr>
        <w:t>Debe ser por el total de lotes subastados</w:t>
      </w:r>
      <w:r w:rsidR="00297220">
        <w:rPr>
          <w:rFonts w:ascii="gobCL" w:hAnsi="gobCL" w:cs="Arial"/>
          <w:b/>
          <w:color w:val="1F497D" w:themeColor="text2"/>
          <w:sz w:val="24"/>
          <w:szCs w:val="24"/>
          <w:lang w:val="es-ES_tradnl" w:eastAsia="es-CL"/>
        </w:rPr>
        <w:t>, por tanto dado que el máximo a subastar es del 40%, la garantía debería ser capaz de cubrir ese máximo.</w:t>
      </w:r>
    </w:p>
    <w:p w:rsidR="000F6B18" w:rsidRPr="000F6B18" w:rsidRDefault="000F6B18" w:rsidP="00AE1947">
      <w:pPr>
        <w:spacing w:after="0" w:line="240" w:lineRule="auto"/>
        <w:jc w:val="both"/>
        <w:rPr>
          <w:rFonts w:ascii="gobCL" w:hAnsi="gobCL" w:cs="Times New Roman"/>
          <w:b/>
          <w:color w:val="1F497D" w:themeColor="text2"/>
          <w:sz w:val="24"/>
          <w:szCs w:val="24"/>
          <w:lang w:val="es-ES_tradnl" w:eastAsia="es-CL"/>
        </w:rPr>
      </w:pPr>
    </w:p>
    <w:p w:rsidR="000F6B18" w:rsidRPr="000F6B18" w:rsidRDefault="000F6B18" w:rsidP="00AE1947">
      <w:pPr>
        <w:spacing w:after="0" w:line="240" w:lineRule="auto"/>
        <w:jc w:val="both"/>
        <w:rPr>
          <w:rFonts w:ascii="gobCL" w:hAnsi="gobCL" w:cs="Arial"/>
          <w:b/>
          <w:sz w:val="24"/>
          <w:szCs w:val="24"/>
          <w:u w:val="single"/>
          <w:lang w:val="es-ES_tradnl" w:eastAsia="es-CL"/>
        </w:rPr>
      </w:pPr>
      <w:r w:rsidRPr="000F6B18">
        <w:rPr>
          <w:rFonts w:ascii="gobCL" w:hAnsi="gobCL" w:cs="Arial"/>
          <w:b/>
          <w:sz w:val="24"/>
          <w:szCs w:val="24"/>
          <w:u w:val="single"/>
          <w:lang w:val="es-ES_tradnl" w:eastAsia="es-CL"/>
        </w:rPr>
        <w:t>PREGUNTA 23</w:t>
      </w:r>
    </w:p>
    <w:p w:rsidR="000F6B18" w:rsidRPr="000F6B18" w:rsidRDefault="000F6B18" w:rsidP="00AE1947">
      <w:pPr>
        <w:spacing w:after="0" w:line="240" w:lineRule="auto"/>
        <w:jc w:val="both"/>
        <w:rPr>
          <w:rFonts w:ascii="gobCL" w:hAnsi="gobCL" w:cs="Arial"/>
          <w:b/>
          <w:sz w:val="24"/>
          <w:szCs w:val="24"/>
          <w:u w:val="single"/>
          <w:lang w:val="es-ES_tradnl" w:eastAsia="es-CL"/>
        </w:rPr>
      </w:pPr>
    </w:p>
    <w:p w:rsidR="000F6B18" w:rsidRPr="000F6B18" w:rsidRDefault="000F6B18" w:rsidP="00AE1947">
      <w:pPr>
        <w:spacing w:before="100" w:beforeAutospacing="1" w:after="100" w:afterAutospacing="1" w:line="240" w:lineRule="auto"/>
        <w:jc w:val="both"/>
        <w:rPr>
          <w:rFonts w:ascii="gobCL" w:hAnsi="gobCL" w:cs="Times New Roman"/>
          <w:sz w:val="24"/>
          <w:szCs w:val="24"/>
          <w:lang w:eastAsia="es-CL"/>
        </w:rPr>
      </w:pPr>
      <w:r w:rsidRPr="000F6B18">
        <w:rPr>
          <w:rFonts w:ascii="gobCL" w:hAnsi="gobCL" w:cs="Times New Roman"/>
          <w:sz w:val="24"/>
          <w:szCs w:val="24"/>
          <w:lang w:eastAsia="es-CL"/>
        </w:rPr>
        <w:t>No me queda claro la garantía sirve para rematar un lote o varios lotes o hay que mandar para cada lote una garantía ya sé que si no me adjudicó uno esa me sirve para otro pero mi pregunta es para cada lote una garantía por favor espero su respuesta de la hermosa Valdivia</w:t>
      </w:r>
    </w:p>
    <w:p w:rsidR="000F6B18" w:rsidRPr="000F6B18" w:rsidRDefault="00297220" w:rsidP="00AE1947">
      <w:pPr>
        <w:spacing w:after="0" w:line="240" w:lineRule="auto"/>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 xml:space="preserve">Si bien, no se está impedido de presentar sólo </w:t>
      </w:r>
      <w:r w:rsidR="000F6B18" w:rsidRPr="000F6B18">
        <w:rPr>
          <w:rFonts w:ascii="gobCL" w:hAnsi="gobCL" w:cs="Times New Roman"/>
          <w:b/>
          <w:color w:val="1F497D" w:themeColor="text2"/>
          <w:sz w:val="24"/>
          <w:szCs w:val="24"/>
          <w:lang w:eastAsia="es-CL"/>
        </w:rPr>
        <w:t>una garantía por el total de lotes a subastar siempre que queden cubiertos sus valores, pero se recomienda que sea una garantía por lote para efectos de orden y expedita devolución de las mismas.</w:t>
      </w:r>
    </w:p>
    <w:p w:rsidR="000F6B18" w:rsidRDefault="000F6B18"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Pr="000F6B18"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Arial"/>
          <w:b/>
          <w:sz w:val="24"/>
          <w:szCs w:val="24"/>
          <w:u w:val="single"/>
          <w:lang w:eastAsia="es-CL"/>
        </w:rPr>
      </w:pPr>
    </w:p>
    <w:p w:rsidR="000F6B18" w:rsidRPr="000F6B18" w:rsidRDefault="000F6B18" w:rsidP="00AE1947">
      <w:pPr>
        <w:spacing w:after="0" w:line="240" w:lineRule="auto"/>
        <w:jc w:val="both"/>
        <w:rPr>
          <w:rFonts w:ascii="gobCL" w:hAnsi="gobCL" w:cs="Arial"/>
          <w:b/>
          <w:sz w:val="24"/>
          <w:szCs w:val="24"/>
          <w:u w:val="single"/>
          <w:lang w:eastAsia="es-CL"/>
        </w:rPr>
      </w:pPr>
      <w:r w:rsidRPr="000F6B18">
        <w:rPr>
          <w:rFonts w:ascii="gobCL" w:hAnsi="gobCL" w:cs="Arial"/>
          <w:b/>
          <w:sz w:val="24"/>
          <w:szCs w:val="24"/>
          <w:u w:val="single"/>
          <w:lang w:eastAsia="es-CL"/>
        </w:rPr>
        <w:t>PREGUNTA 24</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En relación a las Bases Administrativas de Licitación de Permisos Extraordinarios, Res. Ex. Nº3160 del 19 de nov de 2015, vengo a consultar lo siguiente:</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 Numeral 9, letra a), segundo párrafo. Se señala cómo “Subsecretaría” el nombre del Titular de la Garantía (independiente del tipo que sea). Dado que Subsecretaria es un nombre genérico, solicito aclaración acerca de la Glosa específica de los instrumentos de Garantía.</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b/>
          <w:color w:val="1F497D" w:themeColor="text2"/>
          <w:sz w:val="24"/>
          <w:szCs w:val="24"/>
          <w:lang w:eastAsia="es-CL"/>
        </w:rPr>
      </w:pPr>
      <w:r w:rsidRPr="000F6B18">
        <w:rPr>
          <w:rFonts w:ascii="gobCL" w:hAnsi="gobCL" w:cs="Arial"/>
          <w:b/>
          <w:color w:val="1F497D" w:themeColor="text2"/>
          <w:sz w:val="24"/>
          <w:szCs w:val="24"/>
          <w:lang w:eastAsia="es-CL"/>
        </w:rPr>
        <w:t>Las garantías deben llevar la siguiente glosa:</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Subsecretaría de Pesca y Acuicultura</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Bellavista 168, Piso 16. Valparaíso</w:t>
      </w:r>
    </w:p>
    <w:p w:rsidR="000F6B18" w:rsidRPr="000F6B18" w:rsidRDefault="000F6B18" w:rsidP="00AE1947">
      <w:pPr>
        <w:shd w:val="clear" w:color="auto" w:fill="FFFFFF"/>
        <w:spacing w:before="100" w:beforeAutospacing="1" w:after="100" w:afterAutospacing="1"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RUT. 60.719.000-3</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Arial"/>
          <w:sz w:val="24"/>
          <w:szCs w:val="24"/>
          <w:lang w:eastAsia="es-CL"/>
        </w:rPr>
      </w:pPr>
      <w:r w:rsidRPr="000F6B18">
        <w:rPr>
          <w:rFonts w:ascii="gobCL" w:hAnsi="gobCL" w:cs="Arial"/>
          <w:sz w:val="24"/>
          <w:szCs w:val="24"/>
          <w:lang w:eastAsia="es-CL"/>
        </w:rPr>
        <w:t>- De acuerdo a lo indicado en el Articulo 8 del Reglamento de Subasta de Permisos Extraordinarios de Pesca y en el numeral 10 de las bases administrativas antes mencionadas, las boletas de Garantía deben ser por cada lote según el detalle de la tabla del numeral 10. Solicito precisar si las garantías deben individualizarse para el lote al cual corresponden y si el monto debe ser en UTM o su equivalente en Pesos.</w:t>
      </w:r>
    </w:p>
    <w:p w:rsidR="000F6B18" w:rsidRPr="000F6B18" w:rsidRDefault="000F6B18" w:rsidP="00AE1947">
      <w:pPr>
        <w:spacing w:after="0" w:line="240" w:lineRule="auto"/>
        <w:jc w:val="both"/>
        <w:rPr>
          <w:rFonts w:ascii="gobCL" w:hAnsi="gobCL" w:cs="Arial"/>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Si bien, no </w:t>
      </w:r>
      <w:r w:rsidR="00297220">
        <w:rPr>
          <w:rFonts w:ascii="gobCL" w:hAnsi="gobCL" w:cs="Times New Roman"/>
          <w:b/>
          <w:color w:val="1F497D" w:themeColor="text2"/>
          <w:sz w:val="24"/>
          <w:szCs w:val="24"/>
          <w:lang w:eastAsia="es-CL"/>
        </w:rPr>
        <w:t xml:space="preserve">se </w:t>
      </w:r>
      <w:r w:rsidR="009A0F10">
        <w:rPr>
          <w:rFonts w:ascii="gobCL" w:hAnsi="gobCL" w:cs="Times New Roman"/>
          <w:b/>
          <w:color w:val="1F497D" w:themeColor="text2"/>
          <w:sz w:val="24"/>
          <w:szCs w:val="24"/>
          <w:lang w:eastAsia="es-CL"/>
        </w:rPr>
        <w:t>está</w:t>
      </w:r>
      <w:r w:rsidR="00297220">
        <w:rPr>
          <w:rFonts w:ascii="gobCL" w:hAnsi="gobCL" w:cs="Times New Roman"/>
          <w:b/>
          <w:color w:val="1F497D" w:themeColor="text2"/>
          <w:sz w:val="24"/>
          <w:szCs w:val="24"/>
          <w:lang w:eastAsia="es-CL"/>
        </w:rPr>
        <w:t xml:space="preserve"> impedido de </w:t>
      </w:r>
      <w:r w:rsidRPr="000F6B18">
        <w:rPr>
          <w:rFonts w:ascii="gobCL" w:hAnsi="gobCL" w:cs="Times New Roman"/>
          <w:b/>
          <w:color w:val="1F497D" w:themeColor="text2"/>
          <w:sz w:val="24"/>
          <w:szCs w:val="24"/>
          <w:lang w:eastAsia="es-CL"/>
        </w:rPr>
        <w:t xml:space="preserve">presentar </w:t>
      </w:r>
      <w:r w:rsidR="00297220">
        <w:rPr>
          <w:rFonts w:ascii="gobCL" w:hAnsi="gobCL" w:cs="Times New Roman"/>
          <w:b/>
          <w:color w:val="1F497D" w:themeColor="text2"/>
          <w:sz w:val="24"/>
          <w:szCs w:val="24"/>
          <w:lang w:eastAsia="es-CL"/>
        </w:rPr>
        <w:t xml:space="preserve">sólo </w:t>
      </w:r>
      <w:r w:rsidRPr="000F6B18">
        <w:rPr>
          <w:rFonts w:ascii="gobCL" w:hAnsi="gobCL" w:cs="Times New Roman"/>
          <w:b/>
          <w:color w:val="1F497D" w:themeColor="text2"/>
          <w:sz w:val="24"/>
          <w:szCs w:val="24"/>
          <w:lang w:eastAsia="es-CL"/>
        </w:rPr>
        <w:t xml:space="preserve">una garantía de seriedad de la oferta por el total de lotes a subastar </w:t>
      </w:r>
      <w:r w:rsidRPr="000F6B18">
        <w:rPr>
          <w:rFonts w:ascii="Courier New" w:hAnsi="Courier New" w:cs="Courier New"/>
          <w:b/>
          <w:color w:val="1F497D" w:themeColor="text2"/>
          <w:sz w:val="24"/>
          <w:szCs w:val="24"/>
          <w:lang w:eastAsia="es-CL"/>
        </w:rPr>
        <w:t> </w:t>
      </w:r>
      <w:r w:rsidRPr="000F6B18">
        <w:rPr>
          <w:rFonts w:ascii="gobCL" w:hAnsi="gobCL" w:cs="Times New Roman"/>
          <w:b/>
          <w:color w:val="1F497D" w:themeColor="text2"/>
          <w:sz w:val="24"/>
          <w:szCs w:val="24"/>
          <w:lang w:eastAsia="es-CL"/>
        </w:rPr>
        <w:t>se recomienda presentar garantía de seriedad de la oferta por cada lote a subastar, para el rápido cumplimiento de los trámites del procedimiento.</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p>
    <w:p w:rsidR="000F6B18" w:rsidRDefault="000F6B18"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sz w:val="24"/>
          <w:szCs w:val="24"/>
          <w:lang w:eastAsia="es-CL"/>
        </w:rPr>
      </w:pPr>
    </w:p>
    <w:p w:rsidR="00C459BB" w:rsidRPr="000F6B18" w:rsidRDefault="00C459BB" w:rsidP="00AE1947">
      <w:pPr>
        <w:spacing w:after="0" w:line="240" w:lineRule="auto"/>
        <w:jc w:val="both"/>
        <w:rPr>
          <w:rFonts w:ascii="gobCL" w:hAnsi="gobCL" w:cs="Times New Roman"/>
          <w:sz w:val="24"/>
          <w:szCs w:val="24"/>
          <w:lang w:eastAsia="es-CL"/>
        </w:rPr>
      </w:pPr>
    </w:p>
    <w:p w:rsidR="00C459BB" w:rsidRDefault="00C459BB" w:rsidP="00AE1947">
      <w:pPr>
        <w:spacing w:after="0" w:line="240" w:lineRule="auto"/>
        <w:jc w:val="both"/>
        <w:rPr>
          <w:rFonts w:ascii="gobCL" w:hAnsi="gobCL" w:cs="Times New Roman"/>
          <w:b/>
          <w:sz w:val="24"/>
          <w:szCs w:val="24"/>
          <w:u w:val="single"/>
          <w:lang w:eastAsia="es-CL"/>
        </w:rPr>
      </w:pPr>
    </w:p>
    <w:p w:rsidR="000F6B18" w:rsidRPr="000F6B18" w:rsidRDefault="000F6B18" w:rsidP="00AE1947">
      <w:pPr>
        <w:spacing w:after="0"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25</w:t>
      </w:r>
    </w:p>
    <w:p w:rsidR="000F6B18" w:rsidRPr="000F6B18" w:rsidRDefault="000F6B18" w:rsidP="00AE1947">
      <w:pPr>
        <w:spacing w:before="100" w:beforeAutospacing="1" w:after="100" w:afterAutospacing="1" w:line="240" w:lineRule="auto"/>
        <w:jc w:val="both"/>
        <w:rPr>
          <w:rFonts w:ascii="gobCL" w:hAnsi="gobCL" w:cs="Times New Roman"/>
          <w:sz w:val="24"/>
          <w:szCs w:val="24"/>
          <w:lang w:eastAsia="es-CL"/>
        </w:rPr>
      </w:pPr>
      <w:r w:rsidRPr="000F6B18">
        <w:rPr>
          <w:rFonts w:ascii="gobCL" w:hAnsi="gobCL" w:cs="Times New Roman"/>
          <w:sz w:val="24"/>
          <w:szCs w:val="24"/>
          <w:lang w:eastAsia="es-CL"/>
        </w:rPr>
        <w:t>Tendría bien enviar lista de antecedentes postulación a subasta  LTP B .Tengo la duda si es todo el 2014 o el formulario</w:t>
      </w:r>
      <w:r w:rsidRPr="000F6B18">
        <w:rPr>
          <w:rFonts w:ascii="Courier New" w:hAnsi="Courier New" w:cs="Courier New"/>
          <w:sz w:val="24"/>
          <w:szCs w:val="24"/>
          <w:lang w:eastAsia="es-CL"/>
        </w:rPr>
        <w:t> </w:t>
      </w:r>
      <w:r w:rsidRPr="000F6B18">
        <w:rPr>
          <w:rFonts w:ascii="gobCL" w:hAnsi="gobCL" w:cs="Times New Roman"/>
          <w:sz w:val="24"/>
          <w:szCs w:val="24"/>
          <w:lang w:eastAsia="es-CL"/>
        </w:rPr>
        <w:t xml:space="preserve"> 29</w:t>
      </w:r>
      <w:r w:rsidRPr="000F6B18">
        <w:rPr>
          <w:rFonts w:ascii="Courier New" w:hAnsi="Courier New" w:cs="Courier New"/>
          <w:sz w:val="24"/>
          <w:szCs w:val="24"/>
          <w:lang w:eastAsia="es-CL"/>
        </w:rPr>
        <w:t> </w:t>
      </w:r>
      <w:r w:rsidRPr="000F6B18">
        <w:rPr>
          <w:rFonts w:ascii="gobCL" w:hAnsi="gobCL" w:cs="Times New Roman"/>
          <w:sz w:val="24"/>
          <w:szCs w:val="24"/>
          <w:lang w:eastAsia="es-CL"/>
        </w:rPr>
        <w:t xml:space="preserve">SII  o es otro documento. </w:t>
      </w:r>
    </w:p>
    <w:p w:rsidR="000F6B18" w:rsidRPr="003C2E31" w:rsidRDefault="000F6B18" w:rsidP="00AE1947">
      <w:pPr>
        <w:spacing w:before="100" w:beforeAutospacing="1" w:after="100" w:afterAutospacing="1" w:line="240" w:lineRule="auto"/>
        <w:jc w:val="both"/>
        <w:rPr>
          <w:rFonts w:ascii="gobCL" w:hAnsi="gobCL" w:cs="Times New Roman"/>
          <w:b/>
          <w:color w:val="1F497D" w:themeColor="text2"/>
          <w:sz w:val="24"/>
          <w:szCs w:val="24"/>
          <w:lang w:eastAsia="es-CL"/>
        </w:rPr>
      </w:pPr>
      <w:r w:rsidRPr="003C2E31">
        <w:rPr>
          <w:rFonts w:ascii="gobCL" w:hAnsi="gobCL" w:cs="Times New Roman"/>
          <w:b/>
          <w:color w:val="1F497D" w:themeColor="text2"/>
          <w:sz w:val="24"/>
          <w:szCs w:val="24"/>
          <w:lang w:eastAsia="es-CL"/>
        </w:rPr>
        <w:t>Para acreditar la categoría de empresa de menor tamaño (micro-pequeña-mediana) se debe presentar las declaraciones de IVA</w:t>
      </w:r>
      <w:r w:rsidR="003C2E31">
        <w:rPr>
          <w:rFonts w:ascii="gobCL" w:hAnsi="gobCL" w:cs="Times New Roman"/>
          <w:b/>
          <w:color w:val="1F497D" w:themeColor="text2"/>
          <w:sz w:val="24"/>
          <w:szCs w:val="24"/>
          <w:lang w:eastAsia="es-CL"/>
        </w:rPr>
        <w:t xml:space="preserve"> mensuales </w:t>
      </w:r>
      <w:r w:rsidR="003C2E31" w:rsidRPr="003C2E31">
        <w:rPr>
          <w:rFonts w:ascii="gobCL" w:hAnsi="gobCL" w:cs="Times New Roman"/>
          <w:b/>
          <w:color w:val="1F497D" w:themeColor="text2"/>
          <w:sz w:val="24"/>
          <w:szCs w:val="24"/>
          <w:lang w:eastAsia="es-CL"/>
        </w:rPr>
        <w:t xml:space="preserve">(formulario 29 del SII), autorizadas ante notario, </w:t>
      </w:r>
      <w:r w:rsidR="009A0F10">
        <w:rPr>
          <w:rFonts w:ascii="gobCL" w:hAnsi="gobCL" w:cs="Times New Roman"/>
          <w:b/>
          <w:color w:val="1F497D" w:themeColor="text2"/>
          <w:sz w:val="24"/>
          <w:szCs w:val="24"/>
          <w:lang w:eastAsia="es-CL"/>
        </w:rPr>
        <w:t xml:space="preserve">hechas en el </w:t>
      </w:r>
      <w:r w:rsidR="003C2E31" w:rsidRPr="003C2E31">
        <w:rPr>
          <w:rFonts w:ascii="gobCL" w:hAnsi="gobCL" w:cs="Times New Roman"/>
          <w:b/>
          <w:color w:val="1F497D" w:themeColor="text2"/>
          <w:sz w:val="24"/>
          <w:szCs w:val="24"/>
          <w:lang w:eastAsia="es-CL"/>
        </w:rPr>
        <w:t xml:space="preserve"> año tributario 2014</w:t>
      </w:r>
      <w:r w:rsidR="003C2E31">
        <w:rPr>
          <w:rFonts w:ascii="gobCL" w:hAnsi="gobCL" w:cs="Times New Roman"/>
          <w:b/>
          <w:color w:val="1F497D" w:themeColor="text2"/>
          <w:sz w:val="24"/>
          <w:szCs w:val="24"/>
          <w:lang w:eastAsia="es-CL"/>
        </w:rPr>
        <w:t>.</w:t>
      </w:r>
    </w:p>
    <w:p w:rsidR="000F6B18" w:rsidRPr="000F6B18" w:rsidRDefault="000F6B18" w:rsidP="00AE1947">
      <w:pPr>
        <w:spacing w:before="100" w:beforeAutospacing="1" w:after="100" w:afterAutospacing="1" w:line="240" w:lineRule="auto"/>
        <w:jc w:val="both"/>
        <w:rPr>
          <w:rFonts w:ascii="gobCL" w:hAnsi="gobCL" w:cs="Times New Roman"/>
          <w:b/>
          <w:sz w:val="24"/>
          <w:szCs w:val="24"/>
          <w:u w:val="single"/>
          <w:lang w:eastAsia="es-CL"/>
        </w:rPr>
      </w:pPr>
      <w:r w:rsidRPr="000F6B18">
        <w:rPr>
          <w:rFonts w:ascii="gobCL" w:hAnsi="gobCL" w:cs="Times New Roman"/>
          <w:b/>
          <w:sz w:val="24"/>
          <w:szCs w:val="24"/>
          <w:u w:val="single"/>
          <w:lang w:eastAsia="es-CL"/>
        </w:rPr>
        <w:t>PREGUNTA 26</w:t>
      </w: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En lo relacionado a la subasta PEP Bacalao de Profundidad.</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proofErr w:type="gramStart"/>
      <w:r w:rsidRPr="000F6B18">
        <w:rPr>
          <w:rFonts w:ascii="gobCL" w:hAnsi="gobCL" w:cs="Times New Roman"/>
          <w:sz w:val="24"/>
          <w:szCs w:val="24"/>
          <w:lang w:eastAsia="es-CL"/>
        </w:rPr>
        <w:t>¿</w:t>
      </w:r>
      <w:proofErr w:type="gramEnd"/>
      <w:r w:rsidRPr="000F6B18">
        <w:rPr>
          <w:rFonts w:ascii="gobCL" w:hAnsi="gobCL" w:cs="Times New Roman"/>
          <w:sz w:val="24"/>
          <w:szCs w:val="24"/>
          <w:lang w:eastAsia="es-CL"/>
        </w:rPr>
        <w:t>Qué documento se debe presentar para participar en la apertura de sobres el día 15 de Nov. 2015?</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Las bases indican que podrán asistir dos personas por oferente.</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Junto con saber qué documento en preciso acompañar, también saber en qué momento presentarlo y donde.</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sz w:val="24"/>
          <w:szCs w:val="24"/>
          <w:lang w:eastAsia="es-CL"/>
        </w:rPr>
      </w:pPr>
      <w:r w:rsidRPr="000F6B18">
        <w:rPr>
          <w:rFonts w:ascii="gobCL" w:hAnsi="gobCL" w:cs="Times New Roman"/>
          <w:sz w:val="24"/>
          <w:szCs w:val="24"/>
          <w:lang w:eastAsia="es-CL"/>
        </w:rPr>
        <w:t>Una opción sería presentarlo en el sobre N°1</w:t>
      </w:r>
    </w:p>
    <w:p w:rsidR="000F6B18" w:rsidRPr="000F6B18" w:rsidRDefault="000F6B18" w:rsidP="00AE1947">
      <w:pPr>
        <w:spacing w:after="0" w:line="240" w:lineRule="auto"/>
        <w:jc w:val="both"/>
        <w:rPr>
          <w:rFonts w:ascii="gobCL" w:hAnsi="gobCL" w:cs="Times New Roman"/>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Respecto a los documentos que deberá acompañar se informa lo siguiente:</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El interesado deberá presentar los siguientes sobres:</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1.- sobre de antecedentes administrativos. </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2.-sobre de propuestas económicas (este sobre deberá contener tantos sobres como el número de lotes que se pretenda ofertar) </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3.- sobre de desempates </w:t>
      </w:r>
      <w:r w:rsidRPr="000F6B18">
        <w:rPr>
          <w:rFonts w:ascii="Courier New" w:hAnsi="Courier New" w:cs="Courier New"/>
          <w:b/>
          <w:color w:val="1F497D" w:themeColor="text2"/>
          <w:sz w:val="24"/>
          <w:szCs w:val="24"/>
          <w:lang w:eastAsia="es-CL"/>
        </w:rPr>
        <w:t> </w:t>
      </w:r>
      <w:r w:rsidRPr="000F6B18">
        <w:rPr>
          <w:rFonts w:ascii="gobCL" w:hAnsi="gobCL" w:cs="Times New Roman"/>
          <w:b/>
          <w:color w:val="1F497D" w:themeColor="text2"/>
          <w:sz w:val="24"/>
          <w:szCs w:val="24"/>
          <w:lang w:eastAsia="es-CL"/>
        </w:rPr>
        <w:t>(este sobre deber</w:t>
      </w:r>
      <w:r w:rsidRPr="000F6B18">
        <w:rPr>
          <w:rFonts w:ascii="gobCL" w:hAnsi="gobCL" w:cs="gobCL"/>
          <w:b/>
          <w:color w:val="1F497D" w:themeColor="text2"/>
          <w:sz w:val="24"/>
          <w:szCs w:val="24"/>
          <w:lang w:eastAsia="es-CL"/>
        </w:rPr>
        <w:t>á</w:t>
      </w:r>
      <w:r w:rsidRPr="000F6B18">
        <w:rPr>
          <w:rFonts w:ascii="gobCL" w:hAnsi="gobCL" w:cs="Times New Roman"/>
          <w:b/>
          <w:color w:val="1F497D" w:themeColor="text2"/>
          <w:sz w:val="24"/>
          <w:szCs w:val="24"/>
          <w:lang w:eastAsia="es-CL"/>
        </w:rPr>
        <w:t xml:space="preserve"> contener </w:t>
      </w:r>
      <w:r w:rsidRPr="000F6B18">
        <w:rPr>
          <w:rFonts w:ascii="Courier New" w:hAnsi="Courier New" w:cs="Courier New"/>
          <w:b/>
          <w:color w:val="1F497D" w:themeColor="text2"/>
          <w:sz w:val="24"/>
          <w:szCs w:val="24"/>
          <w:lang w:eastAsia="es-CL"/>
        </w:rPr>
        <w:t> </w:t>
      </w:r>
      <w:r w:rsidRPr="000F6B18">
        <w:rPr>
          <w:rFonts w:ascii="gobCL" w:hAnsi="gobCL" w:cs="Times New Roman"/>
          <w:b/>
          <w:color w:val="1F497D" w:themeColor="text2"/>
          <w:sz w:val="24"/>
          <w:szCs w:val="24"/>
          <w:lang w:eastAsia="es-CL"/>
        </w:rPr>
        <w:t xml:space="preserve">a su vez tantos sobres de desempate </w:t>
      </w:r>
      <w:r w:rsidRPr="000F6B18">
        <w:rPr>
          <w:rFonts w:ascii="Courier New" w:hAnsi="Courier New" w:cs="Courier New"/>
          <w:b/>
          <w:color w:val="1F497D" w:themeColor="text2"/>
          <w:sz w:val="24"/>
          <w:szCs w:val="24"/>
          <w:lang w:eastAsia="es-CL"/>
        </w:rPr>
        <w:t> </w:t>
      </w:r>
      <w:r w:rsidRPr="000F6B18">
        <w:rPr>
          <w:rFonts w:ascii="gobCL" w:hAnsi="gobCL" w:cs="Times New Roman"/>
          <w:b/>
          <w:color w:val="1F497D" w:themeColor="text2"/>
          <w:sz w:val="24"/>
          <w:szCs w:val="24"/>
          <w:lang w:eastAsia="es-CL"/>
        </w:rPr>
        <w:t xml:space="preserve">como lotes se desee subastar) </w:t>
      </w:r>
    </w:p>
    <w:p w:rsidR="009A0F10" w:rsidRPr="000F6B18" w:rsidRDefault="009A0F10" w:rsidP="00AE1947">
      <w:pPr>
        <w:spacing w:after="0" w:line="240" w:lineRule="auto"/>
        <w:jc w:val="both"/>
        <w:rPr>
          <w:rFonts w:ascii="gobCL" w:hAnsi="gobCL" w:cs="Times New Roman"/>
          <w:b/>
          <w:color w:val="1F497D" w:themeColor="text2"/>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 xml:space="preserve">Para la entrega de los antecedentes requeridos y plazos, deberá revisar lo establecido y exigido en las bases de la subasta, contenidas en la resolución exenta N° 3160 de esta Subsecretaría, lo dispuesto en el Reglamento de Subastas de Permisos Extraordinarios de Pesca y la ley </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r w:rsidRPr="000F6B18">
        <w:rPr>
          <w:rFonts w:ascii="gobCL" w:hAnsi="gobCL" w:cs="Times New Roman"/>
          <w:b/>
          <w:color w:val="1F497D" w:themeColor="text2"/>
          <w:sz w:val="24"/>
          <w:szCs w:val="24"/>
          <w:lang w:eastAsia="es-CL"/>
        </w:rPr>
        <w:t>Se recomienda revisar con minuciosidad lo dispuesto en artículo 4, 10 y 18 D del Reglamento de Subastas de Permisos extraordinarios de pesca</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p>
    <w:p w:rsidR="000F6B18" w:rsidRDefault="000F6B18" w:rsidP="00AE1947">
      <w:pPr>
        <w:spacing w:after="0" w:line="240" w:lineRule="auto"/>
        <w:jc w:val="both"/>
        <w:rPr>
          <w:rFonts w:ascii="gobCL" w:hAnsi="gobCL" w:cs="Times New Roman"/>
          <w:b/>
          <w:bCs/>
          <w:color w:val="1F497D" w:themeColor="text2"/>
          <w:sz w:val="24"/>
          <w:szCs w:val="24"/>
          <w:lang w:eastAsia="es-CL"/>
        </w:rPr>
      </w:pPr>
      <w:r w:rsidRPr="000F6B18">
        <w:rPr>
          <w:rFonts w:ascii="gobCL" w:hAnsi="gobCL" w:cs="Times New Roman"/>
          <w:b/>
          <w:color w:val="1F497D" w:themeColor="text2"/>
          <w:sz w:val="24"/>
          <w:szCs w:val="24"/>
          <w:lang w:eastAsia="es-CL"/>
        </w:rPr>
        <w:t xml:space="preserve">Ver información contenida en las bases disponibles en </w:t>
      </w:r>
      <w:hyperlink r:id="rId10" w:history="1">
        <w:r w:rsidRPr="000F6B18">
          <w:rPr>
            <w:rFonts w:ascii="gobCL" w:hAnsi="gobCL" w:cs="Times New Roman"/>
            <w:b/>
            <w:bCs/>
            <w:color w:val="1F497D" w:themeColor="text2"/>
            <w:sz w:val="24"/>
            <w:szCs w:val="24"/>
            <w:u w:val="single"/>
            <w:lang w:eastAsia="es-CL"/>
          </w:rPr>
          <w:t>http://www.subpesca.cl/institucional/602/w3-article-91327.html</w:t>
        </w:r>
      </w:hyperlink>
      <w:r w:rsidR="00AE1947">
        <w:rPr>
          <w:rFonts w:ascii="gobCL" w:hAnsi="gobCL" w:cs="Times New Roman"/>
          <w:b/>
          <w:bCs/>
          <w:color w:val="1F497D" w:themeColor="text2"/>
          <w:sz w:val="24"/>
          <w:szCs w:val="24"/>
          <w:lang w:eastAsia="es-CL"/>
        </w:rPr>
        <w:t>.</w:t>
      </w:r>
    </w:p>
    <w:p w:rsidR="000F6B18" w:rsidRPr="000F6B18" w:rsidRDefault="000F6B18" w:rsidP="00AE1947">
      <w:pPr>
        <w:spacing w:after="0" w:line="240" w:lineRule="auto"/>
        <w:jc w:val="both"/>
        <w:rPr>
          <w:rFonts w:ascii="gobCL" w:hAnsi="gobCL" w:cs="Times New Roman"/>
          <w:b/>
          <w:color w:val="1F497D" w:themeColor="text2"/>
          <w:sz w:val="24"/>
          <w:szCs w:val="24"/>
          <w:lang w:eastAsia="es-CL"/>
        </w:rPr>
      </w:pPr>
    </w:p>
    <w:p w:rsidR="000F6B18" w:rsidRPr="000F6B18" w:rsidRDefault="000F6B18" w:rsidP="00AE1947">
      <w:pPr>
        <w:spacing w:after="0" w:line="240" w:lineRule="auto"/>
        <w:jc w:val="both"/>
        <w:rPr>
          <w:rFonts w:ascii="gobCL" w:hAnsi="gobCL" w:cs="Times New Roman"/>
          <w:b/>
          <w:color w:val="1F497D" w:themeColor="text2"/>
          <w:sz w:val="24"/>
          <w:szCs w:val="24"/>
        </w:rPr>
      </w:pPr>
      <w:r w:rsidRPr="000F6B18">
        <w:rPr>
          <w:rFonts w:ascii="gobCL" w:hAnsi="gobCL" w:cs="Times New Roman"/>
          <w:b/>
          <w:color w:val="1F497D" w:themeColor="text2"/>
          <w:sz w:val="24"/>
          <w:szCs w:val="24"/>
        </w:rPr>
        <w:t>Los interesados en participar en la subasta podrán concurrir personalmente o debidamente representados</w:t>
      </w:r>
    </w:p>
    <w:p w:rsidR="000F6B18" w:rsidRPr="000F6B18" w:rsidRDefault="000F6B18" w:rsidP="00AE1947">
      <w:pPr>
        <w:spacing w:after="0" w:line="240" w:lineRule="auto"/>
        <w:jc w:val="both"/>
        <w:rPr>
          <w:rFonts w:ascii="gobCL" w:hAnsi="gobCL" w:cs="Times New Roman"/>
          <w:b/>
          <w:color w:val="1F497D" w:themeColor="text2"/>
          <w:sz w:val="24"/>
          <w:szCs w:val="24"/>
        </w:rPr>
      </w:pPr>
      <w:r w:rsidRPr="000F6B18">
        <w:rPr>
          <w:rFonts w:ascii="gobCL" w:hAnsi="gobCL" w:cs="Times New Roman"/>
          <w:b/>
          <w:color w:val="1F497D" w:themeColor="text2"/>
          <w:sz w:val="24"/>
          <w:szCs w:val="24"/>
        </w:rPr>
        <w:t>Si concurren representados:</w:t>
      </w:r>
    </w:p>
    <w:p w:rsidR="000F6B18" w:rsidRPr="000F6B18" w:rsidRDefault="000F6B18" w:rsidP="00AE1947">
      <w:pPr>
        <w:spacing w:after="0" w:line="240" w:lineRule="auto"/>
        <w:jc w:val="both"/>
        <w:rPr>
          <w:rFonts w:ascii="gobCL" w:hAnsi="gobCL" w:cs="Times New Roman"/>
          <w:b/>
          <w:color w:val="1F497D" w:themeColor="text2"/>
          <w:sz w:val="24"/>
          <w:szCs w:val="24"/>
        </w:rPr>
      </w:pPr>
      <w:r w:rsidRPr="000F6B18">
        <w:rPr>
          <w:rFonts w:ascii="gobCL" w:hAnsi="gobCL" w:cs="Times New Roman"/>
          <w:b/>
          <w:color w:val="1F497D" w:themeColor="text2"/>
          <w:sz w:val="24"/>
          <w:szCs w:val="24"/>
        </w:rPr>
        <w:t xml:space="preserve">Quien concurre en representación del interesado de acreditar poder y facultades vigentes suficientes para representarlo en los actos de la subasta en que participará. </w:t>
      </w:r>
    </w:p>
    <w:p w:rsidR="000F6B18" w:rsidRPr="000F6B18" w:rsidRDefault="000F6B18" w:rsidP="00AE1947">
      <w:pPr>
        <w:spacing w:after="0" w:line="240" w:lineRule="auto"/>
        <w:jc w:val="both"/>
        <w:rPr>
          <w:rFonts w:ascii="gobCL" w:hAnsi="gobCL" w:cs="Times New Roman"/>
          <w:b/>
          <w:color w:val="1F497D" w:themeColor="text2"/>
          <w:sz w:val="24"/>
          <w:szCs w:val="24"/>
        </w:rPr>
      </w:pPr>
      <w:r w:rsidRPr="000F6B18">
        <w:rPr>
          <w:rFonts w:ascii="gobCL" w:hAnsi="gobCL" w:cs="Times New Roman"/>
          <w:b/>
          <w:color w:val="1F497D" w:themeColor="text2"/>
          <w:sz w:val="24"/>
          <w:szCs w:val="24"/>
        </w:rPr>
        <w:t xml:space="preserve">Se recomienda acompañar </w:t>
      </w:r>
      <w:r w:rsidRPr="000F6B18">
        <w:rPr>
          <w:rFonts w:ascii="gobCL" w:hAnsi="gobCL" w:cs="Times New Roman"/>
          <w:b/>
          <w:color w:val="1F497D" w:themeColor="text2"/>
          <w:sz w:val="24"/>
          <w:szCs w:val="24"/>
          <w:lang w:eastAsia="es-CL"/>
        </w:rPr>
        <w:t>mandato</w:t>
      </w:r>
      <w:r w:rsidRPr="000F6B18">
        <w:rPr>
          <w:rFonts w:ascii="Courier New" w:hAnsi="Courier New" w:cs="Courier New"/>
          <w:b/>
          <w:color w:val="1F497D" w:themeColor="text2"/>
          <w:sz w:val="24"/>
          <w:szCs w:val="24"/>
          <w:lang w:eastAsia="es-CL"/>
        </w:rPr>
        <w:t> </w:t>
      </w:r>
      <w:r w:rsidRPr="000F6B18">
        <w:rPr>
          <w:rFonts w:ascii="gobCL" w:hAnsi="gobCL" w:cs="Times New Roman"/>
          <w:b/>
          <w:color w:val="1F497D" w:themeColor="text2"/>
          <w:sz w:val="24"/>
          <w:szCs w:val="24"/>
          <w:lang w:eastAsia="es-CL"/>
        </w:rPr>
        <w:t xml:space="preserve"> espec</w:t>
      </w:r>
      <w:r w:rsidRPr="000F6B18">
        <w:rPr>
          <w:rFonts w:ascii="gobCL" w:hAnsi="gobCL" w:cs="gobCL"/>
          <w:b/>
          <w:color w:val="1F497D" w:themeColor="text2"/>
          <w:sz w:val="24"/>
          <w:szCs w:val="24"/>
          <w:lang w:eastAsia="es-CL"/>
        </w:rPr>
        <w:t>í</w:t>
      </w:r>
      <w:r w:rsidRPr="000F6B18">
        <w:rPr>
          <w:rFonts w:ascii="gobCL" w:hAnsi="gobCL" w:cs="Times New Roman"/>
          <w:b/>
          <w:color w:val="1F497D" w:themeColor="text2"/>
          <w:sz w:val="24"/>
          <w:szCs w:val="24"/>
          <w:lang w:eastAsia="es-CL"/>
        </w:rPr>
        <w:t>fico para participar en la subasta autorizado ante notario o por escritura p</w:t>
      </w:r>
      <w:r w:rsidRPr="000F6B18">
        <w:rPr>
          <w:rFonts w:ascii="gobCL" w:hAnsi="gobCL" w:cs="gobCL"/>
          <w:b/>
          <w:color w:val="1F497D" w:themeColor="text2"/>
          <w:sz w:val="24"/>
          <w:szCs w:val="24"/>
          <w:lang w:eastAsia="es-CL"/>
        </w:rPr>
        <w:t>ú</w:t>
      </w:r>
      <w:r w:rsidRPr="000F6B18">
        <w:rPr>
          <w:rFonts w:ascii="gobCL" w:hAnsi="gobCL" w:cs="Times New Roman"/>
          <w:b/>
          <w:color w:val="1F497D" w:themeColor="text2"/>
          <w:sz w:val="24"/>
          <w:szCs w:val="24"/>
          <w:lang w:eastAsia="es-CL"/>
        </w:rPr>
        <w:t>blica para participar como representante del interesado en el procedimiento de subastas de permisos extraordinarios de pesca y en  el sobre 1 de antecedentes  administrativos. Deberá señalarse a que subasta se asistirá, lugar, día y hora.</w:t>
      </w:r>
      <w:r w:rsidRPr="000F6B18">
        <w:rPr>
          <w:rFonts w:ascii="gobCL" w:hAnsi="gobCL" w:cs="Times New Roman"/>
          <w:b/>
          <w:bCs/>
          <w:color w:val="1F497D" w:themeColor="text2"/>
          <w:sz w:val="24"/>
          <w:szCs w:val="24"/>
          <w:lang w:eastAsia="es-CL"/>
        </w:rPr>
        <w:t xml:space="preserve"> </w:t>
      </w:r>
    </w:p>
    <w:p w:rsidR="00E93518" w:rsidRPr="00E93518" w:rsidRDefault="00E93518" w:rsidP="00272580">
      <w:pPr>
        <w:spacing w:line="240" w:lineRule="auto"/>
        <w:jc w:val="both"/>
        <w:rPr>
          <w:rFonts w:ascii="gobCL" w:hAnsi="gobCL"/>
          <w:sz w:val="24"/>
          <w:szCs w:val="24"/>
          <w:lang w:val="es-ES"/>
        </w:rPr>
      </w:pPr>
    </w:p>
    <w:p w:rsidR="00E93518" w:rsidRPr="00E93518" w:rsidRDefault="00E93518" w:rsidP="00272580">
      <w:pPr>
        <w:spacing w:line="240" w:lineRule="auto"/>
        <w:jc w:val="both"/>
        <w:rPr>
          <w:rFonts w:ascii="gobCL" w:hAnsi="gobCL"/>
          <w:b/>
          <w:sz w:val="24"/>
          <w:szCs w:val="24"/>
          <w:u w:val="single"/>
          <w:lang w:val="es-ES"/>
        </w:rPr>
      </w:pPr>
      <w:r w:rsidRPr="00E93518">
        <w:rPr>
          <w:rFonts w:ascii="gobCL" w:hAnsi="gobCL"/>
          <w:b/>
          <w:sz w:val="24"/>
          <w:szCs w:val="24"/>
          <w:u w:val="single"/>
          <w:lang w:val="es-ES"/>
        </w:rPr>
        <w:t>PREGUNTA 2</w:t>
      </w:r>
      <w:r w:rsidR="001E0BAC">
        <w:rPr>
          <w:rFonts w:ascii="gobCL" w:hAnsi="gobCL"/>
          <w:b/>
          <w:sz w:val="24"/>
          <w:szCs w:val="24"/>
          <w:u w:val="single"/>
          <w:lang w:val="es-ES"/>
        </w:rPr>
        <w:t>7</w:t>
      </w:r>
    </w:p>
    <w:p w:rsidR="00E93518" w:rsidRPr="00E93518" w:rsidRDefault="008F38A9" w:rsidP="008F38A9">
      <w:pPr>
        <w:jc w:val="both"/>
        <w:rPr>
          <w:rFonts w:ascii="gobCL" w:hAnsi="gobCL"/>
          <w:sz w:val="24"/>
          <w:szCs w:val="24"/>
        </w:rPr>
      </w:pPr>
      <w:r>
        <w:rPr>
          <w:rFonts w:ascii="gobCL" w:hAnsi="gobCL"/>
          <w:sz w:val="24"/>
          <w:szCs w:val="24"/>
        </w:rPr>
        <w:t>S</w:t>
      </w:r>
      <w:r w:rsidR="00E93518" w:rsidRPr="00E93518">
        <w:rPr>
          <w:rFonts w:ascii="gobCL" w:hAnsi="gobCL"/>
          <w:sz w:val="24"/>
          <w:szCs w:val="24"/>
        </w:rPr>
        <w:t>olicitó aclaración de las siguientes interrogantes.</w:t>
      </w:r>
    </w:p>
    <w:p w:rsidR="00E93518" w:rsidRDefault="00E93518" w:rsidP="00272580">
      <w:pPr>
        <w:jc w:val="both"/>
        <w:rPr>
          <w:rFonts w:ascii="gobCL" w:hAnsi="gobCL"/>
          <w:sz w:val="24"/>
          <w:szCs w:val="24"/>
        </w:rPr>
      </w:pPr>
      <w:r w:rsidRPr="00E93518">
        <w:rPr>
          <w:rFonts w:ascii="gobCL" w:hAnsi="gobCL"/>
          <w:sz w:val="24"/>
          <w:szCs w:val="24"/>
        </w:rPr>
        <w:t>Cuántos años dura la adjudicación de la Licencia</w:t>
      </w:r>
      <w:proofErr w:type="gramStart"/>
      <w:r w:rsidRPr="00E93518">
        <w:rPr>
          <w:rFonts w:ascii="gobCL" w:hAnsi="gobCL"/>
          <w:sz w:val="24"/>
          <w:szCs w:val="24"/>
        </w:rPr>
        <w:t>?</w:t>
      </w:r>
      <w:proofErr w:type="gramEnd"/>
    </w:p>
    <w:p w:rsidR="007A4C0D" w:rsidRDefault="00272580" w:rsidP="00272580">
      <w:pPr>
        <w:jc w:val="both"/>
        <w:rPr>
          <w:rFonts w:ascii="gobCL" w:hAnsi="gobCL"/>
          <w:b/>
          <w:color w:val="1F497D" w:themeColor="text2"/>
          <w:sz w:val="24"/>
          <w:szCs w:val="24"/>
        </w:rPr>
      </w:pPr>
      <w:r w:rsidRPr="00272580">
        <w:rPr>
          <w:rFonts w:ascii="gobCL" w:hAnsi="gobCL"/>
          <w:b/>
          <w:color w:val="1F497D" w:themeColor="text2"/>
          <w:sz w:val="24"/>
          <w:szCs w:val="24"/>
        </w:rPr>
        <w:t>Dura</w:t>
      </w:r>
      <w:r>
        <w:rPr>
          <w:rFonts w:ascii="gobCL" w:hAnsi="gobCL"/>
          <w:b/>
          <w:color w:val="1F497D" w:themeColor="text2"/>
          <w:sz w:val="24"/>
          <w:szCs w:val="24"/>
        </w:rPr>
        <w:t>n</w:t>
      </w:r>
      <w:r w:rsidR="007A4C0D">
        <w:rPr>
          <w:rFonts w:ascii="gobCL" w:hAnsi="gobCL"/>
          <w:b/>
          <w:color w:val="1F497D" w:themeColor="text2"/>
          <w:sz w:val="24"/>
          <w:szCs w:val="24"/>
        </w:rPr>
        <w:t xml:space="preserve"> 20 años.</w:t>
      </w:r>
    </w:p>
    <w:p w:rsidR="00E93518" w:rsidRDefault="00E93518" w:rsidP="00272580">
      <w:pPr>
        <w:jc w:val="both"/>
        <w:rPr>
          <w:rFonts w:ascii="gobCL" w:hAnsi="gobCL"/>
          <w:sz w:val="24"/>
          <w:szCs w:val="24"/>
        </w:rPr>
      </w:pPr>
      <w:r w:rsidRPr="00E93518">
        <w:rPr>
          <w:rFonts w:ascii="gobCL" w:hAnsi="gobCL"/>
          <w:sz w:val="24"/>
          <w:szCs w:val="24"/>
        </w:rPr>
        <w:t>El pago anual a que monto asciende</w:t>
      </w:r>
      <w:proofErr w:type="gramStart"/>
      <w:r w:rsidRPr="00E93518">
        <w:rPr>
          <w:rFonts w:ascii="gobCL" w:hAnsi="gobCL"/>
          <w:sz w:val="24"/>
          <w:szCs w:val="24"/>
        </w:rPr>
        <w:t>?</w:t>
      </w:r>
      <w:proofErr w:type="gramEnd"/>
      <w:r w:rsidRPr="00E93518">
        <w:rPr>
          <w:rFonts w:ascii="gobCL" w:hAnsi="gobCL"/>
          <w:sz w:val="24"/>
          <w:szCs w:val="24"/>
        </w:rPr>
        <w:t xml:space="preserve"> Este se refiere al mismo del ofrecimiento para la adjudicación</w:t>
      </w:r>
      <w:proofErr w:type="gramStart"/>
      <w:r w:rsidRPr="00E93518">
        <w:rPr>
          <w:rFonts w:ascii="gobCL" w:hAnsi="gobCL"/>
          <w:sz w:val="24"/>
          <w:szCs w:val="24"/>
        </w:rPr>
        <w:t>?</w:t>
      </w:r>
      <w:proofErr w:type="gramEnd"/>
      <w:r w:rsidRPr="00E93518">
        <w:rPr>
          <w:rFonts w:ascii="gobCL" w:hAnsi="gobCL"/>
          <w:sz w:val="24"/>
          <w:szCs w:val="24"/>
        </w:rPr>
        <w:t xml:space="preserve"> Ejemplo si yo ofrezco 80.000 por tonelada este monto tendré que enterarlo todos los años de acuerdo a la variación de la </w:t>
      </w:r>
      <w:proofErr w:type="spellStart"/>
      <w:r w:rsidRPr="00E93518">
        <w:rPr>
          <w:rFonts w:ascii="gobCL" w:hAnsi="gobCL"/>
          <w:sz w:val="24"/>
          <w:szCs w:val="24"/>
        </w:rPr>
        <w:t>Utm</w:t>
      </w:r>
      <w:proofErr w:type="spellEnd"/>
      <w:r w:rsidRPr="00E93518">
        <w:rPr>
          <w:rFonts w:ascii="gobCL" w:hAnsi="gobCL"/>
          <w:sz w:val="24"/>
          <w:szCs w:val="24"/>
        </w:rPr>
        <w:t>????</w:t>
      </w:r>
    </w:p>
    <w:p w:rsidR="00272580" w:rsidRPr="00272580" w:rsidRDefault="00272580" w:rsidP="00272580">
      <w:pPr>
        <w:jc w:val="both"/>
        <w:rPr>
          <w:rFonts w:ascii="gobCL" w:hAnsi="gobCL"/>
          <w:b/>
          <w:color w:val="1F497D" w:themeColor="text2"/>
          <w:sz w:val="24"/>
          <w:szCs w:val="24"/>
        </w:rPr>
      </w:pPr>
      <w:r w:rsidRPr="00272580">
        <w:rPr>
          <w:rFonts w:ascii="gobCL" w:hAnsi="gobCL"/>
          <w:b/>
          <w:color w:val="1F497D" w:themeColor="text2"/>
          <w:sz w:val="24"/>
          <w:szCs w:val="24"/>
        </w:rPr>
        <w:t xml:space="preserve">El pago anual se traduce </w:t>
      </w:r>
      <w:r w:rsidR="008F38A9">
        <w:rPr>
          <w:rFonts w:ascii="gobCL" w:hAnsi="gobCL"/>
          <w:b/>
          <w:color w:val="1F497D" w:themeColor="text2"/>
          <w:sz w:val="24"/>
          <w:szCs w:val="24"/>
        </w:rPr>
        <w:t>en el</w:t>
      </w:r>
      <w:r w:rsidRPr="00272580">
        <w:rPr>
          <w:rFonts w:ascii="gobCL" w:hAnsi="gobCL"/>
          <w:b/>
          <w:color w:val="1F497D" w:themeColor="text2"/>
          <w:sz w:val="24"/>
          <w:szCs w:val="24"/>
        </w:rPr>
        <w:t xml:space="preserve"> coeficiente</w:t>
      </w:r>
      <w:r w:rsidR="008F38A9">
        <w:rPr>
          <w:rFonts w:ascii="gobCL" w:hAnsi="gobCL"/>
          <w:b/>
          <w:color w:val="1F497D" w:themeColor="text2"/>
          <w:sz w:val="24"/>
          <w:szCs w:val="24"/>
        </w:rPr>
        <w:t xml:space="preserve"> de</w:t>
      </w:r>
      <w:r w:rsidRPr="00272580">
        <w:rPr>
          <w:rFonts w:ascii="gobCL" w:hAnsi="gobCL"/>
          <w:b/>
          <w:color w:val="1F497D" w:themeColor="text2"/>
          <w:sz w:val="24"/>
          <w:szCs w:val="24"/>
        </w:rPr>
        <w:t xml:space="preserve"> UTM/t</w:t>
      </w:r>
      <w:r w:rsidR="008F38A9">
        <w:rPr>
          <w:rFonts w:ascii="gobCL" w:hAnsi="gobCL"/>
          <w:b/>
          <w:color w:val="1F497D" w:themeColor="text2"/>
          <w:sz w:val="24"/>
          <w:szCs w:val="24"/>
        </w:rPr>
        <w:t xml:space="preserve">,  por lo que cada anualidad </w:t>
      </w:r>
      <w:r w:rsidR="008F38A9" w:rsidRPr="00272580">
        <w:rPr>
          <w:rFonts w:ascii="gobCL" w:hAnsi="gobCL"/>
          <w:b/>
          <w:color w:val="1F497D" w:themeColor="text2"/>
          <w:sz w:val="24"/>
          <w:szCs w:val="24"/>
        </w:rPr>
        <w:t>renovará</w:t>
      </w:r>
      <w:r w:rsidRPr="00272580">
        <w:rPr>
          <w:rFonts w:ascii="gobCL" w:hAnsi="gobCL"/>
          <w:b/>
          <w:color w:val="1F497D" w:themeColor="text2"/>
          <w:sz w:val="24"/>
          <w:szCs w:val="24"/>
        </w:rPr>
        <w:t xml:space="preserve"> de acuerdo a la variación de la cuota global, pudiendo subir o </w:t>
      </w:r>
      <w:r w:rsidR="008F38A9">
        <w:rPr>
          <w:rFonts w:ascii="gobCL" w:hAnsi="gobCL"/>
          <w:b/>
          <w:color w:val="1F497D" w:themeColor="text2"/>
          <w:sz w:val="24"/>
          <w:szCs w:val="24"/>
        </w:rPr>
        <w:t>disminuir</w:t>
      </w:r>
      <w:r w:rsidR="009E5E1B">
        <w:rPr>
          <w:rFonts w:ascii="gobCL" w:hAnsi="gobCL"/>
          <w:b/>
          <w:color w:val="1F497D" w:themeColor="text2"/>
          <w:sz w:val="24"/>
          <w:szCs w:val="24"/>
        </w:rPr>
        <w:t>.</w:t>
      </w:r>
    </w:p>
    <w:p w:rsidR="00E93518" w:rsidRDefault="00E93518" w:rsidP="00272580">
      <w:pPr>
        <w:jc w:val="both"/>
        <w:rPr>
          <w:rFonts w:ascii="gobCL" w:hAnsi="gobCL"/>
          <w:sz w:val="24"/>
          <w:szCs w:val="24"/>
        </w:rPr>
      </w:pPr>
      <w:r w:rsidRPr="00E93518">
        <w:rPr>
          <w:rFonts w:ascii="gobCL" w:hAnsi="gobCL"/>
          <w:sz w:val="24"/>
          <w:szCs w:val="24"/>
        </w:rPr>
        <w:t>Si estamos en un proceso de traspaso de una embarcación con su respectivo permiso. Si licitamos a nombre del actual dueño, podremos traspasar la licencia al nuevo dueño</w:t>
      </w:r>
      <w:proofErr w:type="gramStart"/>
      <w:r w:rsidRPr="00E93518">
        <w:rPr>
          <w:rFonts w:ascii="gobCL" w:hAnsi="gobCL"/>
          <w:sz w:val="24"/>
          <w:szCs w:val="24"/>
        </w:rPr>
        <w:t>?</w:t>
      </w:r>
      <w:proofErr w:type="gramEnd"/>
      <w:r w:rsidRPr="00E93518">
        <w:rPr>
          <w:rFonts w:ascii="gobCL" w:hAnsi="gobCL"/>
          <w:sz w:val="24"/>
          <w:szCs w:val="24"/>
        </w:rPr>
        <w:t xml:space="preserve"> (Estamos hablando de un traspaso de padre a hijo)</w:t>
      </w:r>
      <w:r w:rsidR="00272580">
        <w:rPr>
          <w:rFonts w:ascii="gobCL" w:hAnsi="gobCL"/>
          <w:sz w:val="24"/>
          <w:szCs w:val="24"/>
        </w:rPr>
        <w:t>.</w:t>
      </w:r>
    </w:p>
    <w:p w:rsidR="00272580" w:rsidRDefault="00272580" w:rsidP="00272580">
      <w:pPr>
        <w:jc w:val="both"/>
        <w:rPr>
          <w:rFonts w:ascii="gobCL" w:hAnsi="gobCL"/>
          <w:b/>
          <w:color w:val="1F497D" w:themeColor="text2"/>
          <w:sz w:val="24"/>
          <w:szCs w:val="24"/>
        </w:rPr>
      </w:pPr>
      <w:r w:rsidRPr="00272580">
        <w:rPr>
          <w:rFonts w:ascii="gobCL" w:hAnsi="gobCL"/>
          <w:b/>
          <w:color w:val="1F497D" w:themeColor="text2"/>
          <w:sz w:val="24"/>
          <w:szCs w:val="24"/>
        </w:rPr>
        <w:t>Si porque la LTP B es susceptible de todo negocio jurídico en virtud del artículo 30 de la Ley General de Pesca y Acuicultura.</w:t>
      </w:r>
    </w:p>
    <w:p w:rsidR="00C459BB" w:rsidRDefault="00C459BB" w:rsidP="00D043FF">
      <w:pPr>
        <w:rPr>
          <w:rFonts w:ascii="gobCL" w:hAnsi="gobCL"/>
          <w:b/>
          <w:sz w:val="24"/>
          <w:szCs w:val="24"/>
          <w:u w:val="single"/>
        </w:rPr>
      </w:pPr>
    </w:p>
    <w:p w:rsidR="00D043FF" w:rsidRDefault="00D043FF" w:rsidP="00D043FF">
      <w:pPr>
        <w:rPr>
          <w:rFonts w:ascii="gobCL" w:hAnsi="gobCL"/>
          <w:b/>
          <w:sz w:val="24"/>
          <w:szCs w:val="24"/>
          <w:u w:val="single"/>
        </w:rPr>
      </w:pPr>
      <w:r w:rsidRPr="00AB5DC0">
        <w:rPr>
          <w:rFonts w:ascii="gobCL" w:hAnsi="gobCL"/>
          <w:b/>
          <w:sz w:val="24"/>
          <w:szCs w:val="24"/>
          <w:u w:val="single"/>
        </w:rPr>
        <w:t xml:space="preserve">PREGUNTA </w:t>
      </w:r>
      <w:r w:rsidR="00D3301B">
        <w:rPr>
          <w:rFonts w:ascii="gobCL" w:hAnsi="gobCL"/>
          <w:b/>
          <w:sz w:val="24"/>
          <w:szCs w:val="24"/>
          <w:u w:val="single"/>
        </w:rPr>
        <w:t>28</w:t>
      </w:r>
      <w:bookmarkStart w:id="0" w:name="_GoBack"/>
      <w:bookmarkEnd w:id="0"/>
    </w:p>
    <w:p w:rsidR="00D043FF" w:rsidRPr="00D043FF" w:rsidRDefault="00D043FF" w:rsidP="00D043FF">
      <w:pPr>
        <w:spacing w:line="240" w:lineRule="auto"/>
        <w:jc w:val="both"/>
        <w:rPr>
          <w:rFonts w:ascii="gobCL" w:hAnsi="gobCL"/>
          <w:sz w:val="24"/>
          <w:szCs w:val="24"/>
        </w:rPr>
      </w:pPr>
      <w:r w:rsidRPr="00D043FF">
        <w:rPr>
          <w:rFonts w:ascii="gobCL" w:hAnsi="gobCL"/>
          <w:sz w:val="24"/>
          <w:szCs w:val="24"/>
        </w:rPr>
        <w:t>Solicita a Uds. aclarar el numeral 8 letra C de las base de licitación</w:t>
      </w:r>
    </w:p>
    <w:p w:rsidR="00D043FF" w:rsidRPr="00D043FF" w:rsidRDefault="00D043FF" w:rsidP="00D043FF">
      <w:pPr>
        <w:spacing w:line="240" w:lineRule="auto"/>
        <w:jc w:val="both"/>
        <w:rPr>
          <w:rFonts w:ascii="gobCL" w:hAnsi="gobCL"/>
          <w:sz w:val="24"/>
          <w:szCs w:val="24"/>
        </w:rPr>
      </w:pPr>
      <w:r w:rsidRPr="00D043FF">
        <w:rPr>
          <w:rFonts w:ascii="gobCL" w:hAnsi="gobCL"/>
          <w:sz w:val="24"/>
          <w:szCs w:val="24"/>
        </w:rPr>
        <w:t>En efecto, se consigna en dicha letra</w:t>
      </w:r>
      <w:r w:rsidRPr="00D043FF">
        <w:rPr>
          <w:rFonts w:ascii="Courier New" w:hAnsi="Courier New" w:cs="Courier New"/>
          <w:sz w:val="24"/>
          <w:szCs w:val="24"/>
        </w:rPr>
        <w:t> </w:t>
      </w:r>
      <w:r w:rsidRPr="00D043FF">
        <w:rPr>
          <w:rFonts w:ascii="gobCL" w:hAnsi="gobCL"/>
          <w:sz w:val="24"/>
          <w:szCs w:val="24"/>
        </w:rPr>
        <w:t xml:space="preserve"> que la forma de acreditar la calidad de empresa de menor tama</w:t>
      </w:r>
      <w:r w:rsidRPr="00D043FF">
        <w:rPr>
          <w:rFonts w:ascii="gobCL" w:hAnsi="gobCL" w:cs="gobCL"/>
          <w:sz w:val="24"/>
          <w:szCs w:val="24"/>
        </w:rPr>
        <w:t>ñ</w:t>
      </w:r>
      <w:r w:rsidRPr="00D043FF">
        <w:rPr>
          <w:rFonts w:ascii="gobCL" w:hAnsi="gobCL"/>
          <w:sz w:val="24"/>
          <w:szCs w:val="24"/>
        </w:rPr>
        <w:t>o es mediante copias autorizadas ante notario de las declaraciones de IVA. Presentadas al SII para el a</w:t>
      </w:r>
      <w:r w:rsidRPr="00D043FF">
        <w:rPr>
          <w:rFonts w:ascii="gobCL" w:hAnsi="gobCL" w:cs="gobCL"/>
          <w:sz w:val="24"/>
          <w:szCs w:val="24"/>
        </w:rPr>
        <w:t>ñ</w:t>
      </w:r>
      <w:r w:rsidRPr="00D043FF">
        <w:rPr>
          <w:rFonts w:ascii="gobCL" w:hAnsi="gobCL"/>
          <w:sz w:val="24"/>
          <w:szCs w:val="24"/>
        </w:rPr>
        <w:t>o tributario 2014.</w:t>
      </w:r>
    </w:p>
    <w:p w:rsidR="00D043FF" w:rsidRPr="00D043FF" w:rsidRDefault="00D043FF" w:rsidP="00D043FF">
      <w:pPr>
        <w:spacing w:line="240" w:lineRule="auto"/>
        <w:jc w:val="both"/>
        <w:rPr>
          <w:rFonts w:ascii="gobCL" w:hAnsi="gobCL"/>
          <w:sz w:val="24"/>
          <w:szCs w:val="24"/>
        </w:rPr>
      </w:pPr>
      <w:r w:rsidRPr="00D043FF">
        <w:rPr>
          <w:rFonts w:ascii="gobCL" w:hAnsi="gobCL"/>
          <w:sz w:val="24"/>
          <w:szCs w:val="24"/>
        </w:rPr>
        <w:t xml:space="preserve">Conforme a ello: </w:t>
      </w:r>
      <w:r w:rsidRPr="00D043FF">
        <w:rPr>
          <w:rFonts w:ascii="gobCL" w:hAnsi="gobCL" w:cs="gobCL"/>
          <w:sz w:val="24"/>
          <w:szCs w:val="24"/>
        </w:rPr>
        <w:t>¿</w:t>
      </w:r>
      <w:r w:rsidRPr="00D043FF">
        <w:rPr>
          <w:rFonts w:ascii="gobCL" w:hAnsi="gobCL"/>
          <w:sz w:val="24"/>
          <w:szCs w:val="24"/>
        </w:rPr>
        <w:t xml:space="preserve">Debe entenderse entonces que las declaraciones de IVA para acreditar </w:t>
      </w:r>
      <w:r w:rsidR="003951FD" w:rsidRPr="00D043FF">
        <w:rPr>
          <w:rFonts w:ascii="gobCL" w:hAnsi="gobCL"/>
          <w:sz w:val="24"/>
          <w:szCs w:val="24"/>
        </w:rPr>
        <w:t>el año tributario 2014...corresponden a las facturas emitidas durante el ejercicio comercial 2013?</w:t>
      </w:r>
    </w:p>
    <w:p w:rsidR="00D043FF" w:rsidRDefault="00D043FF" w:rsidP="00D043FF">
      <w:pPr>
        <w:spacing w:line="240" w:lineRule="auto"/>
        <w:jc w:val="both"/>
        <w:rPr>
          <w:rFonts w:ascii="gobCL" w:hAnsi="gobCL"/>
          <w:sz w:val="24"/>
          <w:szCs w:val="24"/>
        </w:rPr>
      </w:pPr>
      <w:r w:rsidRPr="00D043FF">
        <w:rPr>
          <w:rFonts w:ascii="gobCL" w:hAnsi="gobCL"/>
          <w:sz w:val="24"/>
          <w:szCs w:val="24"/>
        </w:rPr>
        <w:t>Favor requiero respuesta aclaratoria.</w:t>
      </w:r>
    </w:p>
    <w:p w:rsidR="00BF0DFC" w:rsidRDefault="00BF0DFC" w:rsidP="00BF0DFC">
      <w:pPr>
        <w:jc w:val="both"/>
        <w:rPr>
          <w:rFonts w:ascii="gobCL" w:hAnsi="gobCL"/>
          <w:b/>
          <w:bCs/>
          <w:color w:val="1F497D"/>
          <w:sz w:val="24"/>
          <w:szCs w:val="24"/>
        </w:rPr>
      </w:pPr>
      <w:r>
        <w:rPr>
          <w:rFonts w:ascii="gobCL" w:hAnsi="gobCL"/>
          <w:b/>
          <w:bCs/>
          <w:color w:val="1F497D"/>
          <w:sz w:val="24"/>
          <w:szCs w:val="24"/>
        </w:rPr>
        <w:t>El reglamento exige que se haya tenido la calidad de EMT durante el año tributario anterior a la fecha de la subasta. Consecuente con ello, las bases señalan que para acreditar dicha calidad, se deben acompañar copias autorizadas ante notario de las declaraciones de IVA presentadas al SII del año tributario 2014, recordar que dichas declaraciones son mensuales. No confundir con la declaración de impuesto a la renta en donde sí se declara por el año comercial anterior.</w:t>
      </w:r>
    </w:p>
    <w:p w:rsidR="00E93518" w:rsidRPr="00E93518" w:rsidRDefault="00E93518" w:rsidP="00272580">
      <w:pPr>
        <w:jc w:val="both"/>
        <w:rPr>
          <w:rFonts w:ascii="gobCL" w:hAnsi="gobCL"/>
          <w:sz w:val="24"/>
          <w:szCs w:val="24"/>
        </w:rPr>
      </w:pPr>
    </w:p>
    <w:p w:rsidR="00E93518" w:rsidRPr="00E93518" w:rsidRDefault="00E93518" w:rsidP="00AE1947">
      <w:pPr>
        <w:spacing w:line="240" w:lineRule="auto"/>
        <w:jc w:val="both"/>
      </w:pPr>
    </w:p>
    <w:sectPr w:rsidR="00E93518" w:rsidRPr="00E93518" w:rsidSect="00AE1947">
      <w:headerReference w:type="default" r:id="rId11"/>
      <w:footerReference w:type="default" r:id="rId12"/>
      <w:pgSz w:w="11521" w:h="18722" w:code="518"/>
      <w:pgMar w:top="851" w:right="1191" w:bottom="2552"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8C" w:rsidRDefault="000E478C">
      <w:pPr>
        <w:spacing w:after="0" w:line="240" w:lineRule="auto"/>
      </w:pPr>
      <w:r>
        <w:separator/>
      </w:r>
    </w:p>
  </w:endnote>
  <w:endnote w:type="continuationSeparator" w:id="0">
    <w:p w:rsidR="000E478C" w:rsidRDefault="000E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58952"/>
      <w:docPartObj>
        <w:docPartGallery w:val="Page Numbers (Bottom of Page)"/>
        <w:docPartUnique/>
      </w:docPartObj>
    </w:sdtPr>
    <w:sdtEndPr/>
    <w:sdtContent>
      <w:p w:rsidR="00455975" w:rsidRDefault="008D237A">
        <w:pPr>
          <w:pStyle w:val="Piedepgina"/>
          <w:jc w:val="right"/>
        </w:pPr>
        <w:r>
          <w:fldChar w:fldCharType="begin"/>
        </w:r>
        <w:r>
          <w:instrText>PAGE   \* MERGEFORMAT</w:instrText>
        </w:r>
        <w:r>
          <w:fldChar w:fldCharType="separate"/>
        </w:r>
        <w:r w:rsidR="00D3301B" w:rsidRPr="00D3301B">
          <w:rPr>
            <w:noProof/>
            <w:lang w:val="es-ES"/>
          </w:rPr>
          <w:t>17</w:t>
        </w:r>
        <w:r>
          <w:fldChar w:fldCharType="end"/>
        </w:r>
      </w:p>
    </w:sdtContent>
  </w:sdt>
  <w:p w:rsidR="00455975" w:rsidRDefault="000E47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8C" w:rsidRDefault="000E478C">
      <w:pPr>
        <w:spacing w:after="0" w:line="240" w:lineRule="auto"/>
      </w:pPr>
      <w:r>
        <w:separator/>
      </w:r>
    </w:p>
  </w:footnote>
  <w:footnote w:type="continuationSeparator" w:id="0">
    <w:p w:rsidR="000E478C" w:rsidRDefault="000E4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BB" w:rsidRPr="00C459BB" w:rsidRDefault="00C459BB" w:rsidP="00C459BB">
    <w:pPr>
      <w:pStyle w:val="Encabezado"/>
    </w:pPr>
    <w:r>
      <w:rPr>
        <w:noProof/>
        <w:lang w:eastAsia="es-CL"/>
      </w:rPr>
      <w:drawing>
        <wp:inline distT="0" distB="0" distL="0" distR="0" wp14:anchorId="3FCE4589" wp14:editId="455F1590">
          <wp:extent cx="1654175" cy="1592580"/>
          <wp:effectExtent l="0" t="0" r="3175" b="762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204"/>
    <w:multiLevelType w:val="hybridMultilevel"/>
    <w:tmpl w:val="A0927BE0"/>
    <w:lvl w:ilvl="0" w:tplc="340A000F">
      <w:start w:val="1"/>
      <w:numFmt w:val="decimal"/>
      <w:lvlText w:val="%1."/>
      <w:lvlJc w:val="left"/>
      <w:pPr>
        <w:ind w:left="36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
    <w:nsid w:val="0E3F2AC5"/>
    <w:multiLevelType w:val="hybridMultilevel"/>
    <w:tmpl w:val="A48CF6A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23B5B27"/>
    <w:multiLevelType w:val="hybridMultilevel"/>
    <w:tmpl w:val="DC6E1A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77607DF"/>
    <w:multiLevelType w:val="hybridMultilevel"/>
    <w:tmpl w:val="4A98055A"/>
    <w:lvl w:ilvl="0" w:tplc="340A000F">
      <w:start w:val="1"/>
      <w:numFmt w:val="decimal"/>
      <w:lvlText w:val="%1."/>
      <w:lvlJc w:val="left"/>
      <w:pPr>
        <w:ind w:left="36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8"/>
    <w:rsid w:val="0001421A"/>
    <w:rsid w:val="0002150A"/>
    <w:rsid w:val="00081F3B"/>
    <w:rsid w:val="000D0133"/>
    <w:rsid w:val="000E478C"/>
    <w:rsid w:val="000F6B18"/>
    <w:rsid w:val="00146CCA"/>
    <w:rsid w:val="0018178B"/>
    <w:rsid w:val="001B6765"/>
    <w:rsid w:val="001E0BAC"/>
    <w:rsid w:val="001E3A71"/>
    <w:rsid w:val="00272580"/>
    <w:rsid w:val="00297220"/>
    <w:rsid w:val="002A3702"/>
    <w:rsid w:val="002B5726"/>
    <w:rsid w:val="00311303"/>
    <w:rsid w:val="00315A04"/>
    <w:rsid w:val="003951FD"/>
    <w:rsid w:val="003B1269"/>
    <w:rsid w:val="003C261F"/>
    <w:rsid w:val="003C2E31"/>
    <w:rsid w:val="003F746C"/>
    <w:rsid w:val="004E5323"/>
    <w:rsid w:val="004F47B1"/>
    <w:rsid w:val="00536633"/>
    <w:rsid w:val="00715844"/>
    <w:rsid w:val="00730966"/>
    <w:rsid w:val="007471C9"/>
    <w:rsid w:val="00751DDC"/>
    <w:rsid w:val="00797C09"/>
    <w:rsid w:val="007A0DB0"/>
    <w:rsid w:val="007A4C0D"/>
    <w:rsid w:val="007C2F9B"/>
    <w:rsid w:val="0081695A"/>
    <w:rsid w:val="0083432B"/>
    <w:rsid w:val="00840BD8"/>
    <w:rsid w:val="008D237A"/>
    <w:rsid w:val="008F38A9"/>
    <w:rsid w:val="008F4033"/>
    <w:rsid w:val="00946C33"/>
    <w:rsid w:val="00953A85"/>
    <w:rsid w:val="00981A17"/>
    <w:rsid w:val="009A0F10"/>
    <w:rsid w:val="009B5433"/>
    <w:rsid w:val="009E5E1B"/>
    <w:rsid w:val="00A842D7"/>
    <w:rsid w:val="00A90000"/>
    <w:rsid w:val="00AB0C18"/>
    <w:rsid w:val="00AB5DC0"/>
    <w:rsid w:val="00AE1947"/>
    <w:rsid w:val="00AE4E15"/>
    <w:rsid w:val="00BF0DFC"/>
    <w:rsid w:val="00C10E81"/>
    <w:rsid w:val="00C16F8E"/>
    <w:rsid w:val="00C459BB"/>
    <w:rsid w:val="00CA0718"/>
    <w:rsid w:val="00CA7444"/>
    <w:rsid w:val="00CC7C85"/>
    <w:rsid w:val="00CE7229"/>
    <w:rsid w:val="00D043FF"/>
    <w:rsid w:val="00D3301B"/>
    <w:rsid w:val="00DA56B9"/>
    <w:rsid w:val="00DC3315"/>
    <w:rsid w:val="00E93518"/>
    <w:rsid w:val="00F02C5A"/>
    <w:rsid w:val="00F36595"/>
    <w:rsid w:val="00FB5B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6B18"/>
    <w:pPr>
      <w:tabs>
        <w:tab w:val="center" w:pos="4419"/>
        <w:tab w:val="right" w:pos="8838"/>
      </w:tabs>
      <w:spacing w:after="0" w:line="240" w:lineRule="auto"/>
    </w:pPr>
    <w:rPr>
      <w:rFonts w:ascii="Times New Roman" w:hAnsi="Times New Roman" w:cs="Times New Roman"/>
      <w:sz w:val="24"/>
      <w:szCs w:val="24"/>
      <w:lang w:eastAsia="es-CL"/>
    </w:rPr>
  </w:style>
  <w:style w:type="character" w:customStyle="1" w:styleId="PiedepginaCar">
    <w:name w:val="Pie de página Car"/>
    <w:basedOn w:val="Fuentedeprrafopredeter"/>
    <w:link w:val="Piedepgina"/>
    <w:uiPriority w:val="99"/>
    <w:rsid w:val="000F6B18"/>
    <w:rPr>
      <w:rFonts w:ascii="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F6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B18"/>
    <w:rPr>
      <w:rFonts w:ascii="Tahoma" w:hAnsi="Tahoma" w:cs="Tahoma"/>
      <w:sz w:val="16"/>
      <w:szCs w:val="16"/>
    </w:rPr>
  </w:style>
  <w:style w:type="paragraph" w:styleId="Prrafodelista">
    <w:name w:val="List Paragraph"/>
    <w:basedOn w:val="Normal"/>
    <w:uiPriority w:val="34"/>
    <w:qFormat/>
    <w:rsid w:val="00A842D7"/>
    <w:pPr>
      <w:ind w:left="720"/>
      <w:contextualSpacing/>
    </w:pPr>
  </w:style>
  <w:style w:type="paragraph" w:styleId="NormalWeb">
    <w:name w:val="Normal (Web)"/>
    <w:basedOn w:val="Normal"/>
    <w:uiPriority w:val="99"/>
    <w:semiHidden/>
    <w:unhideWhenUsed/>
    <w:rsid w:val="00A842D7"/>
    <w:pPr>
      <w:spacing w:before="100" w:beforeAutospacing="1" w:after="100" w:afterAutospacing="1" w:line="240" w:lineRule="auto"/>
    </w:pPr>
    <w:rPr>
      <w:rFonts w:ascii="Times New Roman" w:hAnsi="Times New Roman" w:cs="Times New Roman"/>
      <w:sz w:val="24"/>
      <w:szCs w:val="24"/>
      <w:lang w:eastAsia="es-CL"/>
    </w:rPr>
  </w:style>
  <w:style w:type="paragraph" w:styleId="Encabezado">
    <w:name w:val="header"/>
    <w:basedOn w:val="Normal"/>
    <w:link w:val="EncabezadoCar"/>
    <w:uiPriority w:val="99"/>
    <w:unhideWhenUsed/>
    <w:rsid w:val="00C459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6B18"/>
    <w:pPr>
      <w:tabs>
        <w:tab w:val="center" w:pos="4419"/>
        <w:tab w:val="right" w:pos="8838"/>
      </w:tabs>
      <w:spacing w:after="0" w:line="240" w:lineRule="auto"/>
    </w:pPr>
    <w:rPr>
      <w:rFonts w:ascii="Times New Roman" w:hAnsi="Times New Roman" w:cs="Times New Roman"/>
      <w:sz w:val="24"/>
      <w:szCs w:val="24"/>
      <w:lang w:eastAsia="es-CL"/>
    </w:rPr>
  </w:style>
  <w:style w:type="character" w:customStyle="1" w:styleId="PiedepginaCar">
    <w:name w:val="Pie de página Car"/>
    <w:basedOn w:val="Fuentedeprrafopredeter"/>
    <w:link w:val="Piedepgina"/>
    <w:uiPriority w:val="99"/>
    <w:rsid w:val="000F6B18"/>
    <w:rPr>
      <w:rFonts w:ascii="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F6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B18"/>
    <w:rPr>
      <w:rFonts w:ascii="Tahoma" w:hAnsi="Tahoma" w:cs="Tahoma"/>
      <w:sz w:val="16"/>
      <w:szCs w:val="16"/>
    </w:rPr>
  </w:style>
  <w:style w:type="paragraph" w:styleId="Prrafodelista">
    <w:name w:val="List Paragraph"/>
    <w:basedOn w:val="Normal"/>
    <w:uiPriority w:val="34"/>
    <w:qFormat/>
    <w:rsid w:val="00A842D7"/>
    <w:pPr>
      <w:ind w:left="720"/>
      <w:contextualSpacing/>
    </w:pPr>
  </w:style>
  <w:style w:type="paragraph" w:styleId="NormalWeb">
    <w:name w:val="Normal (Web)"/>
    <w:basedOn w:val="Normal"/>
    <w:uiPriority w:val="99"/>
    <w:semiHidden/>
    <w:unhideWhenUsed/>
    <w:rsid w:val="00A842D7"/>
    <w:pPr>
      <w:spacing w:before="100" w:beforeAutospacing="1" w:after="100" w:afterAutospacing="1" w:line="240" w:lineRule="auto"/>
    </w:pPr>
    <w:rPr>
      <w:rFonts w:ascii="Times New Roman" w:hAnsi="Times New Roman" w:cs="Times New Roman"/>
      <w:sz w:val="24"/>
      <w:szCs w:val="24"/>
      <w:lang w:eastAsia="es-CL"/>
    </w:rPr>
  </w:style>
  <w:style w:type="paragraph" w:styleId="Encabezado">
    <w:name w:val="header"/>
    <w:basedOn w:val="Normal"/>
    <w:link w:val="EncabezadoCar"/>
    <w:uiPriority w:val="99"/>
    <w:unhideWhenUsed/>
    <w:rsid w:val="00C459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3382">
      <w:bodyDiv w:val="1"/>
      <w:marLeft w:val="0"/>
      <w:marRight w:val="0"/>
      <w:marTop w:val="0"/>
      <w:marBottom w:val="0"/>
      <w:divBdr>
        <w:top w:val="none" w:sz="0" w:space="0" w:color="auto"/>
        <w:left w:val="none" w:sz="0" w:space="0" w:color="auto"/>
        <w:bottom w:val="none" w:sz="0" w:space="0" w:color="auto"/>
        <w:right w:val="none" w:sz="0" w:space="0" w:color="auto"/>
      </w:divBdr>
    </w:div>
    <w:div w:id="859658303">
      <w:bodyDiv w:val="1"/>
      <w:marLeft w:val="0"/>
      <w:marRight w:val="0"/>
      <w:marTop w:val="0"/>
      <w:marBottom w:val="0"/>
      <w:divBdr>
        <w:top w:val="none" w:sz="0" w:space="0" w:color="auto"/>
        <w:left w:val="none" w:sz="0" w:space="0" w:color="auto"/>
        <w:bottom w:val="none" w:sz="0" w:space="0" w:color="auto"/>
        <w:right w:val="none" w:sz="0" w:space="0" w:color="auto"/>
      </w:divBdr>
    </w:div>
    <w:div w:id="1208100723">
      <w:bodyDiv w:val="1"/>
      <w:marLeft w:val="0"/>
      <w:marRight w:val="0"/>
      <w:marTop w:val="0"/>
      <w:marBottom w:val="0"/>
      <w:divBdr>
        <w:top w:val="none" w:sz="0" w:space="0" w:color="auto"/>
        <w:left w:val="none" w:sz="0" w:space="0" w:color="auto"/>
        <w:bottom w:val="none" w:sz="0" w:space="0" w:color="auto"/>
        <w:right w:val="none" w:sz="0" w:space="0" w:color="auto"/>
      </w:divBdr>
    </w:div>
    <w:div w:id="1278872167">
      <w:bodyDiv w:val="1"/>
      <w:marLeft w:val="0"/>
      <w:marRight w:val="0"/>
      <w:marTop w:val="0"/>
      <w:marBottom w:val="0"/>
      <w:divBdr>
        <w:top w:val="none" w:sz="0" w:space="0" w:color="auto"/>
        <w:left w:val="none" w:sz="0" w:space="0" w:color="auto"/>
        <w:bottom w:val="none" w:sz="0" w:space="0" w:color="auto"/>
        <w:right w:val="none" w:sz="0" w:space="0" w:color="auto"/>
      </w:divBdr>
      <w:divsChild>
        <w:div w:id="2070880232">
          <w:marLeft w:val="0"/>
          <w:marRight w:val="0"/>
          <w:marTop w:val="0"/>
          <w:marBottom w:val="0"/>
          <w:divBdr>
            <w:top w:val="none" w:sz="0" w:space="0" w:color="auto"/>
            <w:left w:val="none" w:sz="0" w:space="0" w:color="auto"/>
            <w:bottom w:val="none" w:sz="0" w:space="0" w:color="auto"/>
            <w:right w:val="none" w:sz="0" w:space="0" w:color="auto"/>
          </w:divBdr>
          <w:divsChild>
            <w:div w:id="348602843">
              <w:marLeft w:val="0"/>
              <w:marRight w:val="0"/>
              <w:marTop w:val="0"/>
              <w:marBottom w:val="0"/>
              <w:divBdr>
                <w:top w:val="none" w:sz="0" w:space="0" w:color="auto"/>
                <w:left w:val="none" w:sz="0" w:space="0" w:color="auto"/>
                <w:bottom w:val="none" w:sz="0" w:space="0" w:color="auto"/>
                <w:right w:val="none" w:sz="0" w:space="0" w:color="auto"/>
              </w:divBdr>
              <w:divsChild>
                <w:div w:id="1528711479">
                  <w:marLeft w:val="0"/>
                  <w:marRight w:val="0"/>
                  <w:marTop w:val="0"/>
                  <w:marBottom w:val="0"/>
                  <w:divBdr>
                    <w:top w:val="none" w:sz="0" w:space="0" w:color="auto"/>
                    <w:left w:val="none" w:sz="0" w:space="0" w:color="auto"/>
                    <w:bottom w:val="none" w:sz="0" w:space="0" w:color="auto"/>
                    <w:right w:val="none" w:sz="0" w:space="0" w:color="auto"/>
                  </w:divBdr>
                </w:div>
                <w:div w:id="1582370758">
                  <w:marLeft w:val="0"/>
                  <w:marRight w:val="0"/>
                  <w:marTop w:val="0"/>
                  <w:marBottom w:val="0"/>
                  <w:divBdr>
                    <w:top w:val="none" w:sz="0" w:space="0" w:color="auto"/>
                    <w:left w:val="none" w:sz="0" w:space="0" w:color="auto"/>
                    <w:bottom w:val="none" w:sz="0" w:space="0" w:color="auto"/>
                    <w:right w:val="none" w:sz="0" w:space="0" w:color="auto"/>
                  </w:divBdr>
                </w:div>
                <w:div w:id="678192215">
                  <w:marLeft w:val="0"/>
                  <w:marRight w:val="0"/>
                  <w:marTop w:val="0"/>
                  <w:marBottom w:val="0"/>
                  <w:divBdr>
                    <w:top w:val="none" w:sz="0" w:space="0" w:color="auto"/>
                    <w:left w:val="none" w:sz="0" w:space="0" w:color="auto"/>
                    <w:bottom w:val="none" w:sz="0" w:space="0" w:color="auto"/>
                    <w:right w:val="none" w:sz="0" w:space="0" w:color="auto"/>
                  </w:divBdr>
                </w:div>
                <w:div w:id="375200536">
                  <w:marLeft w:val="0"/>
                  <w:marRight w:val="0"/>
                  <w:marTop w:val="0"/>
                  <w:marBottom w:val="0"/>
                  <w:divBdr>
                    <w:top w:val="none" w:sz="0" w:space="0" w:color="auto"/>
                    <w:left w:val="none" w:sz="0" w:space="0" w:color="auto"/>
                    <w:bottom w:val="none" w:sz="0" w:space="0" w:color="auto"/>
                    <w:right w:val="none" w:sz="0" w:space="0" w:color="auto"/>
                  </w:divBdr>
                </w:div>
                <w:div w:id="28460459">
                  <w:marLeft w:val="0"/>
                  <w:marRight w:val="0"/>
                  <w:marTop w:val="0"/>
                  <w:marBottom w:val="0"/>
                  <w:divBdr>
                    <w:top w:val="none" w:sz="0" w:space="0" w:color="auto"/>
                    <w:left w:val="none" w:sz="0" w:space="0" w:color="auto"/>
                    <w:bottom w:val="none" w:sz="0" w:space="0" w:color="auto"/>
                    <w:right w:val="none" w:sz="0" w:space="0" w:color="auto"/>
                  </w:divBdr>
                </w:div>
                <w:div w:id="1216090848">
                  <w:marLeft w:val="0"/>
                  <w:marRight w:val="0"/>
                  <w:marTop w:val="0"/>
                  <w:marBottom w:val="0"/>
                  <w:divBdr>
                    <w:top w:val="none" w:sz="0" w:space="0" w:color="auto"/>
                    <w:left w:val="none" w:sz="0" w:space="0" w:color="auto"/>
                    <w:bottom w:val="none" w:sz="0" w:space="0" w:color="auto"/>
                    <w:right w:val="none" w:sz="0" w:space="0" w:color="auto"/>
                  </w:divBdr>
                </w:div>
                <w:div w:id="445195710">
                  <w:marLeft w:val="0"/>
                  <w:marRight w:val="0"/>
                  <w:marTop w:val="0"/>
                  <w:marBottom w:val="0"/>
                  <w:divBdr>
                    <w:top w:val="none" w:sz="0" w:space="0" w:color="auto"/>
                    <w:left w:val="none" w:sz="0" w:space="0" w:color="auto"/>
                    <w:bottom w:val="none" w:sz="0" w:space="0" w:color="auto"/>
                    <w:right w:val="none" w:sz="0" w:space="0" w:color="auto"/>
                  </w:divBdr>
                </w:div>
                <w:div w:id="219022543">
                  <w:marLeft w:val="0"/>
                  <w:marRight w:val="0"/>
                  <w:marTop w:val="0"/>
                  <w:marBottom w:val="0"/>
                  <w:divBdr>
                    <w:top w:val="none" w:sz="0" w:space="0" w:color="auto"/>
                    <w:left w:val="none" w:sz="0" w:space="0" w:color="auto"/>
                    <w:bottom w:val="none" w:sz="0" w:space="0" w:color="auto"/>
                    <w:right w:val="none" w:sz="0" w:space="0" w:color="auto"/>
                  </w:divBdr>
                </w:div>
                <w:div w:id="236402163">
                  <w:marLeft w:val="0"/>
                  <w:marRight w:val="0"/>
                  <w:marTop w:val="0"/>
                  <w:marBottom w:val="0"/>
                  <w:divBdr>
                    <w:top w:val="none" w:sz="0" w:space="0" w:color="auto"/>
                    <w:left w:val="none" w:sz="0" w:space="0" w:color="auto"/>
                    <w:bottom w:val="none" w:sz="0" w:space="0" w:color="auto"/>
                    <w:right w:val="none" w:sz="0" w:space="0" w:color="auto"/>
                  </w:divBdr>
                </w:div>
                <w:div w:id="1130442228">
                  <w:marLeft w:val="0"/>
                  <w:marRight w:val="0"/>
                  <w:marTop w:val="0"/>
                  <w:marBottom w:val="0"/>
                  <w:divBdr>
                    <w:top w:val="none" w:sz="0" w:space="0" w:color="auto"/>
                    <w:left w:val="none" w:sz="0" w:space="0" w:color="auto"/>
                    <w:bottom w:val="none" w:sz="0" w:space="0" w:color="auto"/>
                    <w:right w:val="none" w:sz="0" w:space="0" w:color="auto"/>
                  </w:divBdr>
                </w:div>
                <w:div w:id="1878615367">
                  <w:marLeft w:val="0"/>
                  <w:marRight w:val="0"/>
                  <w:marTop w:val="0"/>
                  <w:marBottom w:val="0"/>
                  <w:divBdr>
                    <w:top w:val="none" w:sz="0" w:space="0" w:color="auto"/>
                    <w:left w:val="none" w:sz="0" w:space="0" w:color="auto"/>
                    <w:bottom w:val="none" w:sz="0" w:space="0" w:color="auto"/>
                    <w:right w:val="none" w:sz="0" w:space="0" w:color="auto"/>
                  </w:divBdr>
                </w:div>
                <w:div w:id="2068019615">
                  <w:marLeft w:val="0"/>
                  <w:marRight w:val="0"/>
                  <w:marTop w:val="0"/>
                  <w:marBottom w:val="0"/>
                  <w:divBdr>
                    <w:top w:val="none" w:sz="0" w:space="0" w:color="auto"/>
                    <w:left w:val="none" w:sz="0" w:space="0" w:color="auto"/>
                    <w:bottom w:val="none" w:sz="0" w:space="0" w:color="auto"/>
                    <w:right w:val="none" w:sz="0" w:space="0" w:color="auto"/>
                  </w:divBdr>
                </w:div>
                <w:div w:id="1902018086">
                  <w:marLeft w:val="0"/>
                  <w:marRight w:val="0"/>
                  <w:marTop w:val="0"/>
                  <w:marBottom w:val="0"/>
                  <w:divBdr>
                    <w:top w:val="none" w:sz="0" w:space="0" w:color="auto"/>
                    <w:left w:val="none" w:sz="0" w:space="0" w:color="auto"/>
                    <w:bottom w:val="none" w:sz="0" w:space="0" w:color="auto"/>
                    <w:right w:val="none" w:sz="0" w:space="0" w:color="auto"/>
                  </w:divBdr>
                </w:div>
                <w:div w:id="658849949">
                  <w:marLeft w:val="0"/>
                  <w:marRight w:val="0"/>
                  <w:marTop w:val="0"/>
                  <w:marBottom w:val="0"/>
                  <w:divBdr>
                    <w:top w:val="none" w:sz="0" w:space="0" w:color="auto"/>
                    <w:left w:val="none" w:sz="0" w:space="0" w:color="auto"/>
                    <w:bottom w:val="none" w:sz="0" w:space="0" w:color="auto"/>
                    <w:right w:val="none" w:sz="0" w:space="0" w:color="auto"/>
                  </w:divBdr>
                </w:div>
                <w:div w:id="1622803219">
                  <w:marLeft w:val="0"/>
                  <w:marRight w:val="0"/>
                  <w:marTop w:val="0"/>
                  <w:marBottom w:val="0"/>
                  <w:divBdr>
                    <w:top w:val="none" w:sz="0" w:space="0" w:color="auto"/>
                    <w:left w:val="none" w:sz="0" w:space="0" w:color="auto"/>
                    <w:bottom w:val="none" w:sz="0" w:space="0" w:color="auto"/>
                    <w:right w:val="none" w:sz="0" w:space="0" w:color="auto"/>
                  </w:divBdr>
                </w:div>
                <w:div w:id="20507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285">
          <w:marLeft w:val="0"/>
          <w:marRight w:val="0"/>
          <w:marTop w:val="0"/>
          <w:marBottom w:val="0"/>
          <w:divBdr>
            <w:top w:val="none" w:sz="0" w:space="0" w:color="auto"/>
            <w:left w:val="none" w:sz="0" w:space="0" w:color="auto"/>
            <w:bottom w:val="none" w:sz="0" w:space="0" w:color="auto"/>
            <w:right w:val="none" w:sz="0" w:space="0" w:color="auto"/>
          </w:divBdr>
        </w:div>
        <w:div w:id="888300303">
          <w:marLeft w:val="0"/>
          <w:marRight w:val="0"/>
          <w:marTop w:val="0"/>
          <w:marBottom w:val="0"/>
          <w:divBdr>
            <w:top w:val="none" w:sz="0" w:space="0" w:color="auto"/>
            <w:left w:val="none" w:sz="0" w:space="0" w:color="auto"/>
            <w:bottom w:val="none" w:sz="0" w:space="0" w:color="auto"/>
            <w:right w:val="none" w:sz="0" w:space="0" w:color="auto"/>
          </w:divBdr>
        </w:div>
        <w:div w:id="1656489270">
          <w:marLeft w:val="0"/>
          <w:marRight w:val="0"/>
          <w:marTop w:val="0"/>
          <w:marBottom w:val="0"/>
          <w:divBdr>
            <w:top w:val="none" w:sz="0" w:space="0" w:color="auto"/>
            <w:left w:val="none" w:sz="0" w:space="0" w:color="auto"/>
            <w:bottom w:val="none" w:sz="0" w:space="0" w:color="auto"/>
            <w:right w:val="none" w:sz="0" w:space="0" w:color="auto"/>
          </w:divBdr>
        </w:div>
        <w:div w:id="2359659">
          <w:marLeft w:val="0"/>
          <w:marRight w:val="0"/>
          <w:marTop w:val="0"/>
          <w:marBottom w:val="0"/>
          <w:divBdr>
            <w:top w:val="none" w:sz="0" w:space="0" w:color="auto"/>
            <w:left w:val="none" w:sz="0" w:space="0" w:color="auto"/>
            <w:bottom w:val="none" w:sz="0" w:space="0" w:color="auto"/>
            <w:right w:val="none" w:sz="0" w:space="0" w:color="auto"/>
          </w:divBdr>
        </w:div>
        <w:div w:id="2084794238">
          <w:marLeft w:val="0"/>
          <w:marRight w:val="0"/>
          <w:marTop w:val="0"/>
          <w:marBottom w:val="0"/>
          <w:divBdr>
            <w:top w:val="none" w:sz="0" w:space="0" w:color="auto"/>
            <w:left w:val="none" w:sz="0" w:space="0" w:color="auto"/>
            <w:bottom w:val="none" w:sz="0" w:space="0" w:color="auto"/>
            <w:right w:val="none" w:sz="0" w:space="0" w:color="auto"/>
          </w:divBdr>
        </w:div>
        <w:div w:id="1652832175">
          <w:marLeft w:val="0"/>
          <w:marRight w:val="0"/>
          <w:marTop w:val="0"/>
          <w:marBottom w:val="0"/>
          <w:divBdr>
            <w:top w:val="none" w:sz="0" w:space="0" w:color="auto"/>
            <w:left w:val="none" w:sz="0" w:space="0" w:color="auto"/>
            <w:bottom w:val="none" w:sz="0" w:space="0" w:color="auto"/>
            <w:right w:val="none" w:sz="0" w:space="0" w:color="auto"/>
          </w:divBdr>
        </w:div>
        <w:div w:id="1390881734">
          <w:marLeft w:val="0"/>
          <w:marRight w:val="0"/>
          <w:marTop w:val="0"/>
          <w:marBottom w:val="0"/>
          <w:divBdr>
            <w:top w:val="none" w:sz="0" w:space="0" w:color="auto"/>
            <w:left w:val="none" w:sz="0" w:space="0" w:color="auto"/>
            <w:bottom w:val="none" w:sz="0" w:space="0" w:color="auto"/>
            <w:right w:val="none" w:sz="0" w:space="0" w:color="auto"/>
          </w:divBdr>
        </w:div>
        <w:div w:id="1577014084">
          <w:marLeft w:val="0"/>
          <w:marRight w:val="0"/>
          <w:marTop w:val="0"/>
          <w:marBottom w:val="0"/>
          <w:divBdr>
            <w:top w:val="none" w:sz="0" w:space="0" w:color="auto"/>
            <w:left w:val="none" w:sz="0" w:space="0" w:color="auto"/>
            <w:bottom w:val="none" w:sz="0" w:space="0" w:color="auto"/>
            <w:right w:val="none" w:sz="0" w:space="0" w:color="auto"/>
          </w:divBdr>
        </w:div>
        <w:div w:id="1845899554">
          <w:marLeft w:val="0"/>
          <w:marRight w:val="0"/>
          <w:marTop w:val="0"/>
          <w:marBottom w:val="0"/>
          <w:divBdr>
            <w:top w:val="none" w:sz="0" w:space="0" w:color="auto"/>
            <w:left w:val="none" w:sz="0" w:space="0" w:color="auto"/>
            <w:bottom w:val="none" w:sz="0" w:space="0" w:color="auto"/>
            <w:right w:val="none" w:sz="0" w:space="0" w:color="auto"/>
          </w:divBdr>
        </w:div>
        <w:div w:id="2033915830">
          <w:marLeft w:val="0"/>
          <w:marRight w:val="0"/>
          <w:marTop w:val="0"/>
          <w:marBottom w:val="0"/>
          <w:divBdr>
            <w:top w:val="none" w:sz="0" w:space="0" w:color="auto"/>
            <w:left w:val="none" w:sz="0" w:space="0" w:color="auto"/>
            <w:bottom w:val="none" w:sz="0" w:space="0" w:color="auto"/>
            <w:right w:val="none" w:sz="0" w:space="0" w:color="auto"/>
          </w:divBdr>
        </w:div>
        <w:div w:id="765229890">
          <w:marLeft w:val="0"/>
          <w:marRight w:val="0"/>
          <w:marTop w:val="0"/>
          <w:marBottom w:val="0"/>
          <w:divBdr>
            <w:top w:val="none" w:sz="0" w:space="0" w:color="auto"/>
            <w:left w:val="none" w:sz="0" w:space="0" w:color="auto"/>
            <w:bottom w:val="none" w:sz="0" w:space="0" w:color="auto"/>
            <w:right w:val="none" w:sz="0" w:space="0" w:color="auto"/>
          </w:divBdr>
        </w:div>
        <w:div w:id="1199243470">
          <w:marLeft w:val="0"/>
          <w:marRight w:val="0"/>
          <w:marTop w:val="0"/>
          <w:marBottom w:val="0"/>
          <w:divBdr>
            <w:top w:val="none" w:sz="0" w:space="0" w:color="auto"/>
            <w:left w:val="none" w:sz="0" w:space="0" w:color="auto"/>
            <w:bottom w:val="none" w:sz="0" w:space="0" w:color="auto"/>
            <w:right w:val="none" w:sz="0" w:space="0" w:color="auto"/>
          </w:divBdr>
        </w:div>
        <w:div w:id="1912887678">
          <w:marLeft w:val="0"/>
          <w:marRight w:val="0"/>
          <w:marTop w:val="0"/>
          <w:marBottom w:val="0"/>
          <w:divBdr>
            <w:top w:val="none" w:sz="0" w:space="0" w:color="auto"/>
            <w:left w:val="none" w:sz="0" w:space="0" w:color="auto"/>
            <w:bottom w:val="none" w:sz="0" w:space="0" w:color="auto"/>
            <w:right w:val="none" w:sz="0" w:space="0" w:color="auto"/>
          </w:divBdr>
        </w:div>
        <w:div w:id="1189025388">
          <w:marLeft w:val="0"/>
          <w:marRight w:val="0"/>
          <w:marTop w:val="0"/>
          <w:marBottom w:val="0"/>
          <w:divBdr>
            <w:top w:val="none" w:sz="0" w:space="0" w:color="auto"/>
            <w:left w:val="none" w:sz="0" w:space="0" w:color="auto"/>
            <w:bottom w:val="none" w:sz="0" w:space="0" w:color="auto"/>
            <w:right w:val="none" w:sz="0" w:space="0" w:color="auto"/>
          </w:divBdr>
        </w:div>
        <w:div w:id="1217811790">
          <w:marLeft w:val="0"/>
          <w:marRight w:val="0"/>
          <w:marTop w:val="0"/>
          <w:marBottom w:val="0"/>
          <w:divBdr>
            <w:top w:val="none" w:sz="0" w:space="0" w:color="auto"/>
            <w:left w:val="none" w:sz="0" w:space="0" w:color="auto"/>
            <w:bottom w:val="none" w:sz="0" w:space="0" w:color="auto"/>
            <w:right w:val="none" w:sz="0" w:space="0" w:color="auto"/>
          </w:divBdr>
        </w:div>
        <w:div w:id="1157916681">
          <w:marLeft w:val="0"/>
          <w:marRight w:val="0"/>
          <w:marTop w:val="0"/>
          <w:marBottom w:val="0"/>
          <w:divBdr>
            <w:top w:val="none" w:sz="0" w:space="0" w:color="auto"/>
            <w:left w:val="none" w:sz="0" w:space="0" w:color="auto"/>
            <w:bottom w:val="none" w:sz="0" w:space="0" w:color="auto"/>
            <w:right w:val="none" w:sz="0" w:space="0" w:color="auto"/>
          </w:divBdr>
        </w:div>
        <w:div w:id="1275021724">
          <w:marLeft w:val="0"/>
          <w:marRight w:val="0"/>
          <w:marTop w:val="0"/>
          <w:marBottom w:val="0"/>
          <w:divBdr>
            <w:top w:val="none" w:sz="0" w:space="0" w:color="auto"/>
            <w:left w:val="none" w:sz="0" w:space="0" w:color="auto"/>
            <w:bottom w:val="none" w:sz="0" w:space="0" w:color="auto"/>
            <w:right w:val="none" w:sz="0" w:space="0" w:color="auto"/>
          </w:divBdr>
        </w:div>
        <w:div w:id="97526610">
          <w:marLeft w:val="0"/>
          <w:marRight w:val="0"/>
          <w:marTop w:val="0"/>
          <w:marBottom w:val="0"/>
          <w:divBdr>
            <w:top w:val="none" w:sz="0" w:space="0" w:color="auto"/>
            <w:left w:val="none" w:sz="0" w:space="0" w:color="auto"/>
            <w:bottom w:val="none" w:sz="0" w:space="0" w:color="auto"/>
            <w:right w:val="none" w:sz="0" w:space="0" w:color="auto"/>
          </w:divBdr>
        </w:div>
        <w:div w:id="57946624">
          <w:marLeft w:val="0"/>
          <w:marRight w:val="0"/>
          <w:marTop w:val="0"/>
          <w:marBottom w:val="0"/>
          <w:divBdr>
            <w:top w:val="none" w:sz="0" w:space="0" w:color="auto"/>
            <w:left w:val="none" w:sz="0" w:space="0" w:color="auto"/>
            <w:bottom w:val="none" w:sz="0" w:space="0" w:color="auto"/>
            <w:right w:val="none" w:sz="0" w:space="0" w:color="auto"/>
          </w:divBdr>
        </w:div>
        <w:div w:id="939990144">
          <w:marLeft w:val="0"/>
          <w:marRight w:val="0"/>
          <w:marTop w:val="0"/>
          <w:marBottom w:val="0"/>
          <w:divBdr>
            <w:top w:val="none" w:sz="0" w:space="0" w:color="auto"/>
            <w:left w:val="none" w:sz="0" w:space="0" w:color="auto"/>
            <w:bottom w:val="none" w:sz="0" w:space="0" w:color="auto"/>
            <w:right w:val="none" w:sz="0" w:space="0" w:color="auto"/>
          </w:divBdr>
        </w:div>
        <w:div w:id="1670136796">
          <w:marLeft w:val="0"/>
          <w:marRight w:val="0"/>
          <w:marTop w:val="0"/>
          <w:marBottom w:val="0"/>
          <w:divBdr>
            <w:top w:val="none" w:sz="0" w:space="0" w:color="auto"/>
            <w:left w:val="none" w:sz="0" w:space="0" w:color="auto"/>
            <w:bottom w:val="none" w:sz="0" w:space="0" w:color="auto"/>
            <w:right w:val="none" w:sz="0" w:space="0" w:color="auto"/>
          </w:divBdr>
        </w:div>
        <w:div w:id="1618952218">
          <w:marLeft w:val="0"/>
          <w:marRight w:val="0"/>
          <w:marTop w:val="0"/>
          <w:marBottom w:val="0"/>
          <w:divBdr>
            <w:top w:val="none" w:sz="0" w:space="0" w:color="auto"/>
            <w:left w:val="none" w:sz="0" w:space="0" w:color="auto"/>
            <w:bottom w:val="none" w:sz="0" w:space="0" w:color="auto"/>
            <w:right w:val="none" w:sz="0" w:space="0" w:color="auto"/>
          </w:divBdr>
        </w:div>
        <w:div w:id="1331055154">
          <w:marLeft w:val="0"/>
          <w:marRight w:val="0"/>
          <w:marTop w:val="0"/>
          <w:marBottom w:val="0"/>
          <w:divBdr>
            <w:top w:val="none" w:sz="0" w:space="0" w:color="auto"/>
            <w:left w:val="none" w:sz="0" w:space="0" w:color="auto"/>
            <w:bottom w:val="none" w:sz="0" w:space="0" w:color="auto"/>
            <w:right w:val="none" w:sz="0" w:space="0" w:color="auto"/>
          </w:divBdr>
        </w:div>
        <w:div w:id="200478333">
          <w:marLeft w:val="0"/>
          <w:marRight w:val="0"/>
          <w:marTop w:val="0"/>
          <w:marBottom w:val="0"/>
          <w:divBdr>
            <w:top w:val="none" w:sz="0" w:space="0" w:color="auto"/>
            <w:left w:val="none" w:sz="0" w:space="0" w:color="auto"/>
            <w:bottom w:val="none" w:sz="0" w:space="0" w:color="auto"/>
            <w:right w:val="none" w:sz="0" w:space="0" w:color="auto"/>
          </w:divBdr>
        </w:div>
        <w:div w:id="1653483414">
          <w:marLeft w:val="0"/>
          <w:marRight w:val="0"/>
          <w:marTop w:val="0"/>
          <w:marBottom w:val="0"/>
          <w:divBdr>
            <w:top w:val="none" w:sz="0" w:space="0" w:color="auto"/>
            <w:left w:val="none" w:sz="0" w:space="0" w:color="auto"/>
            <w:bottom w:val="none" w:sz="0" w:space="0" w:color="auto"/>
            <w:right w:val="none" w:sz="0" w:space="0" w:color="auto"/>
          </w:divBdr>
        </w:div>
      </w:divsChild>
    </w:div>
    <w:div w:id="1600987005">
      <w:bodyDiv w:val="1"/>
      <w:marLeft w:val="0"/>
      <w:marRight w:val="0"/>
      <w:marTop w:val="0"/>
      <w:marBottom w:val="0"/>
      <w:divBdr>
        <w:top w:val="none" w:sz="0" w:space="0" w:color="auto"/>
        <w:left w:val="none" w:sz="0" w:space="0" w:color="auto"/>
        <w:bottom w:val="none" w:sz="0" w:space="0" w:color="auto"/>
        <w:right w:val="none" w:sz="0" w:space="0" w:color="auto"/>
      </w:divBdr>
    </w:div>
    <w:div w:id="17417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bpesca.cl/institucional/602/w3-article-91327.html" TargetMode="External"/><Relationship Id="rId4" Type="http://schemas.microsoft.com/office/2007/relationships/stylesWithEffects" Target="stylesWithEffects.xml"/><Relationship Id="rId9" Type="http://schemas.openxmlformats.org/officeDocument/2006/relationships/hyperlink" Target="http://www.subpesca.cl/institucional/602/w3-article-9132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69AB-3687-4DDA-848C-BF4797D1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3793</Words>
  <Characters>20866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25</cp:revision>
  <cp:lastPrinted>2015-11-30T18:59:00Z</cp:lastPrinted>
  <dcterms:created xsi:type="dcterms:W3CDTF">2015-12-02T11:48:00Z</dcterms:created>
  <dcterms:modified xsi:type="dcterms:W3CDTF">2015-12-02T20:04:00Z</dcterms:modified>
</cp:coreProperties>
</file>