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AFBE" w14:textId="77777777" w:rsidR="003705B8" w:rsidRDefault="003705B8" w:rsidP="003705B8">
      <w:pPr>
        <w:spacing w:after="0" w:line="276" w:lineRule="auto"/>
        <w:jc w:val="center"/>
        <w:rPr>
          <w:b/>
          <w:bCs/>
        </w:rPr>
      </w:pPr>
      <w:r w:rsidRPr="003705B8">
        <w:rPr>
          <w:b/>
          <w:bCs/>
        </w:rPr>
        <w:t xml:space="preserve">NOMINA DE INTEGRANTES DEL COMITÉ CIENTÍFICO TÉCNICO </w:t>
      </w:r>
    </w:p>
    <w:p w14:paraId="77832B72" w14:textId="658704E5" w:rsidR="003705B8" w:rsidRDefault="003705B8" w:rsidP="003705B8">
      <w:pPr>
        <w:spacing w:after="0" w:line="276" w:lineRule="auto"/>
        <w:jc w:val="center"/>
        <w:rPr>
          <w:b/>
          <w:bCs/>
        </w:rPr>
      </w:pPr>
      <w:r w:rsidRPr="003705B8">
        <w:rPr>
          <w:b/>
          <w:bCs/>
        </w:rPr>
        <w:t>DE RECURSOS BENTÓNICOS</w:t>
      </w:r>
    </w:p>
    <w:p w14:paraId="465D6889" w14:textId="77777777" w:rsidR="003705B8" w:rsidRPr="003705B8" w:rsidRDefault="003705B8" w:rsidP="003705B8">
      <w:pPr>
        <w:spacing w:after="0" w:line="276" w:lineRule="auto"/>
      </w:pPr>
    </w:p>
    <w:p w14:paraId="39C8C053" w14:textId="59D5B679" w:rsidR="003705B8" w:rsidRDefault="003705B8" w:rsidP="003705B8">
      <w:pPr>
        <w:spacing w:after="0" w:line="276" w:lineRule="auto"/>
      </w:pPr>
      <w:r w:rsidRPr="003705B8">
        <w:t xml:space="preserve">A continuación, </w:t>
      </w:r>
      <w:r>
        <w:t xml:space="preserve">se detalla integrantes y vacancias, actualizada </w:t>
      </w:r>
      <w:r w:rsidR="003D2A43">
        <w:t>a marzo de 2025</w:t>
      </w:r>
    </w:p>
    <w:p w14:paraId="372F1FEF" w14:textId="77777777" w:rsidR="00A05664" w:rsidRDefault="00A05664" w:rsidP="003705B8">
      <w:pPr>
        <w:spacing w:after="0" w:line="276" w:lineRule="auto"/>
      </w:pPr>
    </w:p>
    <w:tbl>
      <w:tblPr>
        <w:tblW w:w="10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1701"/>
        <w:gridCol w:w="2552"/>
      </w:tblGrid>
      <w:tr w:rsidR="00A05664" w:rsidRPr="00A05664" w14:paraId="4F93D2F5" w14:textId="2F0A6375" w:rsidTr="00A959CC">
        <w:trPr>
          <w:trHeight w:val="450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04EB7770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Cargo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5851A781" w14:textId="77777777" w:rsidR="00A05664" w:rsidRPr="00A05664" w:rsidRDefault="00A05664" w:rsidP="00854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</w:tr>
      <w:tr w:rsidR="00A05664" w:rsidRPr="00A05664" w14:paraId="30979F50" w14:textId="23B69393" w:rsidTr="00A959CC">
        <w:trPr>
          <w:trHeight w:val="281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2F250B" w14:textId="77777777" w:rsidR="00A05664" w:rsidRPr="00A05664" w:rsidRDefault="00A05664" w:rsidP="008543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Secretario (a) ejecutivo (a)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ACE9F2" w14:textId="77777777" w:rsidR="00A05664" w:rsidRPr="00A05664" w:rsidRDefault="00A05664" w:rsidP="008543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Mónica Catrilao Cáceres</w:t>
            </w:r>
          </w:p>
        </w:tc>
      </w:tr>
      <w:tr w:rsidR="00A05664" w:rsidRPr="00A05664" w14:paraId="6D0807BA" w14:textId="6DF91D67" w:rsidTr="00A959CC">
        <w:trPr>
          <w:trHeight w:val="329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AA4D20" w14:textId="77777777" w:rsidR="00A05664" w:rsidRPr="00A05664" w:rsidRDefault="00A05664" w:rsidP="008543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Subrogante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5DA176" w14:textId="77777777" w:rsidR="00A05664" w:rsidRPr="00A05664" w:rsidRDefault="00A05664" w:rsidP="0085432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Mario Acevedo </w:t>
            </w:r>
            <w:proofErr w:type="spellStart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Gyllen</w:t>
            </w:r>
            <w:proofErr w:type="spellEnd"/>
          </w:p>
        </w:tc>
      </w:tr>
      <w:tr w:rsidR="00A05664" w:rsidRPr="00A05664" w14:paraId="4FE90015" w14:textId="77777777" w:rsidTr="00A959CC">
        <w:trPr>
          <w:trHeight w:val="66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49CFD41C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Concurso público</w:t>
            </w: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br/>
              <w:t xml:space="preserve"> con derecho a voto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4509157B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Decreto Nombramiento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0889EB53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Vigencia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2E158840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</w:tr>
      <w:tr w:rsidR="00A05664" w:rsidRPr="00A05664" w14:paraId="643E9CF1" w14:textId="77777777" w:rsidTr="00A959CC">
        <w:trPr>
          <w:trHeight w:val="245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531D3D1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397BA0A" w14:textId="78166F69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XE.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</w:t>
            </w:r>
            <w:r w:rsid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2300145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/20</w:t>
            </w:r>
            <w:r w:rsid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EC8E58D" w14:textId="42006932" w:rsidR="00A05664" w:rsidRPr="00A05664" w:rsidRDefault="00F21E21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s-CL"/>
                <w14:ligatures w14:val="none"/>
              </w:rPr>
            </w:pP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04</w:t>
            </w:r>
            <w:r w:rsidR="00A05664"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.1</w:t>
            </w: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  <w:r w:rsidR="00A05664"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.202</w:t>
            </w: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5C1B3CD8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Pedro Pizarro Fuentes</w:t>
            </w:r>
          </w:p>
        </w:tc>
      </w:tr>
      <w:tr w:rsidR="00A05664" w:rsidRPr="00A05664" w14:paraId="18D5ACE0" w14:textId="77777777" w:rsidTr="00A959CC">
        <w:trPr>
          <w:trHeight w:val="322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7FA2A6B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33A0ADB" w14:textId="72E5EB7B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EXE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202100188/2021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BF7869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07B0992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Jorge Toro </w:t>
            </w:r>
            <w:proofErr w:type="spellStart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Yagui</w:t>
            </w:r>
            <w:proofErr w:type="spellEnd"/>
          </w:p>
        </w:tc>
      </w:tr>
      <w:tr w:rsidR="00A05664" w:rsidRPr="00A05664" w14:paraId="1C12F36C" w14:textId="77777777" w:rsidTr="00A959CC">
        <w:trPr>
          <w:trHeight w:val="327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67688C94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30E5F73D" w14:textId="32703DCF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EXE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202100188/2021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4AA11A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7130FEE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Luis Filun Villablanca</w:t>
            </w:r>
          </w:p>
        </w:tc>
      </w:tr>
      <w:tr w:rsidR="00A05664" w:rsidRPr="00A05664" w14:paraId="383AF148" w14:textId="77777777" w:rsidTr="00A959CC">
        <w:trPr>
          <w:trHeight w:val="305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5305912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AD5BF18" w14:textId="5B5D3459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EXE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202100188/2021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10313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8AFE22B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Jorge González Yáñez</w:t>
            </w:r>
          </w:p>
        </w:tc>
      </w:tr>
      <w:tr w:rsidR="0085432E" w:rsidRPr="00A05664" w14:paraId="26AEF9E1" w14:textId="77777777" w:rsidTr="00A959CC">
        <w:trPr>
          <w:trHeight w:val="327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694" w14:textId="77777777" w:rsidR="0085432E" w:rsidRPr="00A05664" w:rsidRDefault="0085432E" w:rsidP="00A7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531" w14:textId="62F15BDA" w:rsidR="0085432E" w:rsidRPr="00A05664" w:rsidRDefault="00502633" w:rsidP="00A7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D.</w:t>
            </w:r>
            <w:r w:rsidR="0085432E"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XE.</w:t>
            </w:r>
            <w:r w:rsidR="0085432E"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 2</w:t>
            </w:r>
            <w:r w:rsid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02300145</w:t>
            </w:r>
            <w:r w:rsidR="0085432E"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/202</w:t>
            </w:r>
            <w:r w:rsid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2214" w14:textId="72DFC80E" w:rsidR="0085432E" w:rsidRPr="00A05664" w:rsidRDefault="00F21E21" w:rsidP="00A7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highlight w:val="yellow"/>
                <w:lang w:eastAsia="es-CL"/>
                <w14:ligatures w14:val="none"/>
              </w:rPr>
            </w:pP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04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.1</w:t>
            </w: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.202</w:t>
            </w:r>
            <w:r w:rsidRPr="00F21E21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BD5" w14:textId="77777777" w:rsidR="0085432E" w:rsidRPr="00A05664" w:rsidRDefault="0085432E" w:rsidP="00A75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Pablo Oyarzún Cabañas</w:t>
            </w:r>
          </w:p>
        </w:tc>
      </w:tr>
      <w:tr w:rsidR="0085432E" w:rsidRPr="00A05664" w14:paraId="226EF626" w14:textId="77777777" w:rsidTr="00A959CC">
        <w:trPr>
          <w:trHeight w:val="319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2A02ECC6" w14:textId="77777777" w:rsidR="0085432E" w:rsidRPr="00A05664" w:rsidRDefault="0085432E" w:rsidP="00000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Cupo común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4D423987" w14:textId="77777777" w:rsidR="0085432E" w:rsidRPr="00A05664" w:rsidRDefault="0085432E" w:rsidP="00000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VACANTE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A5C278" w14:textId="09E90508" w:rsidR="0085432E" w:rsidRPr="00A05664" w:rsidRDefault="00F21E21" w:rsidP="00000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2222193" w14:textId="77777777" w:rsidR="0085432E" w:rsidRPr="00A05664" w:rsidRDefault="0085432E" w:rsidP="000008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-</w:t>
            </w:r>
          </w:p>
        </w:tc>
      </w:tr>
      <w:tr w:rsidR="00A05664" w:rsidRPr="00A05664" w14:paraId="54F4F6FF" w14:textId="77777777" w:rsidTr="00A959CC">
        <w:trPr>
          <w:trHeight w:val="809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C1CDF3B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Cupos instituciones investigación o universidades sede en regiones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AACA211" w14:textId="436C63FF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EXE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202100188/2021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D23286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9E94267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Juan Manuel Alonso Vega Reyes</w:t>
            </w:r>
          </w:p>
        </w:tc>
      </w:tr>
      <w:tr w:rsidR="00A05664" w:rsidRPr="00A05664" w14:paraId="60F8A5EE" w14:textId="77777777" w:rsidTr="00A959CC">
        <w:trPr>
          <w:trHeight w:val="66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29B427D9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Concurso público</w:t>
            </w: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br/>
              <w:t>sin derecho a voto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7F696BC5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Decreto Nombramiento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0A5870C3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Vigencia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7DEA969E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</w:tr>
      <w:tr w:rsidR="00A05664" w:rsidRPr="00A05664" w14:paraId="03CD743A" w14:textId="77777777" w:rsidTr="00A959CC">
        <w:trPr>
          <w:trHeight w:val="247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012F6792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Cupo sin derecho a voto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12A4EB83" w14:textId="0F5768EB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D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EXE</w:t>
            </w:r>
            <w:r w:rsidR="00502633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.</w:t>
            </w: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202100188/2021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EBBF28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  <w:hideMark/>
          </w:tcPr>
          <w:p w14:paraId="7E113A35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Roberto San Martin Valdebenito</w:t>
            </w:r>
          </w:p>
        </w:tc>
      </w:tr>
      <w:tr w:rsidR="00A05664" w:rsidRPr="00A05664" w14:paraId="4379B48F" w14:textId="77777777" w:rsidTr="00A959CC">
        <w:trPr>
          <w:trHeight w:val="266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CE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Cupo sin derecho a voto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143" w14:textId="1C87DC48" w:rsidR="00A05664" w:rsidRPr="00A05664" w:rsidRDefault="0085432E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VACANTE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509E" w14:textId="3459B05A" w:rsidR="00A05664" w:rsidRPr="00A05664" w:rsidRDefault="00F21E21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17.10.2025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FF7" w14:textId="36E20CE3" w:rsidR="00A05664" w:rsidRPr="00A05664" w:rsidRDefault="0085432E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-</w:t>
            </w:r>
          </w:p>
        </w:tc>
      </w:tr>
      <w:tr w:rsidR="00A05664" w:rsidRPr="00A05664" w14:paraId="6031E025" w14:textId="77777777" w:rsidTr="00A959CC">
        <w:trPr>
          <w:trHeight w:val="720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2C874279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 xml:space="preserve">Miembros </w:t>
            </w: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br/>
              <w:t>Institucionales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vAlign w:val="center"/>
            <w:hideMark/>
          </w:tcPr>
          <w:p w14:paraId="5C0DDAF8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proofErr w:type="spellStart"/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Nobramiento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1A965315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Vigencia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366092"/>
            <w:noWrap/>
            <w:vAlign w:val="center"/>
            <w:hideMark/>
          </w:tcPr>
          <w:p w14:paraId="13FE1131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CL"/>
                <w14:ligatures w14:val="none"/>
              </w:rPr>
              <w:t>Nombre</w:t>
            </w:r>
          </w:p>
        </w:tc>
      </w:tr>
      <w:tr w:rsidR="00A05664" w:rsidRPr="00A05664" w14:paraId="50005D9F" w14:textId="77777777" w:rsidTr="00A959CC">
        <w:trPr>
          <w:trHeight w:val="279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D11E0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IFOP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378BE" w14:textId="77777777" w:rsidR="00A05664" w:rsidRPr="00A05664" w:rsidRDefault="00A05664" w:rsidP="00A959CC">
            <w:pPr>
              <w:spacing w:after="0" w:line="240" w:lineRule="auto"/>
              <w:ind w:left="-72" w:right="-75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IFOP / DIP / Nº086 / 2023/ DIR </w:t>
            </w:r>
            <w:proofErr w:type="spellStart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Nº</w:t>
            </w:r>
            <w:proofErr w:type="spellEnd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3BFDF8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Indefinido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AF0FC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Nancy Barahona Toledo</w:t>
            </w:r>
          </w:p>
        </w:tc>
      </w:tr>
      <w:tr w:rsidR="00A05664" w:rsidRPr="00A05664" w14:paraId="7F840F0C" w14:textId="77777777" w:rsidTr="00A959CC">
        <w:trPr>
          <w:trHeight w:val="277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6154BE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IFOP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FCEF37" w14:textId="77777777" w:rsidR="00A05664" w:rsidRPr="00A05664" w:rsidRDefault="00A05664" w:rsidP="00A959CC">
            <w:pPr>
              <w:spacing w:after="0" w:line="240" w:lineRule="auto"/>
              <w:ind w:left="-72" w:right="-75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IFOP / DIP / Nº086 / 2023/ DIR </w:t>
            </w:r>
            <w:proofErr w:type="spellStart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Nº</w:t>
            </w:r>
            <w:proofErr w:type="spellEnd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 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71E3ED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Indefinido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41D7DD" w14:textId="77777777" w:rsidR="00A05664" w:rsidRPr="00A05664" w:rsidRDefault="00A05664" w:rsidP="00854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</w:pPr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Carlos </w:t>
            </w:r>
            <w:proofErr w:type="spellStart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>Techeira</w:t>
            </w:r>
            <w:proofErr w:type="spellEnd"/>
            <w:r w:rsidRPr="00A056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L"/>
                <w14:ligatures w14:val="none"/>
              </w:rPr>
              <w:t xml:space="preserve"> Tapia</w:t>
            </w:r>
          </w:p>
        </w:tc>
      </w:tr>
    </w:tbl>
    <w:p w14:paraId="17ECD674" w14:textId="77777777" w:rsidR="00A05664" w:rsidRPr="003705B8" w:rsidRDefault="00A05664" w:rsidP="003705B8">
      <w:pPr>
        <w:spacing w:after="0" w:line="276" w:lineRule="auto"/>
      </w:pPr>
    </w:p>
    <w:sectPr w:rsidR="00A05664" w:rsidRPr="003705B8" w:rsidSect="00A959CC">
      <w:headerReference w:type="default" r:id="rId6"/>
      <w:pgSz w:w="12240" w:h="15840"/>
      <w:pgMar w:top="1417" w:right="1276" w:bottom="1417" w:left="1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933C5" w14:textId="77777777" w:rsidR="00F66279" w:rsidRDefault="00F66279" w:rsidP="003705B8">
      <w:pPr>
        <w:spacing w:after="0" w:line="240" w:lineRule="auto"/>
      </w:pPr>
      <w:r>
        <w:separator/>
      </w:r>
    </w:p>
  </w:endnote>
  <w:endnote w:type="continuationSeparator" w:id="0">
    <w:p w14:paraId="457CB10E" w14:textId="77777777" w:rsidR="00F66279" w:rsidRDefault="00F66279" w:rsidP="0037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B1225" w14:textId="77777777" w:rsidR="00F66279" w:rsidRDefault="00F66279" w:rsidP="003705B8">
      <w:pPr>
        <w:spacing w:after="0" w:line="240" w:lineRule="auto"/>
      </w:pPr>
      <w:r>
        <w:separator/>
      </w:r>
    </w:p>
  </w:footnote>
  <w:footnote w:type="continuationSeparator" w:id="0">
    <w:p w14:paraId="1CBBE112" w14:textId="77777777" w:rsidR="00F66279" w:rsidRDefault="00F66279" w:rsidP="0037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4A747" w14:textId="400897ED" w:rsidR="003705B8" w:rsidRDefault="003705B8" w:rsidP="003705B8">
    <w:pPr>
      <w:pStyle w:val="Encabezado"/>
      <w:ind w:left="284" w:hanging="284"/>
    </w:pPr>
    <w:r w:rsidRPr="003705B8">
      <w:rPr>
        <w:noProof/>
      </w:rPr>
      <w:drawing>
        <wp:inline distT="0" distB="0" distL="0" distR="0" wp14:anchorId="5406E0C4" wp14:editId="23C8323E">
          <wp:extent cx="1143632" cy="1009650"/>
          <wp:effectExtent l="0" t="0" r="0" b="0"/>
          <wp:docPr id="17348160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00" cy="1017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913C6F" w14:textId="77777777" w:rsidR="00A959CC" w:rsidRPr="00A959CC" w:rsidRDefault="00A959CC" w:rsidP="003705B8">
    <w:pPr>
      <w:pStyle w:val="Encabezado"/>
      <w:ind w:left="284" w:hanging="284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8"/>
    <w:rsid w:val="001B2865"/>
    <w:rsid w:val="001F66A9"/>
    <w:rsid w:val="003705B8"/>
    <w:rsid w:val="003D2A43"/>
    <w:rsid w:val="00422EB7"/>
    <w:rsid w:val="00502633"/>
    <w:rsid w:val="00601F2F"/>
    <w:rsid w:val="00734359"/>
    <w:rsid w:val="0085432E"/>
    <w:rsid w:val="00A05664"/>
    <w:rsid w:val="00A959CC"/>
    <w:rsid w:val="00D939B1"/>
    <w:rsid w:val="00F21E21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7E7E9"/>
  <w15:chartTrackingRefBased/>
  <w15:docId w15:val="{11AFE29E-2AE8-414B-A52C-1D96FCE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0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0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0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0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0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0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0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0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0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05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05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05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05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05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05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0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0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0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05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05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05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5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05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0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5B8"/>
  </w:style>
  <w:style w:type="paragraph" w:styleId="Piedepgina">
    <w:name w:val="footer"/>
    <w:basedOn w:val="Normal"/>
    <w:link w:val="PiedepginaCar"/>
    <w:uiPriority w:val="99"/>
    <w:unhideWhenUsed/>
    <w:rsid w:val="00370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5B8"/>
  </w:style>
  <w:style w:type="character" w:styleId="Hipervnculo">
    <w:name w:val="Hyperlink"/>
    <w:basedOn w:val="Fuentedeprrafopredeter"/>
    <w:uiPriority w:val="99"/>
    <w:semiHidden/>
    <w:unhideWhenUsed/>
    <w:rsid w:val="00A05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Catrilao Cáceres</dc:creator>
  <cp:keywords/>
  <dc:description/>
  <cp:lastModifiedBy>Monica Catrilao Cáceres</cp:lastModifiedBy>
  <cp:revision>3</cp:revision>
  <dcterms:created xsi:type="dcterms:W3CDTF">2025-03-03T13:54:00Z</dcterms:created>
  <dcterms:modified xsi:type="dcterms:W3CDTF">2025-03-03T14:53:00Z</dcterms:modified>
</cp:coreProperties>
</file>