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86E87" w14:textId="6E653F76" w:rsidR="00907737" w:rsidRPr="00207E85" w:rsidRDefault="00907737" w:rsidP="00207E85">
      <w:pPr>
        <w:pStyle w:val="Prrafodelista"/>
        <w:jc w:val="both"/>
        <w:rPr>
          <w:rFonts w:ascii="gobCL" w:hAnsi="gobCL"/>
          <w:b/>
          <w:u w:val="single"/>
        </w:rPr>
      </w:pPr>
      <w:r w:rsidRPr="00207E85">
        <w:rPr>
          <w:rFonts w:ascii="gobCL" w:hAnsi="gobCL"/>
          <w:b/>
          <w:u w:val="single"/>
        </w:rPr>
        <w:t xml:space="preserve">ACLARACIONES A BASES ADMINISTRATIVAS SUBASTA </w:t>
      </w:r>
      <w:r w:rsidR="00E250BA">
        <w:rPr>
          <w:rFonts w:ascii="gobCL" w:hAnsi="gobCL"/>
          <w:b/>
          <w:u w:val="single"/>
        </w:rPr>
        <w:t>LICENCIAS TRANSABLES DE PESCA LOTES RENUNCIADOS Y/O CADUCADOS CLASE A Y B</w:t>
      </w:r>
    </w:p>
    <w:p w14:paraId="479505F0" w14:textId="77777777" w:rsidR="00907737" w:rsidRPr="00207E85" w:rsidRDefault="00907737" w:rsidP="00207E85">
      <w:pPr>
        <w:pStyle w:val="Prrafodelista"/>
        <w:jc w:val="both"/>
        <w:rPr>
          <w:rFonts w:ascii="gobCL" w:hAnsi="gobCL"/>
          <w:b/>
        </w:rPr>
      </w:pPr>
    </w:p>
    <w:p w14:paraId="3B119A4F" w14:textId="4A1F14F9" w:rsidR="00907737" w:rsidRPr="00207E85" w:rsidRDefault="00907737" w:rsidP="00207E85">
      <w:pPr>
        <w:spacing w:line="240" w:lineRule="auto"/>
        <w:jc w:val="both"/>
        <w:rPr>
          <w:rFonts w:ascii="gobCL" w:hAnsi="gobCL"/>
        </w:rPr>
      </w:pPr>
      <w:r w:rsidRPr="00207E85">
        <w:rPr>
          <w:rFonts w:ascii="gobCL" w:hAnsi="gobCL"/>
          <w:b/>
        </w:rPr>
        <w:t xml:space="preserve">Aclaraciones a las bases dirigidas al correo electrónico </w:t>
      </w:r>
      <w:hyperlink r:id="rId8" w:history="1">
        <w:r w:rsidRPr="00207E85">
          <w:rPr>
            <w:rStyle w:val="Hipervnculo"/>
            <w:rFonts w:ascii="gobCL" w:hAnsi="gobCL"/>
            <w:b/>
          </w:rPr>
          <w:t>subastapublica@subpesca.cl</w:t>
        </w:r>
      </w:hyperlink>
      <w:r w:rsidRPr="00207E85">
        <w:rPr>
          <w:rFonts w:ascii="gobCL" w:hAnsi="gobCL"/>
          <w:b/>
        </w:rPr>
        <w:t xml:space="preserve"> a la fecha de </w:t>
      </w:r>
      <w:r w:rsidR="005A1EA2" w:rsidRPr="00207E85">
        <w:rPr>
          <w:rFonts w:ascii="gobCL" w:hAnsi="gobCL"/>
          <w:b/>
        </w:rPr>
        <w:t>0</w:t>
      </w:r>
      <w:r w:rsidR="00777387" w:rsidRPr="00207E85">
        <w:rPr>
          <w:rFonts w:ascii="gobCL" w:hAnsi="gobCL"/>
          <w:b/>
        </w:rPr>
        <w:t>4</w:t>
      </w:r>
      <w:r w:rsidRPr="00207E85">
        <w:rPr>
          <w:rFonts w:ascii="gobCL" w:hAnsi="gobCL"/>
          <w:b/>
        </w:rPr>
        <w:t xml:space="preserve"> </w:t>
      </w:r>
      <w:r w:rsidR="005A1EA2" w:rsidRPr="00207E85">
        <w:rPr>
          <w:rFonts w:ascii="gobCL" w:hAnsi="gobCL"/>
          <w:b/>
        </w:rPr>
        <w:t>diciembre</w:t>
      </w:r>
      <w:r w:rsidRPr="00207E85">
        <w:rPr>
          <w:rFonts w:ascii="gobCL" w:hAnsi="gobCL"/>
          <w:b/>
        </w:rPr>
        <w:t xml:space="preserve"> de 20</w:t>
      </w:r>
      <w:r w:rsidR="00084F70" w:rsidRPr="00207E85">
        <w:rPr>
          <w:rFonts w:ascii="gobCL" w:hAnsi="gobCL"/>
          <w:b/>
        </w:rPr>
        <w:t>24</w:t>
      </w:r>
      <w:r w:rsidRPr="00207E85">
        <w:rPr>
          <w:rFonts w:ascii="gobCL" w:hAnsi="gobCL"/>
          <w:b/>
        </w:rPr>
        <w:t>, según el orden de llegada y dentro del plazo de 3 días hábiles.</w:t>
      </w:r>
    </w:p>
    <w:p w14:paraId="6687E799" w14:textId="77777777" w:rsidR="00E250BA" w:rsidRPr="00E250BA" w:rsidRDefault="00084F70" w:rsidP="00E250BA">
      <w:pPr>
        <w:spacing w:line="240" w:lineRule="auto"/>
        <w:jc w:val="both"/>
        <w:rPr>
          <w:rFonts w:ascii="gobCL" w:eastAsia="Calibri" w:hAnsi="gobCL" w:cs="Calibri"/>
          <w:lang w:val="es-ES" w:eastAsia="es-CL"/>
        </w:rPr>
      </w:pPr>
      <w:r w:rsidRPr="00207E85">
        <w:rPr>
          <w:rFonts w:ascii="gobCL" w:hAnsi="gobCL" w:cs="Times New Roman"/>
          <w:color w:val="000000"/>
          <w:lang w:eastAsia="es-CL"/>
        </w:rPr>
        <w:t>1</w:t>
      </w:r>
      <w:r w:rsidR="00CE3B35" w:rsidRPr="00207E85">
        <w:rPr>
          <w:rFonts w:ascii="gobCL" w:hAnsi="gobCL" w:cs="Times New Roman"/>
          <w:color w:val="000000"/>
          <w:lang w:eastAsia="es-CL"/>
        </w:rPr>
        <w:t>.</w:t>
      </w:r>
      <w:r w:rsidR="00CE3B35" w:rsidRPr="00207E85">
        <w:rPr>
          <w:rFonts w:ascii="gobCL" w:eastAsia="Calibri" w:hAnsi="gobCL" w:cs="Calibri"/>
          <w:lang w:eastAsia="es-CL"/>
        </w:rPr>
        <w:t xml:space="preserve"> </w:t>
      </w:r>
      <w:r w:rsidR="00E250BA" w:rsidRPr="00E250BA">
        <w:rPr>
          <w:rFonts w:ascii="gobCL" w:eastAsia="Calibri" w:hAnsi="gobCL" w:cs="Calibri"/>
          <w:lang w:val="es-ES" w:eastAsia="es-CL"/>
        </w:rPr>
        <w:t xml:space="preserve">De conformidad con lo establecido en las bases de subasta del recurso Anchoveta en su unidad de pesquería Arica y Parinacota a Antofagasta, R. Ex. Cero Papel </w:t>
      </w:r>
      <w:proofErr w:type="spellStart"/>
      <w:r w:rsidR="00E250BA" w:rsidRPr="00E250BA">
        <w:rPr>
          <w:rFonts w:ascii="gobCL" w:eastAsia="Calibri" w:hAnsi="gobCL" w:cs="Calibri"/>
          <w:lang w:val="es-ES" w:eastAsia="es-CL"/>
        </w:rPr>
        <w:t>N°</w:t>
      </w:r>
      <w:proofErr w:type="spellEnd"/>
      <w:r w:rsidR="00E250BA" w:rsidRPr="00E250BA">
        <w:rPr>
          <w:rFonts w:ascii="gobCL" w:eastAsia="Calibri" w:hAnsi="gobCL" w:cs="Calibri"/>
          <w:lang w:val="es-ES" w:eastAsia="es-CL"/>
        </w:rPr>
        <w:t xml:space="preserve"> 02647/2024 de fecha 21 de noviembre de 2024, de la Subsecretaría de Pesca y Acuicultura (las “</w:t>
      </w:r>
      <w:r w:rsidR="00E250BA" w:rsidRPr="00E250BA">
        <w:rPr>
          <w:rFonts w:ascii="gobCL" w:eastAsia="Calibri" w:hAnsi="gobCL" w:cs="Calibri"/>
          <w:u w:val="single"/>
          <w:lang w:val="es-ES" w:eastAsia="es-CL"/>
        </w:rPr>
        <w:t>Bases</w:t>
      </w:r>
      <w:r w:rsidR="00E250BA" w:rsidRPr="00E250BA">
        <w:rPr>
          <w:rFonts w:ascii="gobCL" w:eastAsia="Calibri" w:hAnsi="gobCL" w:cs="Calibri"/>
          <w:lang w:val="es-ES" w:eastAsia="es-CL"/>
        </w:rPr>
        <w:t>”), en especial, de conformidad con lo señalado en el numeral 3 de las Bases, solicito se nos pueda aclarar lo siguiente:</w:t>
      </w:r>
    </w:p>
    <w:p w14:paraId="7A6936EA" w14:textId="77777777" w:rsidR="00E250BA" w:rsidRPr="00E250BA" w:rsidRDefault="00E250BA" w:rsidP="00E250BA">
      <w:pPr>
        <w:spacing w:line="240" w:lineRule="auto"/>
        <w:jc w:val="both"/>
        <w:rPr>
          <w:rFonts w:ascii="gobCL" w:eastAsia="Calibri" w:hAnsi="gobCL" w:cs="Calibri"/>
          <w:lang w:val="es-ES" w:eastAsia="es-CL"/>
        </w:rPr>
      </w:pPr>
      <w:r w:rsidRPr="00E250BA">
        <w:rPr>
          <w:rFonts w:ascii="gobCL" w:eastAsia="Calibri" w:hAnsi="gobCL" w:cs="Calibri"/>
          <w:lang w:val="es-ES" w:eastAsia="es-CL"/>
        </w:rPr>
        <w:t xml:space="preserve">En el numeral 1 de la parte considerativa se indica que mediante Res. Exenta </w:t>
      </w:r>
      <w:proofErr w:type="spellStart"/>
      <w:r w:rsidRPr="00E250BA">
        <w:rPr>
          <w:rFonts w:ascii="gobCL" w:eastAsia="Calibri" w:hAnsi="gobCL" w:cs="Calibri"/>
          <w:lang w:val="es-ES" w:eastAsia="es-CL"/>
        </w:rPr>
        <w:t>N°</w:t>
      </w:r>
      <w:proofErr w:type="spellEnd"/>
      <w:r w:rsidRPr="00E250BA">
        <w:rPr>
          <w:rFonts w:ascii="gobCL" w:eastAsia="Calibri" w:hAnsi="gobCL" w:cs="Calibri"/>
          <w:lang w:val="es-ES" w:eastAsia="es-CL"/>
        </w:rPr>
        <w:t xml:space="preserve"> 1416 de 2024 se acogió la renuncia presentada por Sindicato Pesquero del Norte </w:t>
      </w:r>
      <w:proofErr w:type="spellStart"/>
      <w:r w:rsidRPr="00E250BA">
        <w:rPr>
          <w:rFonts w:ascii="gobCL" w:eastAsia="Calibri" w:hAnsi="gobCL" w:cs="Calibri"/>
          <w:lang w:val="es-ES" w:eastAsia="es-CL"/>
        </w:rPr>
        <w:t>SpA</w:t>
      </w:r>
      <w:proofErr w:type="spellEnd"/>
      <w:r w:rsidRPr="00E250BA">
        <w:rPr>
          <w:rFonts w:ascii="gobCL" w:eastAsia="Calibri" w:hAnsi="gobCL" w:cs="Calibri"/>
          <w:lang w:val="es-ES" w:eastAsia="es-CL"/>
        </w:rPr>
        <w:t xml:space="preserve"> a las licencias transables de pesca clase B, correspondientes a los lotes 2, 3, 4, 5, 6, 7, 8, 9, 10, 11, 12, 13, 14, 15, 16, 17, 18, 19, 20, 24, 26, 27, 28 y 29 en la categoría de lotes reservados para empresas de menor tamaño (EMT), en la unidad de pesquería Anchoveta desde las regiones de Arica y Parinacota a Antofagasta.  </w:t>
      </w:r>
    </w:p>
    <w:p w14:paraId="306B094C" w14:textId="77777777" w:rsidR="00E250BA" w:rsidRPr="00E250BA" w:rsidRDefault="00E250BA" w:rsidP="00E250BA">
      <w:pPr>
        <w:spacing w:line="240" w:lineRule="auto"/>
        <w:jc w:val="both"/>
        <w:rPr>
          <w:rFonts w:ascii="gobCL" w:eastAsia="Calibri" w:hAnsi="gobCL" w:cs="Calibri"/>
          <w:lang w:val="es-ES" w:eastAsia="es-CL"/>
        </w:rPr>
      </w:pPr>
      <w:r w:rsidRPr="00E250BA">
        <w:rPr>
          <w:rFonts w:ascii="gobCL" w:eastAsia="Calibri" w:hAnsi="gobCL" w:cs="Calibri"/>
          <w:lang w:val="es-ES" w:eastAsia="es-CL"/>
        </w:rPr>
        <w:t xml:space="preserve">Luego, en el numeral 4 de la parte resolutiva de las Bases, en referencia a los participantes, se señala en la letra f) que “Para anchoveta en su unidad de pesquería de Arica y Parinacota a Antofagasta, Arica </w:t>
      </w:r>
      <w:proofErr w:type="spellStart"/>
      <w:r w:rsidRPr="00E250BA">
        <w:rPr>
          <w:rFonts w:ascii="gobCL" w:eastAsia="Calibri" w:hAnsi="gobCL" w:cs="Calibri"/>
          <w:lang w:val="es-ES" w:eastAsia="es-CL"/>
        </w:rPr>
        <w:t>Seafoods</w:t>
      </w:r>
      <w:proofErr w:type="spellEnd"/>
      <w:r w:rsidRPr="00E250BA">
        <w:rPr>
          <w:rFonts w:ascii="gobCL" w:eastAsia="Calibri" w:hAnsi="gobCL" w:cs="Calibri"/>
          <w:lang w:val="es-ES" w:eastAsia="es-CL"/>
        </w:rPr>
        <w:t xml:space="preserve"> Producer S.A. está limitada a adjudicarse un máximo de 37% en esta oportunidad, y Compañía Pesquera Camanchaca S.A. está limitada a adjudicarse un máximo de 16% en esta oportunidad.”.</w:t>
      </w:r>
    </w:p>
    <w:p w14:paraId="4C27ED45" w14:textId="77777777" w:rsidR="00E250BA" w:rsidRDefault="00E250BA" w:rsidP="00E250BA">
      <w:pPr>
        <w:spacing w:line="240" w:lineRule="auto"/>
        <w:jc w:val="both"/>
        <w:rPr>
          <w:rFonts w:ascii="gobCL" w:eastAsia="Calibri" w:hAnsi="gobCL" w:cs="Calibri"/>
          <w:lang w:val="es-ES" w:eastAsia="es-CL"/>
        </w:rPr>
      </w:pPr>
      <w:r w:rsidRPr="00E250BA">
        <w:rPr>
          <w:rFonts w:ascii="gobCL" w:eastAsia="Calibri" w:hAnsi="gobCL" w:cs="Calibri"/>
          <w:lang w:val="es-ES" w:eastAsia="es-CL"/>
        </w:rPr>
        <w:t>Al respecto, la consulta es si procede que Compañía Pesquera Camanchaca S.A., no siendo una EMT, pueda participar en la subasta con la limitación indicada, o bien se trata de un error en la Bases.</w:t>
      </w:r>
    </w:p>
    <w:p w14:paraId="251D32E6" w14:textId="77777777" w:rsidR="00E250BA" w:rsidRDefault="00E250BA" w:rsidP="00E250BA">
      <w:pPr>
        <w:spacing w:line="240" w:lineRule="auto"/>
        <w:jc w:val="both"/>
        <w:rPr>
          <w:rFonts w:ascii="gobCL" w:eastAsia="Calibri" w:hAnsi="gobCL" w:cs="Calibri"/>
          <w:lang w:val="es-ES" w:eastAsia="es-CL"/>
        </w:rPr>
      </w:pPr>
    </w:p>
    <w:p w14:paraId="010624EB" w14:textId="738A8000" w:rsidR="00E250BA" w:rsidRPr="00E250BA" w:rsidRDefault="00E250BA" w:rsidP="00E250BA">
      <w:pPr>
        <w:spacing w:line="240" w:lineRule="auto"/>
        <w:jc w:val="both"/>
        <w:rPr>
          <w:rFonts w:ascii="gobCL" w:eastAsia="Calibri" w:hAnsi="gobCL" w:cs="Calibri"/>
          <w:b/>
          <w:bCs/>
          <w:lang w:val="es-ES" w:eastAsia="es-CL"/>
        </w:rPr>
      </w:pPr>
      <w:r>
        <w:rPr>
          <w:rFonts w:ascii="gobCL" w:eastAsia="Calibri" w:hAnsi="gobCL" w:cs="Calibri"/>
          <w:lang w:val="es-ES" w:eastAsia="es-CL"/>
        </w:rPr>
        <w:t xml:space="preserve">- </w:t>
      </w:r>
      <w:r>
        <w:rPr>
          <w:rFonts w:ascii="gobCL" w:eastAsia="Calibri" w:hAnsi="gobCL" w:cs="Calibri"/>
          <w:b/>
          <w:bCs/>
          <w:lang w:val="es-ES" w:eastAsia="es-CL"/>
        </w:rPr>
        <w:t xml:space="preserve"> Para qué COMPAÑÍA PESQUERA CAMANCHACA S.A., pueda participar en la Subasta, debe cumplir con todos los requisitos establecidos, por lo que debe tener la categoría de empresa de menor tamaño (EMT). Para evitar confusiones, se rectificará</w:t>
      </w:r>
      <w:r w:rsidR="00DB41C7">
        <w:rPr>
          <w:rFonts w:ascii="gobCL" w:eastAsia="Calibri" w:hAnsi="gobCL" w:cs="Calibri"/>
          <w:b/>
          <w:bCs/>
          <w:lang w:val="es-ES" w:eastAsia="es-CL"/>
        </w:rPr>
        <w:t xml:space="preserve"> la </w:t>
      </w:r>
      <w:r w:rsidR="00DB41C7" w:rsidRPr="00DB41C7">
        <w:rPr>
          <w:rFonts w:ascii="gobCL" w:eastAsia="Calibri" w:hAnsi="gobCL" w:cs="Calibri"/>
          <w:b/>
          <w:bCs/>
          <w:lang w:val="es-ES" w:eastAsia="es-CL"/>
        </w:rPr>
        <w:t xml:space="preserve">R. Ex. Cero Papel </w:t>
      </w:r>
      <w:proofErr w:type="spellStart"/>
      <w:r w:rsidR="00DB41C7" w:rsidRPr="00DB41C7">
        <w:rPr>
          <w:rFonts w:ascii="gobCL" w:eastAsia="Calibri" w:hAnsi="gobCL" w:cs="Calibri"/>
          <w:b/>
          <w:bCs/>
          <w:lang w:val="es-ES" w:eastAsia="es-CL"/>
        </w:rPr>
        <w:t>N°</w:t>
      </w:r>
      <w:proofErr w:type="spellEnd"/>
      <w:r w:rsidR="00DB41C7" w:rsidRPr="00DB41C7">
        <w:rPr>
          <w:rFonts w:ascii="gobCL" w:eastAsia="Calibri" w:hAnsi="gobCL" w:cs="Calibri"/>
          <w:b/>
          <w:bCs/>
          <w:lang w:val="es-ES" w:eastAsia="es-CL"/>
        </w:rPr>
        <w:t xml:space="preserve"> 02647/2024 </w:t>
      </w:r>
      <w:r w:rsidRPr="00DB41C7">
        <w:rPr>
          <w:rFonts w:ascii="gobCL" w:eastAsia="Calibri" w:hAnsi="gobCL" w:cs="Calibri"/>
          <w:b/>
          <w:bCs/>
          <w:lang w:val="es-ES" w:eastAsia="es-CL"/>
        </w:rPr>
        <w:t xml:space="preserve"> </w:t>
      </w:r>
      <w:r w:rsidR="00DB41C7">
        <w:rPr>
          <w:rFonts w:ascii="gobCL" w:eastAsia="Calibri" w:hAnsi="gobCL" w:cs="Calibri"/>
          <w:b/>
          <w:bCs/>
          <w:lang w:val="es-ES" w:eastAsia="es-CL"/>
        </w:rPr>
        <w:t xml:space="preserve">respecto de </w:t>
      </w:r>
      <w:r>
        <w:rPr>
          <w:rFonts w:ascii="gobCL" w:eastAsia="Calibri" w:hAnsi="gobCL" w:cs="Calibri"/>
          <w:b/>
          <w:bCs/>
          <w:lang w:val="es-ES" w:eastAsia="es-CL"/>
        </w:rPr>
        <w:t xml:space="preserve">las bases en ese punto, eliminando la mención a </w:t>
      </w:r>
      <w:r>
        <w:rPr>
          <w:rFonts w:ascii="gobCL" w:eastAsia="Calibri" w:hAnsi="gobCL" w:cs="Calibri"/>
          <w:b/>
          <w:bCs/>
          <w:lang w:val="es-ES" w:eastAsia="es-CL"/>
        </w:rPr>
        <w:t>COMPAÑÍA PESQUERA CAMANCHACA S.A.</w:t>
      </w:r>
    </w:p>
    <w:p w14:paraId="32C64317" w14:textId="77777777" w:rsidR="00E250BA" w:rsidRPr="00E250BA" w:rsidRDefault="00E250BA" w:rsidP="00E250BA">
      <w:pPr>
        <w:spacing w:line="240" w:lineRule="auto"/>
        <w:jc w:val="both"/>
        <w:rPr>
          <w:rFonts w:ascii="gobCL" w:eastAsia="Calibri" w:hAnsi="gobCL" w:cs="Calibri"/>
          <w:lang w:val="es-ES" w:eastAsia="es-CL"/>
        </w:rPr>
      </w:pPr>
    </w:p>
    <w:p w14:paraId="3D53DAA2" w14:textId="7B0886B8" w:rsidR="00592E06" w:rsidRPr="00207E85" w:rsidRDefault="00592E06" w:rsidP="00E250BA">
      <w:pPr>
        <w:spacing w:line="240" w:lineRule="auto"/>
        <w:jc w:val="both"/>
        <w:rPr>
          <w:rFonts w:ascii="gobCL" w:hAnsi="gobCL"/>
          <w:b/>
        </w:rPr>
      </w:pPr>
    </w:p>
    <w:p w14:paraId="588751C1" w14:textId="77777777" w:rsidR="00592E06" w:rsidRPr="00207E85" w:rsidRDefault="00592E06" w:rsidP="00207E85">
      <w:pPr>
        <w:spacing w:line="240" w:lineRule="auto"/>
        <w:jc w:val="both"/>
        <w:rPr>
          <w:rFonts w:ascii="gobCL" w:hAnsi="gobCL"/>
          <w:bCs/>
          <w:lang w:val="es-ES"/>
        </w:rPr>
      </w:pPr>
    </w:p>
    <w:sectPr w:rsidR="00592E06" w:rsidRPr="00207E85" w:rsidSect="003D58F3">
      <w:footerReference w:type="default" r:id="rId9"/>
      <w:pgSz w:w="12240" w:h="18720" w:code="14"/>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7F28A" w14:textId="77777777" w:rsidR="00EB6DF2" w:rsidRDefault="00EB6DF2" w:rsidP="00D20F14">
      <w:pPr>
        <w:spacing w:after="0" w:line="240" w:lineRule="auto"/>
      </w:pPr>
      <w:r>
        <w:separator/>
      </w:r>
    </w:p>
  </w:endnote>
  <w:endnote w:type="continuationSeparator" w:id="0">
    <w:p w14:paraId="7DB6830B" w14:textId="77777777" w:rsidR="00EB6DF2" w:rsidRDefault="00EB6DF2" w:rsidP="00D20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obCL">
    <w:altName w:val="Calibri"/>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785EA" w14:textId="77777777" w:rsidR="00D20F14" w:rsidRPr="00D20F14" w:rsidRDefault="00D20F14">
    <w:pPr>
      <w:tabs>
        <w:tab w:val="center" w:pos="4550"/>
        <w:tab w:val="left" w:pos="5818"/>
      </w:tabs>
      <w:ind w:right="260"/>
      <w:jc w:val="right"/>
      <w:rPr>
        <w:rFonts w:ascii="gobCL" w:hAnsi="gobCL"/>
        <w:sz w:val="20"/>
        <w:szCs w:val="20"/>
      </w:rPr>
    </w:pPr>
    <w:r w:rsidRPr="00D20F14">
      <w:rPr>
        <w:rFonts w:ascii="gobCL" w:hAnsi="gobCL"/>
        <w:spacing w:val="60"/>
        <w:sz w:val="20"/>
        <w:szCs w:val="20"/>
        <w:lang w:val="es-ES"/>
      </w:rPr>
      <w:t>Página</w:t>
    </w:r>
    <w:r w:rsidRPr="00D20F14">
      <w:rPr>
        <w:rFonts w:ascii="gobCL" w:hAnsi="gobCL"/>
        <w:sz w:val="20"/>
        <w:szCs w:val="20"/>
        <w:lang w:val="es-ES"/>
      </w:rPr>
      <w:t xml:space="preserve"> </w:t>
    </w:r>
    <w:r w:rsidRPr="00D20F14">
      <w:rPr>
        <w:rFonts w:ascii="gobCL" w:hAnsi="gobCL"/>
        <w:sz w:val="20"/>
        <w:szCs w:val="20"/>
      </w:rPr>
      <w:fldChar w:fldCharType="begin"/>
    </w:r>
    <w:r w:rsidRPr="00D20F14">
      <w:rPr>
        <w:rFonts w:ascii="gobCL" w:hAnsi="gobCL"/>
        <w:sz w:val="20"/>
        <w:szCs w:val="20"/>
      </w:rPr>
      <w:instrText>PAGE   \* MERGEFORMAT</w:instrText>
    </w:r>
    <w:r w:rsidRPr="00D20F14">
      <w:rPr>
        <w:rFonts w:ascii="gobCL" w:hAnsi="gobCL"/>
        <w:sz w:val="20"/>
        <w:szCs w:val="20"/>
      </w:rPr>
      <w:fldChar w:fldCharType="separate"/>
    </w:r>
    <w:r w:rsidRPr="00D20F14">
      <w:rPr>
        <w:rFonts w:ascii="gobCL" w:hAnsi="gobCL"/>
        <w:sz w:val="20"/>
        <w:szCs w:val="20"/>
        <w:lang w:val="es-ES"/>
      </w:rPr>
      <w:t>1</w:t>
    </w:r>
    <w:r w:rsidRPr="00D20F14">
      <w:rPr>
        <w:rFonts w:ascii="gobCL" w:hAnsi="gobCL"/>
        <w:sz w:val="20"/>
        <w:szCs w:val="20"/>
      </w:rPr>
      <w:fldChar w:fldCharType="end"/>
    </w:r>
    <w:r w:rsidRPr="00D20F14">
      <w:rPr>
        <w:rFonts w:ascii="gobCL" w:hAnsi="gobCL"/>
        <w:sz w:val="20"/>
        <w:szCs w:val="20"/>
        <w:lang w:val="es-ES"/>
      </w:rPr>
      <w:t xml:space="preserve"> | </w:t>
    </w:r>
    <w:r w:rsidRPr="00D20F14">
      <w:rPr>
        <w:rFonts w:ascii="gobCL" w:hAnsi="gobCL"/>
        <w:sz w:val="20"/>
        <w:szCs w:val="20"/>
      </w:rPr>
      <w:fldChar w:fldCharType="begin"/>
    </w:r>
    <w:r w:rsidRPr="00D20F14">
      <w:rPr>
        <w:rFonts w:ascii="gobCL" w:hAnsi="gobCL"/>
        <w:sz w:val="20"/>
        <w:szCs w:val="20"/>
      </w:rPr>
      <w:instrText>NUMPAGES  \* Arabic  \* MERGEFORMAT</w:instrText>
    </w:r>
    <w:r w:rsidRPr="00D20F14">
      <w:rPr>
        <w:rFonts w:ascii="gobCL" w:hAnsi="gobCL"/>
        <w:sz w:val="20"/>
        <w:szCs w:val="20"/>
      </w:rPr>
      <w:fldChar w:fldCharType="separate"/>
    </w:r>
    <w:r w:rsidRPr="00D20F14">
      <w:rPr>
        <w:rFonts w:ascii="gobCL" w:hAnsi="gobCL"/>
        <w:sz w:val="20"/>
        <w:szCs w:val="20"/>
        <w:lang w:val="es-ES"/>
      </w:rPr>
      <w:t>1</w:t>
    </w:r>
    <w:r w:rsidRPr="00D20F14">
      <w:rPr>
        <w:rFonts w:ascii="gobCL" w:hAnsi="gobCL"/>
        <w:sz w:val="20"/>
        <w:szCs w:val="20"/>
      </w:rPr>
      <w:fldChar w:fldCharType="end"/>
    </w:r>
  </w:p>
  <w:p w14:paraId="32D9041A" w14:textId="77777777" w:rsidR="00D20F14" w:rsidRDefault="00D20F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E1691" w14:textId="77777777" w:rsidR="00EB6DF2" w:rsidRDefault="00EB6DF2" w:rsidP="00D20F14">
      <w:pPr>
        <w:spacing w:after="0" w:line="240" w:lineRule="auto"/>
      </w:pPr>
      <w:r>
        <w:separator/>
      </w:r>
    </w:p>
  </w:footnote>
  <w:footnote w:type="continuationSeparator" w:id="0">
    <w:p w14:paraId="18CB52D1" w14:textId="77777777" w:rsidR="00EB6DF2" w:rsidRDefault="00EB6DF2" w:rsidP="00D20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6ED0"/>
    <w:multiLevelType w:val="hybridMultilevel"/>
    <w:tmpl w:val="F9D864A4"/>
    <w:lvl w:ilvl="0" w:tplc="7818AC00">
      <w:start w:val="1"/>
      <w:numFmt w:val="lowerLetter"/>
      <w:lvlText w:val="%1)"/>
      <w:lvlJc w:val="left"/>
      <w:pPr>
        <w:ind w:left="1778" w:hanging="360"/>
      </w:pPr>
      <w:rPr>
        <w:rFonts w:hint="default"/>
        <w:u w:val="none"/>
      </w:rPr>
    </w:lvl>
    <w:lvl w:ilvl="1" w:tplc="340A0019" w:tentative="1">
      <w:start w:val="1"/>
      <w:numFmt w:val="lowerLetter"/>
      <w:lvlText w:val="%2."/>
      <w:lvlJc w:val="left"/>
      <w:pPr>
        <w:ind w:left="2498" w:hanging="360"/>
      </w:pPr>
    </w:lvl>
    <w:lvl w:ilvl="2" w:tplc="340A001B" w:tentative="1">
      <w:start w:val="1"/>
      <w:numFmt w:val="lowerRoman"/>
      <w:lvlText w:val="%3."/>
      <w:lvlJc w:val="right"/>
      <w:pPr>
        <w:ind w:left="3218" w:hanging="180"/>
      </w:pPr>
    </w:lvl>
    <w:lvl w:ilvl="3" w:tplc="340A000F" w:tentative="1">
      <w:start w:val="1"/>
      <w:numFmt w:val="decimal"/>
      <w:lvlText w:val="%4."/>
      <w:lvlJc w:val="left"/>
      <w:pPr>
        <w:ind w:left="3938" w:hanging="360"/>
      </w:pPr>
    </w:lvl>
    <w:lvl w:ilvl="4" w:tplc="340A0019" w:tentative="1">
      <w:start w:val="1"/>
      <w:numFmt w:val="lowerLetter"/>
      <w:lvlText w:val="%5."/>
      <w:lvlJc w:val="left"/>
      <w:pPr>
        <w:ind w:left="4658" w:hanging="360"/>
      </w:pPr>
    </w:lvl>
    <w:lvl w:ilvl="5" w:tplc="340A001B" w:tentative="1">
      <w:start w:val="1"/>
      <w:numFmt w:val="lowerRoman"/>
      <w:lvlText w:val="%6."/>
      <w:lvlJc w:val="right"/>
      <w:pPr>
        <w:ind w:left="5378" w:hanging="180"/>
      </w:pPr>
    </w:lvl>
    <w:lvl w:ilvl="6" w:tplc="340A000F" w:tentative="1">
      <w:start w:val="1"/>
      <w:numFmt w:val="decimal"/>
      <w:lvlText w:val="%7."/>
      <w:lvlJc w:val="left"/>
      <w:pPr>
        <w:ind w:left="6098" w:hanging="360"/>
      </w:pPr>
    </w:lvl>
    <w:lvl w:ilvl="7" w:tplc="340A0019" w:tentative="1">
      <w:start w:val="1"/>
      <w:numFmt w:val="lowerLetter"/>
      <w:lvlText w:val="%8."/>
      <w:lvlJc w:val="left"/>
      <w:pPr>
        <w:ind w:left="6818" w:hanging="360"/>
      </w:pPr>
    </w:lvl>
    <w:lvl w:ilvl="8" w:tplc="340A001B" w:tentative="1">
      <w:start w:val="1"/>
      <w:numFmt w:val="lowerRoman"/>
      <w:lvlText w:val="%9."/>
      <w:lvlJc w:val="right"/>
      <w:pPr>
        <w:ind w:left="7538" w:hanging="180"/>
      </w:pPr>
    </w:lvl>
  </w:abstractNum>
  <w:abstractNum w:abstractNumId="1" w15:restartNumberingAfterBreak="0">
    <w:nsid w:val="022A25FB"/>
    <w:multiLevelType w:val="hybridMultilevel"/>
    <w:tmpl w:val="1FFC678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5D60532"/>
    <w:multiLevelType w:val="hybridMultilevel"/>
    <w:tmpl w:val="3A4003A8"/>
    <w:lvl w:ilvl="0" w:tplc="517ECE1A">
      <w:start w:val="42"/>
      <w:numFmt w:val="bullet"/>
      <w:lvlText w:val="-"/>
      <w:lvlJc w:val="left"/>
      <w:pPr>
        <w:ind w:left="720" w:hanging="360"/>
      </w:pPr>
      <w:rPr>
        <w:rFonts w:ascii="gobCL" w:eastAsia="Calibri" w:hAnsi="gobCL" w:cs="Calibri" w:hint="default"/>
      </w:rPr>
    </w:lvl>
    <w:lvl w:ilvl="1" w:tplc="040A0003">
      <w:start w:val="1"/>
      <w:numFmt w:val="bullet"/>
      <w:lvlText w:val="o"/>
      <w:lvlJc w:val="left"/>
      <w:pPr>
        <w:ind w:left="1440" w:hanging="360"/>
      </w:pPr>
      <w:rPr>
        <w:rFonts w:ascii="Courier New" w:hAnsi="Courier New" w:cs="Courier New"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Courier New"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Courier New" w:hint="default"/>
      </w:rPr>
    </w:lvl>
    <w:lvl w:ilvl="8" w:tplc="040A0005">
      <w:start w:val="1"/>
      <w:numFmt w:val="bullet"/>
      <w:lvlText w:val=""/>
      <w:lvlJc w:val="left"/>
      <w:pPr>
        <w:ind w:left="6480" w:hanging="360"/>
      </w:pPr>
      <w:rPr>
        <w:rFonts w:ascii="Wingdings" w:hAnsi="Wingdings" w:hint="default"/>
      </w:rPr>
    </w:lvl>
  </w:abstractNum>
  <w:abstractNum w:abstractNumId="3" w15:restartNumberingAfterBreak="0">
    <w:nsid w:val="157276CA"/>
    <w:multiLevelType w:val="hybridMultilevel"/>
    <w:tmpl w:val="BAEED7B2"/>
    <w:lvl w:ilvl="0" w:tplc="667C447C">
      <w:start w:val="1"/>
      <w:numFmt w:val="low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4" w15:restartNumberingAfterBreak="0">
    <w:nsid w:val="176D5988"/>
    <w:multiLevelType w:val="hybridMultilevel"/>
    <w:tmpl w:val="58E80E4C"/>
    <w:lvl w:ilvl="0" w:tplc="5FACB3D2">
      <w:start w:val="1"/>
      <w:numFmt w:val="low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30F315BA"/>
    <w:multiLevelType w:val="hybridMultilevel"/>
    <w:tmpl w:val="7DA24F6E"/>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76153F6"/>
    <w:multiLevelType w:val="hybridMultilevel"/>
    <w:tmpl w:val="AC4A195C"/>
    <w:lvl w:ilvl="0" w:tplc="D976466A">
      <w:numFmt w:val="bullet"/>
      <w:lvlText w:val="-"/>
      <w:lvlJc w:val="left"/>
      <w:pPr>
        <w:ind w:left="720" w:hanging="360"/>
      </w:pPr>
      <w:rPr>
        <w:rFonts w:ascii="gobCL" w:eastAsiaTheme="minorHAnsi" w:hAnsi="gobC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81A0ED9"/>
    <w:multiLevelType w:val="hybridMultilevel"/>
    <w:tmpl w:val="E892BCC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8" w15:restartNumberingAfterBreak="0">
    <w:nsid w:val="3E910A62"/>
    <w:multiLevelType w:val="hybridMultilevel"/>
    <w:tmpl w:val="C960250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4878658E"/>
    <w:multiLevelType w:val="hybridMultilevel"/>
    <w:tmpl w:val="37FE63B8"/>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15:restartNumberingAfterBreak="0">
    <w:nsid w:val="54C132F6"/>
    <w:multiLevelType w:val="hybridMultilevel"/>
    <w:tmpl w:val="57583662"/>
    <w:lvl w:ilvl="0" w:tplc="45E024F0">
      <w:start w:val="1"/>
      <w:numFmt w:val="decimal"/>
      <w:lvlText w:val="%1."/>
      <w:lvlJc w:val="left"/>
      <w:pPr>
        <w:ind w:left="1080" w:hanging="360"/>
      </w:pPr>
      <w:rPr>
        <w:rFonts w:hint="default"/>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1" w15:restartNumberingAfterBreak="0">
    <w:nsid w:val="633D5603"/>
    <w:multiLevelType w:val="hybridMultilevel"/>
    <w:tmpl w:val="B3A8C294"/>
    <w:lvl w:ilvl="0" w:tplc="3538340A">
      <w:start w:val="1"/>
      <w:numFmt w:val="decimal"/>
      <w:lvlText w:val="%1."/>
      <w:lvlJc w:val="left"/>
      <w:pPr>
        <w:ind w:left="720" w:hanging="360"/>
      </w:pPr>
      <w:rPr>
        <w:rFonts w:eastAsia="Times New Roman" w:hint="default"/>
        <w:b/>
        <w:bCs/>
        <w:color w:val="44546A" w:themeColor="text2"/>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1AA4B94"/>
    <w:multiLevelType w:val="hybridMultilevel"/>
    <w:tmpl w:val="EB50F28A"/>
    <w:lvl w:ilvl="0" w:tplc="7EBC8AE6">
      <w:start w:val="1"/>
      <w:numFmt w:val="decimal"/>
      <w:lvlText w:val="%1."/>
      <w:lvlJc w:val="left"/>
      <w:pPr>
        <w:ind w:left="1080" w:hanging="360"/>
      </w:pPr>
      <w:rPr>
        <w:b w:val="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3" w15:restartNumberingAfterBreak="0">
    <w:nsid w:val="73393385"/>
    <w:multiLevelType w:val="hybridMultilevel"/>
    <w:tmpl w:val="0E92693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3485D71"/>
    <w:multiLevelType w:val="hybridMultilevel"/>
    <w:tmpl w:val="06007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96B3F27"/>
    <w:multiLevelType w:val="multilevel"/>
    <w:tmpl w:val="E6305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88066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587428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3813721">
    <w:abstractNumId w:val="13"/>
  </w:num>
  <w:num w:numId="4" w16cid:durableId="846208855">
    <w:abstractNumId w:val="4"/>
  </w:num>
  <w:num w:numId="5" w16cid:durableId="1729187302">
    <w:abstractNumId w:val="10"/>
  </w:num>
  <w:num w:numId="6" w16cid:durableId="708065530">
    <w:abstractNumId w:val="0"/>
  </w:num>
  <w:num w:numId="7" w16cid:durableId="1924603265">
    <w:abstractNumId w:val="11"/>
  </w:num>
  <w:num w:numId="8" w16cid:durableId="2789984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5394255">
    <w:abstractNumId w:val="1"/>
  </w:num>
  <w:num w:numId="10" w16cid:durableId="1097628874">
    <w:abstractNumId w:val="14"/>
  </w:num>
  <w:num w:numId="11" w16cid:durableId="1195266271">
    <w:abstractNumId w:val="5"/>
  </w:num>
  <w:num w:numId="12" w16cid:durableId="277296516">
    <w:abstractNumId w:val="12"/>
  </w:num>
  <w:num w:numId="13" w16cid:durableId="369961043">
    <w:abstractNumId w:val="2"/>
  </w:num>
  <w:num w:numId="14" w16cid:durableId="11367224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03139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91496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B21"/>
    <w:rsid w:val="00003C0F"/>
    <w:rsid w:val="00054426"/>
    <w:rsid w:val="00054BE7"/>
    <w:rsid w:val="00084F70"/>
    <w:rsid w:val="00087533"/>
    <w:rsid w:val="000A188F"/>
    <w:rsid w:val="000D7BDF"/>
    <w:rsid w:val="00127711"/>
    <w:rsid w:val="00152B21"/>
    <w:rsid w:val="001E43F9"/>
    <w:rsid w:val="002028AA"/>
    <w:rsid w:val="00207E85"/>
    <w:rsid w:val="003D58F3"/>
    <w:rsid w:val="00444666"/>
    <w:rsid w:val="00571177"/>
    <w:rsid w:val="00592E06"/>
    <w:rsid w:val="005A1EA2"/>
    <w:rsid w:val="005F6BFA"/>
    <w:rsid w:val="00650AD5"/>
    <w:rsid w:val="00680764"/>
    <w:rsid w:val="006D0A6E"/>
    <w:rsid w:val="006F3983"/>
    <w:rsid w:val="00777387"/>
    <w:rsid w:val="008426B4"/>
    <w:rsid w:val="008C65A4"/>
    <w:rsid w:val="00907737"/>
    <w:rsid w:val="00972265"/>
    <w:rsid w:val="0097691E"/>
    <w:rsid w:val="009C2A45"/>
    <w:rsid w:val="00A95362"/>
    <w:rsid w:val="00AC4FDA"/>
    <w:rsid w:val="00AC6378"/>
    <w:rsid w:val="00B23C4D"/>
    <w:rsid w:val="00B819E7"/>
    <w:rsid w:val="00BA452E"/>
    <w:rsid w:val="00C10A21"/>
    <w:rsid w:val="00CE3B35"/>
    <w:rsid w:val="00D039CF"/>
    <w:rsid w:val="00D050F6"/>
    <w:rsid w:val="00D127B2"/>
    <w:rsid w:val="00D20F14"/>
    <w:rsid w:val="00DB41C7"/>
    <w:rsid w:val="00DB5BDF"/>
    <w:rsid w:val="00DE2066"/>
    <w:rsid w:val="00E031F3"/>
    <w:rsid w:val="00E250BA"/>
    <w:rsid w:val="00EB6DF2"/>
    <w:rsid w:val="00F203E1"/>
    <w:rsid w:val="00F247A1"/>
    <w:rsid w:val="00F7741C"/>
    <w:rsid w:val="00F863D0"/>
    <w:rsid w:val="00F93BC2"/>
    <w:rsid w:val="00FA2AE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A7D7B"/>
  <w15:chartTrackingRefBased/>
  <w15:docId w15:val="{98A8BF33-484B-4523-A7FA-E02526D7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B21"/>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28AA"/>
    <w:pPr>
      <w:spacing w:after="0" w:line="240" w:lineRule="auto"/>
      <w:ind w:left="720"/>
    </w:pPr>
    <w:rPr>
      <w:rFonts w:ascii="Calibri" w:hAnsi="Calibri" w:cs="Times New Roman"/>
      <w:lang w:eastAsia="es-CL"/>
    </w:rPr>
  </w:style>
  <w:style w:type="character" w:styleId="Hipervnculo">
    <w:name w:val="Hyperlink"/>
    <w:basedOn w:val="Fuentedeprrafopredeter"/>
    <w:uiPriority w:val="99"/>
    <w:semiHidden/>
    <w:unhideWhenUsed/>
    <w:rsid w:val="002028AA"/>
    <w:rPr>
      <w:color w:val="0000FF"/>
      <w:u w:val="single"/>
    </w:rPr>
  </w:style>
  <w:style w:type="paragraph" w:styleId="Encabezado">
    <w:name w:val="header"/>
    <w:basedOn w:val="Normal"/>
    <w:link w:val="EncabezadoCar"/>
    <w:uiPriority w:val="99"/>
    <w:unhideWhenUsed/>
    <w:rsid w:val="00D20F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0F14"/>
  </w:style>
  <w:style w:type="paragraph" w:styleId="Piedepgina">
    <w:name w:val="footer"/>
    <w:basedOn w:val="Normal"/>
    <w:link w:val="PiedepginaCar"/>
    <w:uiPriority w:val="99"/>
    <w:unhideWhenUsed/>
    <w:rsid w:val="00D20F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20F14"/>
  </w:style>
  <w:style w:type="paragraph" w:styleId="Textonotapie">
    <w:name w:val="footnote text"/>
    <w:basedOn w:val="Normal"/>
    <w:link w:val="TextonotapieCar"/>
    <w:uiPriority w:val="99"/>
    <w:semiHidden/>
    <w:unhideWhenUsed/>
    <w:rsid w:val="0068076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80764"/>
    <w:rPr>
      <w:sz w:val="20"/>
      <w:szCs w:val="20"/>
    </w:rPr>
  </w:style>
  <w:style w:type="character" w:styleId="Refdenotaalpie">
    <w:name w:val="footnote reference"/>
    <w:rsid w:val="00680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35628">
      <w:bodyDiv w:val="1"/>
      <w:marLeft w:val="0"/>
      <w:marRight w:val="0"/>
      <w:marTop w:val="0"/>
      <w:marBottom w:val="0"/>
      <w:divBdr>
        <w:top w:val="none" w:sz="0" w:space="0" w:color="auto"/>
        <w:left w:val="none" w:sz="0" w:space="0" w:color="auto"/>
        <w:bottom w:val="none" w:sz="0" w:space="0" w:color="auto"/>
        <w:right w:val="none" w:sz="0" w:space="0" w:color="auto"/>
      </w:divBdr>
    </w:div>
    <w:div w:id="132717711">
      <w:bodyDiv w:val="1"/>
      <w:marLeft w:val="0"/>
      <w:marRight w:val="0"/>
      <w:marTop w:val="0"/>
      <w:marBottom w:val="0"/>
      <w:divBdr>
        <w:top w:val="none" w:sz="0" w:space="0" w:color="auto"/>
        <w:left w:val="none" w:sz="0" w:space="0" w:color="auto"/>
        <w:bottom w:val="none" w:sz="0" w:space="0" w:color="auto"/>
        <w:right w:val="none" w:sz="0" w:space="0" w:color="auto"/>
      </w:divBdr>
    </w:div>
    <w:div w:id="204879628">
      <w:bodyDiv w:val="1"/>
      <w:marLeft w:val="0"/>
      <w:marRight w:val="0"/>
      <w:marTop w:val="0"/>
      <w:marBottom w:val="0"/>
      <w:divBdr>
        <w:top w:val="none" w:sz="0" w:space="0" w:color="auto"/>
        <w:left w:val="none" w:sz="0" w:space="0" w:color="auto"/>
        <w:bottom w:val="none" w:sz="0" w:space="0" w:color="auto"/>
        <w:right w:val="none" w:sz="0" w:space="0" w:color="auto"/>
      </w:divBdr>
    </w:div>
    <w:div w:id="301010909">
      <w:bodyDiv w:val="1"/>
      <w:marLeft w:val="0"/>
      <w:marRight w:val="0"/>
      <w:marTop w:val="0"/>
      <w:marBottom w:val="0"/>
      <w:divBdr>
        <w:top w:val="none" w:sz="0" w:space="0" w:color="auto"/>
        <w:left w:val="none" w:sz="0" w:space="0" w:color="auto"/>
        <w:bottom w:val="none" w:sz="0" w:space="0" w:color="auto"/>
        <w:right w:val="none" w:sz="0" w:space="0" w:color="auto"/>
      </w:divBdr>
    </w:div>
    <w:div w:id="405417542">
      <w:bodyDiv w:val="1"/>
      <w:marLeft w:val="0"/>
      <w:marRight w:val="0"/>
      <w:marTop w:val="0"/>
      <w:marBottom w:val="0"/>
      <w:divBdr>
        <w:top w:val="none" w:sz="0" w:space="0" w:color="auto"/>
        <w:left w:val="none" w:sz="0" w:space="0" w:color="auto"/>
        <w:bottom w:val="none" w:sz="0" w:space="0" w:color="auto"/>
        <w:right w:val="none" w:sz="0" w:space="0" w:color="auto"/>
      </w:divBdr>
    </w:div>
    <w:div w:id="538055834">
      <w:bodyDiv w:val="1"/>
      <w:marLeft w:val="0"/>
      <w:marRight w:val="0"/>
      <w:marTop w:val="0"/>
      <w:marBottom w:val="0"/>
      <w:divBdr>
        <w:top w:val="none" w:sz="0" w:space="0" w:color="auto"/>
        <w:left w:val="none" w:sz="0" w:space="0" w:color="auto"/>
        <w:bottom w:val="none" w:sz="0" w:space="0" w:color="auto"/>
        <w:right w:val="none" w:sz="0" w:space="0" w:color="auto"/>
      </w:divBdr>
    </w:div>
    <w:div w:id="538662343">
      <w:bodyDiv w:val="1"/>
      <w:marLeft w:val="0"/>
      <w:marRight w:val="0"/>
      <w:marTop w:val="0"/>
      <w:marBottom w:val="0"/>
      <w:divBdr>
        <w:top w:val="none" w:sz="0" w:space="0" w:color="auto"/>
        <w:left w:val="none" w:sz="0" w:space="0" w:color="auto"/>
        <w:bottom w:val="none" w:sz="0" w:space="0" w:color="auto"/>
        <w:right w:val="none" w:sz="0" w:space="0" w:color="auto"/>
      </w:divBdr>
    </w:div>
    <w:div w:id="610671492">
      <w:bodyDiv w:val="1"/>
      <w:marLeft w:val="0"/>
      <w:marRight w:val="0"/>
      <w:marTop w:val="0"/>
      <w:marBottom w:val="0"/>
      <w:divBdr>
        <w:top w:val="none" w:sz="0" w:space="0" w:color="auto"/>
        <w:left w:val="none" w:sz="0" w:space="0" w:color="auto"/>
        <w:bottom w:val="none" w:sz="0" w:space="0" w:color="auto"/>
        <w:right w:val="none" w:sz="0" w:space="0" w:color="auto"/>
      </w:divBdr>
    </w:div>
    <w:div w:id="634721658">
      <w:bodyDiv w:val="1"/>
      <w:marLeft w:val="0"/>
      <w:marRight w:val="0"/>
      <w:marTop w:val="0"/>
      <w:marBottom w:val="0"/>
      <w:divBdr>
        <w:top w:val="none" w:sz="0" w:space="0" w:color="auto"/>
        <w:left w:val="none" w:sz="0" w:space="0" w:color="auto"/>
        <w:bottom w:val="none" w:sz="0" w:space="0" w:color="auto"/>
        <w:right w:val="none" w:sz="0" w:space="0" w:color="auto"/>
      </w:divBdr>
    </w:div>
    <w:div w:id="654381866">
      <w:bodyDiv w:val="1"/>
      <w:marLeft w:val="0"/>
      <w:marRight w:val="0"/>
      <w:marTop w:val="0"/>
      <w:marBottom w:val="0"/>
      <w:divBdr>
        <w:top w:val="none" w:sz="0" w:space="0" w:color="auto"/>
        <w:left w:val="none" w:sz="0" w:space="0" w:color="auto"/>
        <w:bottom w:val="none" w:sz="0" w:space="0" w:color="auto"/>
        <w:right w:val="none" w:sz="0" w:space="0" w:color="auto"/>
      </w:divBdr>
    </w:div>
    <w:div w:id="670569086">
      <w:bodyDiv w:val="1"/>
      <w:marLeft w:val="0"/>
      <w:marRight w:val="0"/>
      <w:marTop w:val="0"/>
      <w:marBottom w:val="0"/>
      <w:divBdr>
        <w:top w:val="none" w:sz="0" w:space="0" w:color="auto"/>
        <w:left w:val="none" w:sz="0" w:space="0" w:color="auto"/>
        <w:bottom w:val="none" w:sz="0" w:space="0" w:color="auto"/>
        <w:right w:val="none" w:sz="0" w:space="0" w:color="auto"/>
      </w:divBdr>
    </w:div>
    <w:div w:id="1041513084">
      <w:bodyDiv w:val="1"/>
      <w:marLeft w:val="0"/>
      <w:marRight w:val="0"/>
      <w:marTop w:val="0"/>
      <w:marBottom w:val="0"/>
      <w:divBdr>
        <w:top w:val="none" w:sz="0" w:space="0" w:color="auto"/>
        <w:left w:val="none" w:sz="0" w:space="0" w:color="auto"/>
        <w:bottom w:val="none" w:sz="0" w:space="0" w:color="auto"/>
        <w:right w:val="none" w:sz="0" w:space="0" w:color="auto"/>
      </w:divBdr>
    </w:div>
    <w:div w:id="1051882331">
      <w:bodyDiv w:val="1"/>
      <w:marLeft w:val="0"/>
      <w:marRight w:val="0"/>
      <w:marTop w:val="0"/>
      <w:marBottom w:val="0"/>
      <w:divBdr>
        <w:top w:val="none" w:sz="0" w:space="0" w:color="auto"/>
        <w:left w:val="none" w:sz="0" w:space="0" w:color="auto"/>
        <w:bottom w:val="none" w:sz="0" w:space="0" w:color="auto"/>
        <w:right w:val="none" w:sz="0" w:space="0" w:color="auto"/>
      </w:divBdr>
    </w:div>
    <w:div w:id="1121532304">
      <w:bodyDiv w:val="1"/>
      <w:marLeft w:val="0"/>
      <w:marRight w:val="0"/>
      <w:marTop w:val="0"/>
      <w:marBottom w:val="0"/>
      <w:divBdr>
        <w:top w:val="none" w:sz="0" w:space="0" w:color="auto"/>
        <w:left w:val="none" w:sz="0" w:space="0" w:color="auto"/>
        <w:bottom w:val="none" w:sz="0" w:space="0" w:color="auto"/>
        <w:right w:val="none" w:sz="0" w:space="0" w:color="auto"/>
      </w:divBdr>
    </w:div>
    <w:div w:id="1201824425">
      <w:bodyDiv w:val="1"/>
      <w:marLeft w:val="0"/>
      <w:marRight w:val="0"/>
      <w:marTop w:val="0"/>
      <w:marBottom w:val="0"/>
      <w:divBdr>
        <w:top w:val="none" w:sz="0" w:space="0" w:color="auto"/>
        <w:left w:val="none" w:sz="0" w:space="0" w:color="auto"/>
        <w:bottom w:val="none" w:sz="0" w:space="0" w:color="auto"/>
        <w:right w:val="none" w:sz="0" w:space="0" w:color="auto"/>
      </w:divBdr>
    </w:div>
    <w:div w:id="1266839112">
      <w:bodyDiv w:val="1"/>
      <w:marLeft w:val="0"/>
      <w:marRight w:val="0"/>
      <w:marTop w:val="0"/>
      <w:marBottom w:val="0"/>
      <w:divBdr>
        <w:top w:val="none" w:sz="0" w:space="0" w:color="auto"/>
        <w:left w:val="none" w:sz="0" w:space="0" w:color="auto"/>
        <w:bottom w:val="none" w:sz="0" w:space="0" w:color="auto"/>
        <w:right w:val="none" w:sz="0" w:space="0" w:color="auto"/>
      </w:divBdr>
    </w:div>
    <w:div w:id="1528834840">
      <w:bodyDiv w:val="1"/>
      <w:marLeft w:val="0"/>
      <w:marRight w:val="0"/>
      <w:marTop w:val="0"/>
      <w:marBottom w:val="0"/>
      <w:divBdr>
        <w:top w:val="none" w:sz="0" w:space="0" w:color="auto"/>
        <w:left w:val="none" w:sz="0" w:space="0" w:color="auto"/>
        <w:bottom w:val="none" w:sz="0" w:space="0" w:color="auto"/>
        <w:right w:val="none" w:sz="0" w:space="0" w:color="auto"/>
      </w:divBdr>
    </w:div>
    <w:div w:id="1593390303">
      <w:bodyDiv w:val="1"/>
      <w:marLeft w:val="0"/>
      <w:marRight w:val="0"/>
      <w:marTop w:val="0"/>
      <w:marBottom w:val="0"/>
      <w:divBdr>
        <w:top w:val="none" w:sz="0" w:space="0" w:color="auto"/>
        <w:left w:val="none" w:sz="0" w:space="0" w:color="auto"/>
        <w:bottom w:val="none" w:sz="0" w:space="0" w:color="auto"/>
        <w:right w:val="none" w:sz="0" w:space="0" w:color="auto"/>
      </w:divBdr>
    </w:div>
    <w:div w:id="1599945644">
      <w:bodyDiv w:val="1"/>
      <w:marLeft w:val="0"/>
      <w:marRight w:val="0"/>
      <w:marTop w:val="0"/>
      <w:marBottom w:val="0"/>
      <w:divBdr>
        <w:top w:val="none" w:sz="0" w:space="0" w:color="auto"/>
        <w:left w:val="none" w:sz="0" w:space="0" w:color="auto"/>
        <w:bottom w:val="none" w:sz="0" w:space="0" w:color="auto"/>
        <w:right w:val="none" w:sz="0" w:space="0" w:color="auto"/>
      </w:divBdr>
    </w:div>
    <w:div w:id="1682320607">
      <w:bodyDiv w:val="1"/>
      <w:marLeft w:val="0"/>
      <w:marRight w:val="0"/>
      <w:marTop w:val="0"/>
      <w:marBottom w:val="0"/>
      <w:divBdr>
        <w:top w:val="none" w:sz="0" w:space="0" w:color="auto"/>
        <w:left w:val="none" w:sz="0" w:space="0" w:color="auto"/>
        <w:bottom w:val="none" w:sz="0" w:space="0" w:color="auto"/>
        <w:right w:val="none" w:sz="0" w:space="0" w:color="auto"/>
      </w:divBdr>
    </w:div>
    <w:div w:id="1696006791">
      <w:bodyDiv w:val="1"/>
      <w:marLeft w:val="0"/>
      <w:marRight w:val="0"/>
      <w:marTop w:val="0"/>
      <w:marBottom w:val="0"/>
      <w:divBdr>
        <w:top w:val="none" w:sz="0" w:space="0" w:color="auto"/>
        <w:left w:val="none" w:sz="0" w:space="0" w:color="auto"/>
        <w:bottom w:val="none" w:sz="0" w:space="0" w:color="auto"/>
        <w:right w:val="none" w:sz="0" w:space="0" w:color="auto"/>
      </w:divBdr>
    </w:div>
    <w:div w:id="1713266728">
      <w:bodyDiv w:val="1"/>
      <w:marLeft w:val="0"/>
      <w:marRight w:val="0"/>
      <w:marTop w:val="0"/>
      <w:marBottom w:val="0"/>
      <w:divBdr>
        <w:top w:val="none" w:sz="0" w:space="0" w:color="auto"/>
        <w:left w:val="none" w:sz="0" w:space="0" w:color="auto"/>
        <w:bottom w:val="none" w:sz="0" w:space="0" w:color="auto"/>
        <w:right w:val="none" w:sz="0" w:space="0" w:color="auto"/>
      </w:divBdr>
    </w:div>
    <w:div w:id="2025128357">
      <w:bodyDiv w:val="1"/>
      <w:marLeft w:val="0"/>
      <w:marRight w:val="0"/>
      <w:marTop w:val="0"/>
      <w:marBottom w:val="0"/>
      <w:divBdr>
        <w:top w:val="none" w:sz="0" w:space="0" w:color="auto"/>
        <w:left w:val="none" w:sz="0" w:space="0" w:color="auto"/>
        <w:bottom w:val="none" w:sz="0" w:space="0" w:color="auto"/>
        <w:right w:val="none" w:sz="0" w:space="0" w:color="auto"/>
      </w:divBdr>
    </w:div>
    <w:div w:id="2093310171">
      <w:bodyDiv w:val="1"/>
      <w:marLeft w:val="0"/>
      <w:marRight w:val="0"/>
      <w:marTop w:val="0"/>
      <w:marBottom w:val="0"/>
      <w:divBdr>
        <w:top w:val="none" w:sz="0" w:space="0" w:color="auto"/>
        <w:left w:val="none" w:sz="0" w:space="0" w:color="auto"/>
        <w:bottom w:val="none" w:sz="0" w:space="0" w:color="auto"/>
        <w:right w:val="none" w:sz="0" w:space="0" w:color="auto"/>
      </w:divBdr>
    </w:div>
    <w:div w:id="214152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astapublica@subpesca.c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EF0EF-FBD4-4706-8461-FCF58C978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Ortiz</dc:creator>
  <cp:keywords/>
  <dc:description/>
  <cp:lastModifiedBy>Felipe Farias Cortés</cp:lastModifiedBy>
  <cp:revision>2</cp:revision>
  <cp:lastPrinted>2023-11-29T19:10:00Z</cp:lastPrinted>
  <dcterms:created xsi:type="dcterms:W3CDTF">2024-12-04T15:30:00Z</dcterms:created>
  <dcterms:modified xsi:type="dcterms:W3CDTF">2024-12-04T15:30:00Z</dcterms:modified>
</cp:coreProperties>
</file>