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77" w:rsidRPr="009730F6" w:rsidRDefault="00B64377" w:rsidP="00C25B3B">
      <w:pPr>
        <w:spacing w:after="0" w:line="240" w:lineRule="auto"/>
        <w:jc w:val="both"/>
        <w:rPr>
          <w:rFonts w:ascii="gobCL" w:hAnsi="gobCL"/>
          <w:b/>
          <w:sz w:val="24"/>
          <w:szCs w:val="24"/>
          <w:u w:val="single"/>
          <w:lang w:eastAsia="es-CL"/>
        </w:rPr>
      </w:pPr>
      <w:r w:rsidRPr="009730F6">
        <w:rPr>
          <w:rFonts w:ascii="gobCL" w:hAnsi="gobCL"/>
          <w:b/>
          <w:sz w:val="24"/>
          <w:szCs w:val="24"/>
          <w:u w:val="single"/>
          <w:lang w:eastAsia="es-CL"/>
        </w:rPr>
        <w:t xml:space="preserve">ACLARACIONES A BASES ADMINISTRATIVAS SUBASTA LICENCIA TRANSABLE DE PESCA </w:t>
      </w:r>
    </w:p>
    <w:p w:rsidR="00B64377" w:rsidRPr="009730F6" w:rsidRDefault="00B64377" w:rsidP="00C25B3B">
      <w:pPr>
        <w:spacing w:line="240" w:lineRule="auto"/>
        <w:jc w:val="both"/>
        <w:rPr>
          <w:rFonts w:ascii="gobCL" w:hAnsi="gobCL"/>
          <w:b/>
          <w:sz w:val="24"/>
          <w:szCs w:val="24"/>
          <w:lang w:eastAsia="es-CL"/>
        </w:rPr>
      </w:pPr>
    </w:p>
    <w:p w:rsidR="00B64377" w:rsidRDefault="00B64377" w:rsidP="00C25B3B">
      <w:pPr>
        <w:spacing w:line="240" w:lineRule="auto"/>
        <w:jc w:val="both"/>
        <w:rPr>
          <w:rFonts w:ascii="gobCL" w:hAnsi="gobCL"/>
          <w:b/>
          <w:sz w:val="24"/>
          <w:szCs w:val="24"/>
          <w:lang w:eastAsia="es-CL"/>
        </w:rPr>
      </w:pPr>
      <w:r w:rsidRPr="009730F6">
        <w:rPr>
          <w:rFonts w:ascii="gobCL" w:hAnsi="gobCL"/>
          <w:b/>
          <w:sz w:val="24"/>
          <w:szCs w:val="24"/>
          <w:lang w:eastAsia="es-CL"/>
        </w:rPr>
        <w:t xml:space="preserve">Aclaraciones a las bases dirigidas al correo electrónico </w:t>
      </w:r>
      <w:hyperlink r:id="rId7" w:history="1">
        <w:r w:rsidRPr="009730F6">
          <w:rPr>
            <w:rFonts w:ascii="gobCL" w:hAnsi="gobCL"/>
            <w:b/>
            <w:sz w:val="24"/>
            <w:szCs w:val="24"/>
            <w:lang w:eastAsia="es-CL"/>
          </w:rPr>
          <w:t>subastapublica@subpesca.cl</w:t>
        </w:r>
      </w:hyperlink>
      <w:r w:rsidRPr="009730F6">
        <w:rPr>
          <w:rFonts w:ascii="gobCL" w:hAnsi="gobCL"/>
          <w:b/>
          <w:sz w:val="24"/>
          <w:szCs w:val="24"/>
          <w:lang w:eastAsia="es-CL"/>
        </w:rPr>
        <w:t xml:space="preserve"> a la fecha de </w:t>
      </w:r>
      <w:r w:rsidR="00C25B3B">
        <w:rPr>
          <w:rFonts w:ascii="gobCL" w:hAnsi="gobCL"/>
          <w:b/>
          <w:sz w:val="24"/>
          <w:szCs w:val="24"/>
          <w:lang w:eastAsia="es-CL"/>
        </w:rPr>
        <w:t>04</w:t>
      </w:r>
      <w:r w:rsidRPr="009730F6">
        <w:rPr>
          <w:rFonts w:ascii="gobCL" w:hAnsi="gobCL"/>
          <w:b/>
          <w:sz w:val="24"/>
          <w:szCs w:val="24"/>
          <w:lang w:eastAsia="es-CL"/>
        </w:rPr>
        <w:t xml:space="preserve"> </w:t>
      </w:r>
      <w:r w:rsidR="00C25B3B">
        <w:rPr>
          <w:rFonts w:ascii="gobCL" w:hAnsi="gobCL"/>
          <w:b/>
          <w:sz w:val="24"/>
          <w:szCs w:val="24"/>
          <w:lang w:eastAsia="es-CL"/>
        </w:rPr>
        <w:t>julio</w:t>
      </w:r>
      <w:r w:rsidRPr="009730F6">
        <w:rPr>
          <w:rFonts w:ascii="gobCL" w:hAnsi="gobCL"/>
          <w:b/>
          <w:sz w:val="24"/>
          <w:szCs w:val="24"/>
          <w:lang w:eastAsia="es-CL"/>
        </w:rPr>
        <w:t xml:space="preserve"> de 20</w:t>
      </w:r>
      <w:r>
        <w:rPr>
          <w:rFonts w:ascii="gobCL" w:hAnsi="gobCL"/>
          <w:b/>
          <w:sz w:val="24"/>
          <w:szCs w:val="24"/>
          <w:lang w:eastAsia="es-CL"/>
        </w:rPr>
        <w:t>2</w:t>
      </w:r>
      <w:r w:rsidR="00C25B3B">
        <w:rPr>
          <w:rFonts w:ascii="gobCL" w:hAnsi="gobCL"/>
          <w:b/>
          <w:sz w:val="24"/>
          <w:szCs w:val="24"/>
          <w:lang w:eastAsia="es-CL"/>
        </w:rPr>
        <w:t>3</w:t>
      </w:r>
      <w:r w:rsidRPr="009730F6">
        <w:rPr>
          <w:rFonts w:ascii="gobCL" w:hAnsi="gobCL"/>
          <w:b/>
          <w:sz w:val="24"/>
          <w:szCs w:val="24"/>
          <w:lang w:eastAsia="es-CL"/>
        </w:rPr>
        <w:t xml:space="preserve">, según el orden de llegada y dentro del plazo de </w:t>
      </w:r>
      <w:r>
        <w:rPr>
          <w:rFonts w:ascii="gobCL" w:hAnsi="gobCL"/>
          <w:b/>
          <w:sz w:val="24"/>
          <w:szCs w:val="24"/>
          <w:lang w:eastAsia="es-CL"/>
        </w:rPr>
        <w:t>3 día</w:t>
      </w:r>
      <w:r w:rsidR="00AD72E6">
        <w:rPr>
          <w:rFonts w:ascii="gobCL" w:hAnsi="gobCL"/>
          <w:b/>
          <w:sz w:val="24"/>
          <w:szCs w:val="24"/>
          <w:lang w:eastAsia="es-CL"/>
        </w:rPr>
        <w:t>s</w:t>
      </w:r>
      <w:r>
        <w:rPr>
          <w:rFonts w:ascii="gobCL" w:hAnsi="gobCL"/>
          <w:b/>
          <w:sz w:val="24"/>
          <w:szCs w:val="24"/>
          <w:lang w:eastAsia="es-CL"/>
        </w:rPr>
        <w:t xml:space="preserve"> hábiles</w:t>
      </w:r>
      <w:r w:rsidRPr="009730F6">
        <w:rPr>
          <w:rFonts w:ascii="gobCL" w:hAnsi="gobCL"/>
          <w:b/>
          <w:sz w:val="24"/>
          <w:szCs w:val="24"/>
          <w:lang w:eastAsia="es-CL"/>
        </w:rPr>
        <w:t xml:space="preserve"> </w:t>
      </w:r>
      <w:r>
        <w:rPr>
          <w:rFonts w:ascii="gobCL" w:hAnsi="gobCL"/>
          <w:b/>
          <w:sz w:val="24"/>
          <w:szCs w:val="24"/>
          <w:lang w:eastAsia="es-CL"/>
        </w:rPr>
        <w:t>administrativos.</w:t>
      </w:r>
    </w:p>
    <w:p w:rsidR="008D3193" w:rsidRPr="0031034D" w:rsidRDefault="008D3193" w:rsidP="00C25B3B">
      <w:pPr>
        <w:spacing w:line="240" w:lineRule="auto"/>
        <w:jc w:val="both"/>
        <w:rPr>
          <w:rFonts w:ascii="gobCL" w:hAnsi="gobCL"/>
          <w:b/>
          <w:sz w:val="24"/>
          <w:szCs w:val="24"/>
          <w:lang w:eastAsia="es-CL"/>
        </w:rPr>
      </w:pPr>
    </w:p>
    <w:p w:rsidR="00C25B3B" w:rsidRPr="00C25B3B" w:rsidRDefault="00C25B3B" w:rsidP="00C25B3B">
      <w:pPr>
        <w:spacing w:line="240" w:lineRule="auto"/>
        <w:jc w:val="both"/>
        <w:rPr>
          <w:rFonts w:ascii="gobCL" w:hAnsi="gobCL"/>
          <w:sz w:val="24"/>
          <w:szCs w:val="24"/>
          <w:lang w:val="es-MX"/>
        </w:rPr>
      </w:pPr>
      <w:r>
        <w:rPr>
          <w:rFonts w:ascii="gobCL" w:hAnsi="gobCL"/>
          <w:sz w:val="24"/>
          <w:szCs w:val="24"/>
          <w:lang w:val="es-MX"/>
        </w:rPr>
        <w:t xml:space="preserve">1.- </w:t>
      </w:r>
      <w:r w:rsidRPr="00C25B3B">
        <w:rPr>
          <w:rFonts w:ascii="gobCL" w:hAnsi="gobCL"/>
          <w:sz w:val="24"/>
          <w:szCs w:val="24"/>
          <w:lang w:val="es-MX"/>
        </w:rPr>
        <w:t xml:space="preserve">De acuerdo con la Resolución Exenta N°1452 del 23-06-2023 que </w:t>
      </w:r>
      <w:r w:rsidRPr="00C25B3B">
        <w:rPr>
          <w:rFonts w:ascii="gobCL" w:hAnsi="gobCL"/>
          <w:sz w:val="24"/>
          <w:szCs w:val="24"/>
          <w:lang w:val="es-MX"/>
        </w:rPr>
        <w:t>contiene</w:t>
      </w:r>
      <w:r w:rsidRPr="00C25B3B">
        <w:rPr>
          <w:rFonts w:ascii="gobCL" w:hAnsi="gobCL"/>
          <w:sz w:val="24"/>
          <w:szCs w:val="24"/>
          <w:lang w:val="es-MX"/>
        </w:rPr>
        <w:t xml:space="preserve"> las BASES DE </w:t>
      </w:r>
      <w:r w:rsidRPr="00C25B3B">
        <w:rPr>
          <w:rFonts w:ascii="gobCL" w:hAnsi="gobCL"/>
          <w:sz w:val="24"/>
          <w:szCs w:val="24"/>
          <w:lang w:val="es-MX"/>
        </w:rPr>
        <w:t>ADMINISTRACIÓN</w:t>
      </w:r>
      <w:r w:rsidRPr="00C25B3B">
        <w:rPr>
          <w:rFonts w:ascii="gobCL" w:hAnsi="gobCL"/>
          <w:sz w:val="24"/>
          <w:szCs w:val="24"/>
          <w:lang w:val="es-MX"/>
        </w:rPr>
        <w:t xml:space="preserve"> subasta de lotes renunciado del Recurso Anchoveta (</w:t>
      </w:r>
      <w:proofErr w:type="spellStart"/>
      <w:r w:rsidRPr="00C25B3B">
        <w:rPr>
          <w:rFonts w:ascii="gobCL" w:hAnsi="gobCL"/>
          <w:sz w:val="24"/>
          <w:szCs w:val="24"/>
          <w:lang w:val="es-MX"/>
        </w:rPr>
        <w:t>L</w:t>
      </w:r>
      <w:r>
        <w:rPr>
          <w:rFonts w:ascii="gobCL" w:hAnsi="gobCL"/>
          <w:sz w:val="24"/>
          <w:szCs w:val="24"/>
          <w:lang w:val="es-MX"/>
        </w:rPr>
        <w:t>TP</w:t>
      </w:r>
      <w:proofErr w:type="spellEnd"/>
      <w:r w:rsidRPr="00C25B3B">
        <w:rPr>
          <w:rFonts w:ascii="gobCL" w:hAnsi="gobCL"/>
          <w:sz w:val="24"/>
          <w:szCs w:val="24"/>
          <w:lang w:val="es-MX"/>
        </w:rPr>
        <w:t xml:space="preserve"> CLASE B), unidad de pesque</w:t>
      </w:r>
      <w:bookmarkStart w:id="0" w:name="_GoBack"/>
      <w:bookmarkEnd w:id="0"/>
      <w:r w:rsidRPr="00C25B3B">
        <w:rPr>
          <w:rFonts w:ascii="gobCL" w:hAnsi="gobCL"/>
          <w:sz w:val="24"/>
          <w:szCs w:val="24"/>
          <w:lang w:val="es-MX"/>
        </w:rPr>
        <w:t>ría de las regiones de Valpara</w:t>
      </w:r>
      <w:r w:rsidRPr="00C25B3B">
        <w:rPr>
          <w:rFonts w:ascii="gobCL" w:hAnsi="gobCL" w:cs="gobCL"/>
          <w:sz w:val="24"/>
          <w:szCs w:val="24"/>
          <w:lang w:val="es-MX"/>
        </w:rPr>
        <w:t>í</w:t>
      </w:r>
      <w:r w:rsidRPr="00C25B3B">
        <w:rPr>
          <w:rFonts w:ascii="gobCL" w:hAnsi="gobCL"/>
          <w:sz w:val="24"/>
          <w:szCs w:val="24"/>
          <w:lang w:val="es-MX"/>
        </w:rPr>
        <w:t>so a los Lagos. Estableci</w:t>
      </w:r>
      <w:r w:rsidRPr="00C25B3B">
        <w:rPr>
          <w:rFonts w:ascii="gobCL" w:hAnsi="gobCL" w:cs="gobCL"/>
          <w:sz w:val="24"/>
          <w:szCs w:val="24"/>
          <w:lang w:val="es-MX"/>
        </w:rPr>
        <w:t>ó</w:t>
      </w:r>
      <w:r w:rsidRPr="00C25B3B">
        <w:rPr>
          <w:rFonts w:ascii="gobCL" w:hAnsi="gobCL"/>
          <w:sz w:val="24"/>
          <w:szCs w:val="24"/>
          <w:lang w:val="es-MX"/>
        </w:rPr>
        <w:t xml:space="preserve"> el en N°17 PAGOS Y ANUALIDADES; EN DONDE EL ADJUDICATARIO DE LOS LOTES </w:t>
      </w:r>
      <w:r w:rsidRPr="00C25B3B">
        <w:rPr>
          <w:rFonts w:ascii="gobCL" w:hAnsi="gobCL"/>
          <w:sz w:val="24"/>
          <w:szCs w:val="24"/>
          <w:lang w:val="es-MX"/>
        </w:rPr>
        <w:t>DEBERÁ</w:t>
      </w:r>
      <w:r w:rsidRPr="00C25B3B">
        <w:rPr>
          <w:rFonts w:ascii="gobCL" w:hAnsi="gobCL"/>
          <w:sz w:val="24"/>
          <w:szCs w:val="24"/>
          <w:lang w:val="es-MX"/>
        </w:rPr>
        <w:t xml:space="preserve"> PAGAR LA PRIMERA ANUALIDAD DENTRO DE LOS QUINCE </w:t>
      </w:r>
      <w:r w:rsidRPr="00C25B3B">
        <w:rPr>
          <w:rFonts w:ascii="gobCL" w:hAnsi="gobCL"/>
          <w:sz w:val="24"/>
          <w:szCs w:val="24"/>
          <w:lang w:val="es-MX"/>
        </w:rPr>
        <w:t>DÍAS</w:t>
      </w:r>
      <w:r w:rsidRPr="00C25B3B">
        <w:rPr>
          <w:rFonts w:ascii="gobCL" w:hAnsi="gobCL"/>
          <w:sz w:val="24"/>
          <w:szCs w:val="24"/>
          <w:lang w:val="es-MX"/>
        </w:rPr>
        <w:t xml:space="preserve"> </w:t>
      </w:r>
      <w:r w:rsidRPr="00C25B3B">
        <w:rPr>
          <w:rFonts w:ascii="gobCL" w:hAnsi="gobCL"/>
          <w:sz w:val="24"/>
          <w:szCs w:val="24"/>
          <w:lang w:val="es-MX"/>
        </w:rPr>
        <w:t>HÁBILES</w:t>
      </w:r>
      <w:r w:rsidRPr="00C25B3B">
        <w:rPr>
          <w:rFonts w:ascii="gobCL" w:hAnsi="gobCL"/>
          <w:sz w:val="24"/>
          <w:szCs w:val="24"/>
          <w:lang w:val="es-MX"/>
        </w:rPr>
        <w:t xml:space="preserve"> SIGUIENTES AL DIA DE LA </w:t>
      </w:r>
      <w:r w:rsidRPr="00C25B3B">
        <w:rPr>
          <w:rFonts w:ascii="gobCL" w:hAnsi="gobCL"/>
          <w:sz w:val="24"/>
          <w:szCs w:val="24"/>
          <w:lang w:val="es-MX"/>
        </w:rPr>
        <w:t>ADJUDICACIÓN</w:t>
      </w:r>
      <w:r w:rsidRPr="00C25B3B">
        <w:rPr>
          <w:rFonts w:ascii="gobCL" w:hAnsi="gobCL"/>
          <w:sz w:val="24"/>
          <w:szCs w:val="24"/>
          <w:lang w:val="es-MX"/>
        </w:rPr>
        <w:t xml:space="preserve"> DE LOS LOTES EN LA SUBASTA, DE NO CUMPLIR CON ESTA </w:t>
      </w:r>
      <w:r w:rsidRPr="00C25B3B">
        <w:rPr>
          <w:rFonts w:ascii="gobCL" w:hAnsi="gobCL"/>
          <w:sz w:val="24"/>
          <w:szCs w:val="24"/>
          <w:lang w:val="es-MX"/>
        </w:rPr>
        <w:t>OBLIGACIÓN</w:t>
      </w:r>
      <w:r w:rsidRPr="00C25B3B">
        <w:rPr>
          <w:rFonts w:ascii="gobCL" w:hAnsi="gobCL"/>
          <w:sz w:val="24"/>
          <w:szCs w:val="24"/>
          <w:lang w:val="es-MX"/>
        </w:rPr>
        <w:t xml:space="preserve"> SE </w:t>
      </w:r>
      <w:r w:rsidRPr="00C25B3B">
        <w:rPr>
          <w:rFonts w:ascii="gobCL" w:hAnsi="gobCL"/>
          <w:sz w:val="24"/>
          <w:szCs w:val="24"/>
          <w:lang w:val="es-MX"/>
        </w:rPr>
        <w:t>ENTENDERÁ</w:t>
      </w:r>
      <w:r w:rsidRPr="00C25B3B">
        <w:rPr>
          <w:rFonts w:ascii="gobCL" w:hAnsi="gobCL"/>
          <w:sz w:val="24"/>
          <w:szCs w:val="24"/>
          <w:lang w:val="es-MX"/>
        </w:rPr>
        <w:t xml:space="preserve"> DESISTIDO DE SU OFERTA.</w:t>
      </w:r>
    </w:p>
    <w:p w:rsidR="00C25B3B" w:rsidRPr="00C25B3B" w:rsidRDefault="00C25B3B" w:rsidP="00C25B3B">
      <w:pPr>
        <w:spacing w:line="240" w:lineRule="auto"/>
        <w:jc w:val="both"/>
        <w:rPr>
          <w:rFonts w:ascii="gobCL" w:hAnsi="gobCL"/>
          <w:sz w:val="24"/>
          <w:szCs w:val="24"/>
          <w:lang w:val="es-MX"/>
        </w:rPr>
      </w:pPr>
      <w:r w:rsidRPr="00C25B3B">
        <w:rPr>
          <w:rFonts w:ascii="gobCL" w:hAnsi="gobCL"/>
          <w:sz w:val="24"/>
          <w:szCs w:val="24"/>
          <w:lang w:val="es-MX"/>
        </w:rPr>
        <w:t>De acuerdo con lo señalado precedentemente, esta obligación se debería cumplir durante el mes de agosto del presente año. Una vez cumplida tal obligación por parte del adjudicatario este quedaría a la espera de las Resoluciones que emita la Subsecretaria de Pesca Acuicultura, donde lo habilitan como adjudicatario de estos lotes, con todo los plazos a considerar, la disposición de poder el adjudicatario operar sobre los recursos Licitados se estima que debería ser el mes de Septiembre, periodo que de acuerdo a nuestra región (VIII Región), nos encontramos que el recurso licitado estaría en Veda de Desove con una apertura de esta a contar del mes de Noviembre del presente año, es decir el adjudicatario tendría solo el mes de Noviembre para operar sobre dichos recurso ya que el mes de Diciembre es de monitoreo de la veda de Reclutamiento.</w:t>
      </w:r>
    </w:p>
    <w:p w:rsidR="00C25B3B" w:rsidRPr="00C25B3B" w:rsidRDefault="00C25B3B" w:rsidP="00C25B3B">
      <w:pPr>
        <w:spacing w:line="240" w:lineRule="auto"/>
        <w:rPr>
          <w:rFonts w:ascii="gobCL" w:hAnsi="gobCL"/>
          <w:b/>
          <w:bCs/>
          <w:sz w:val="24"/>
          <w:szCs w:val="24"/>
          <w:lang w:val="es-MX"/>
        </w:rPr>
      </w:pPr>
    </w:p>
    <w:p w:rsidR="00C25B3B" w:rsidRPr="00C25B3B" w:rsidRDefault="00C25B3B" w:rsidP="00C25B3B">
      <w:pPr>
        <w:spacing w:line="240" w:lineRule="auto"/>
        <w:jc w:val="both"/>
        <w:rPr>
          <w:rFonts w:ascii="gobCL" w:hAnsi="gobCL"/>
          <w:sz w:val="24"/>
          <w:szCs w:val="24"/>
          <w:lang w:val="es-MX"/>
        </w:rPr>
      </w:pPr>
      <w:r w:rsidRPr="00C25B3B">
        <w:rPr>
          <w:rFonts w:ascii="gobCL" w:hAnsi="gobCL"/>
          <w:sz w:val="24"/>
          <w:szCs w:val="24"/>
          <w:lang w:val="es-MX"/>
        </w:rPr>
        <w:t xml:space="preserve">Por todo lo comentado, el pago de la primera anualidad </w:t>
      </w:r>
      <w:proofErr w:type="gramStart"/>
      <w:r w:rsidRPr="00C25B3B">
        <w:rPr>
          <w:rFonts w:ascii="gobCL" w:hAnsi="gobCL"/>
          <w:sz w:val="24"/>
          <w:szCs w:val="24"/>
          <w:lang w:val="es-MX"/>
        </w:rPr>
        <w:t>en caso que</w:t>
      </w:r>
      <w:proofErr w:type="gramEnd"/>
      <w:r w:rsidRPr="00C25B3B">
        <w:rPr>
          <w:rFonts w:ascii="gobCL" w:hAnsi="gobCL"/>
          <w:sz w:val="24"/>
          <w:szCs w:val="24"/>
          <w:lang w:val="es-MX"/>
        </w:rPr>
        <w:t xml:space="preserve"> el adjudicatario no pueda operar sobre estos recursos licitados durante el año 2023, este se podrá considerar como abono o pago de la anualidad del periodo 2024.</w:t>
      </w:r>
    </w:p>
    <w:p w:rsidR="00E11B0D" w:rsidRDefault="00C25B3B" w:rsidP="00C25B3B">
      <w:pPr>
        <w:overflowPunct w:val="0"/>
        <w:autoSpaceDE w:val="0"/>
        <w:autoSpaceDN w:val="0"/>
        <w:adjustRightInd w:val="0"/>
        <w:spacing w:after="0" w:line="240" w:lineRule="auto"/>
        <w:jc w:val="both"/>
        <w:textAlignment w:val="baseline"/>
        <w:rPr>
          <w:rStyle w:val="hgkelc"/>
          <w:rFonts w:ascii="gobCL" w:hAnsi="gobCL"/>
          <w:b/>
          <w:bCs/>
          <w:color w:val="2F5496" w:themeColor="accent1" w:themeShade="BF"/>
          <w:lang w:val="es-ES"/>
        </w:rPr>
      </w:pPr>
      <w:r>
        <w:rPr>
          <w:rStyle w:val="hgkelc"/>
          <w:rFonts w:ascii="gobCL" w:hAnsi="gobCL"/>
          <w:b/>
          <w:bCs/>
          <w:color w:val="2F5496" w:themeColor="accent1" w:themeShade="BF"/>
          <w:lang w:val="es-ES"/>
        </w:rPr>
        <w:t>No, ello no es posible, recordar que la licencia adjudicada tiene vigencia hasta el año 2040.</w:t>
      </w:r>
    </w:p>
    <w:p w:rsidR="00C25B3B" w:rsidRDefault="00C25B3B" w:rsidP="00C25B3B">
      <w:pPr>
        <w:overflowPunct w:val="0"/>
        <w:autoSpaceDE w:val="0"/>
        <w:autoSpaceDN w:val="0"/>
        <w:adjustRightInd w:val="0"/>
        <w:spacing w:after="0" w:line="240" w:lineRule="auto"/>
        <w:jc w:val="both"/>
        <w:textAlignment w:val="baseline"/>
        <w:rPr>
          <w:rStyle w:val="hgkelc"/>
          <w:rFonts w:ascii="gobCL" w:hAnsi="gobCL"/>
          <w:b/>
          <w:bCs/>
          <w:color w:val="2F5496" w:themeColor="accent1" w:themeShade="BF"/>
          <w:lang w:val="es-ES"/>
        </w:rPr>
      </w:pPr>
    </w:p>
    <w:p w:rsidR="00C25B3B" w:rsidRDefault="00C25B3B" w:rsidP="00C25B3B">
      <w:pPr>
        <w:overflowPunct w:val="0"/>
        <w:autoSpaceDE w:val="0"/>
        <w:autoSpaceDN w:val="0"/>
        <w:adjustRightInd w:val="0"/>
        <w:spacing w:after="0" w:line="240" w:lineRule="auto"/>
        <w:jc w:val="both"/>
        <w:textAlignment w:val="baseline"/>
        <w:rPr>
          <w:rStyle w:val="hgkelc"/>
          <w:rFonts w:ascii="gobCL" w:hAnsi="gobCL"/>
          <w:b/>
          <w:bCs/>
          <w:color w:val="2F5496" w:themeColor="accent1" w:themeShade="BF"/>
          <w:lang w:val="es-ES"/>
        </w:rPr>
      </w:pPr>
      <w:r>
        <w:rPr>
          <w:rStyle w:val="hgkelc"/>
          <w:rFonts w:ascii="gobCL" w:hAnsi="gobCL"/>
          <w:b/>
          <w:bCs/>
          <w:color w:val="2F5496" w:themeColor="accent1" w:themeShade="BF"/>
          <w:lang w:val="es-ES"/>
        </w:rPr>
        <w:t xml:space="preserve">Por otro lado, cabe tener presente que la obligación de pago de la primera anualidad de la licencia indicada en las bases </w:t>
      </w:r>
      <w:proofErr w:type="gramStart"/>
      <w:r>
        <w:rPr>
          <w:rStyle w:val="hgkelc"/>
          <w:rFonts w:ascii="gobCL" w:hAnsi="gobCL"/>
          <w:b/>
          <w:bCs/>
          <w:color w:val="2F5496" w:themeColor="accent1" w:themeShade="BF"/>
          <w:lang w:val="es-ES"/>
        </w:rPr>
        <w:t>es  transcripción</w:t>
      </w:r>
      <w:proofErr w:type="gramEnd"/>
      <w:r>
        <w:rPr>
          <w:rStyle w:val="hgkelc"/>
          <w:rFonts w:ascii="gobCL" w:hAnsi="gobCL"/>
          <w:b/>
          <w:bCs/>
          <w:color w:val="2F5496" w:themeColor="accent1" w:themeShade="BF"/>
          <w:lang w:val="es-ES"/>
        </w:rPr>
        <w:t xml:space="preserve"> legal del artículo 27 en lo pertinente prescribe que:</w:t>
      </w:r>
    </w:p>
    <w:p w:rsidR="00C25B3B" w:rsidRDefault="00C25B3B" w:rsidP="00C25B3B">
      <w:pPr>
        <w:overflowPunct w:val="0"/>
        <w:autoSpaceDE w:val="0"/>
        <w:autoSpaceDN w:val="0"/>
        <w:adjustRightInd w:val="0"/>
        <w:spacing w:after="0" w:line="240" w:lineRule="auto"/>
        <w:jc w:val="both"/>
        <w:textAlignment w:val="baseline"/>
        <w:rPr>
          <w:rStyle w:val="hgkelc"/>
          <w:rFonts w:ascii="gobCL" w:hAnsi="gobCL"/>
          <w:b/>
          <w:bCs/>
          <w:color w:val="2F5496" w:themeColor="accent1" w:themeShade="BF"/>
          <w:lang w:val="es-ES"/>
        </w:rPr>
      </w:pPr>
    </w:p>
    <w:p w:rsidR="00C25B3B" w:rsidRPr="00C25B3B" w:rsidRDefault="00C25B3B" w:rsidP="00C25B3B">
      <w:pPr>
        <w:overflowPunct w:val="0"/>
        <w:autoSpaceDE w:val="0"/>
        <w:autoSpaceDN w:val="0"/>
        <w:adjustRightInd w:val="0"/>
        <w:spacing w:after="0" w:line="240" w:lineRule="auto"/>
        <w:jc w:val="both"/>
        <w:textAlignment w:val="baseline"/>
        <w:rPr>
          <w:rFonts w:ascii="gobCL" w:eastAsia="Times New Roman" w:hAnsi="gobCL" w:cs="Arial"/>
          <w:b/>
          <w:bCs/>
          <w:i/>
          <w:iCs/>
          <w:color w:val="2F5496" w:themeColor="accent1" w:themeShade="BF"/>
          <w:sz w:val="24"/>
          <w:szCs w:val="24"/>
          <w:lang w:val="es-ES_tradnl" w:eastAsia="es-ES"/>
        </w:rPr>
      </w:pPr>
      <w:r w:rsidRPr="00C25B3B">
        <w:rPr>
          <w:rStyle w:val="hgkelc"/>
          <w:rFonts w:ascii="gobCL" w:hAnsi="gobCL"/>
          <w:b/>
          <w:bCs/>
          <w:i/>
          <w:iCs/>
          <w:color w:val="2F5496" w:themeColor="accent1" w:themeShade="BF"/>
          <w:lang w:val="es-ES"/>
        </w:rPr>
        <w:t xml:space="preserve">“Los dineros a pagar como consecuencia de las subastas de este artículo se expresarán en unidades tributarias mensuales por toneladas y </w:t>
      </w:r>
      <w:r w:rsidRPr="00C25B3B">
        <w:rPr>
          <w:rStyle w:val="hgkelc"/>
          <w:rFonts w:ascii="gobCL" w:hAnsi="gobCL"/>
          <w:b/>
          <w:bCs/>
          <w:i/>
          <w:iCs/>
          <w:color w:val="2F5496" w:themeColor="accent1" w:themeShade="BF"/>
          <w:u w:val="single"/>
          <w:lang w:val="es-ES"/>
        </w:rPr>
        <w:t xml:space="preserve">la primera anualidad se pagará dentro de los quince días siguientes a la fecha de adjudicación </w:t>
      </w:r>
      <w:r w:rsidRPr="00C25B3B">
        <w:rPr>
          <w:rStyle w:val="hgkelc"/>
          <w:rFonts w:ascii="gobCL" w:hAnsi="gobCL"/>
          <w:b/>
          <w:bCs/>
          <w:i/>
          <w:iCs/>
          <w:color w:val="2F5496" w:themeColor="accent1" w:themeShade="BF"/>
          <w:lang w:val="es-ES"/>
        </w:rPr>
        <w:t>y las siguientes durante el mes de marzo de cada año.”</w:t>
      </w:r>
    </w:p>
    <w:sectPr w:rsidR="00C25B3B" w:rsidRPr="00C25B3B" w:rsidSect="008D3193">
      <w:footerReference w:type="default" r:id="rId8"/>
      <w:pgSz w:w="12240" w:h="18720" w:code="14"/>
      <w:pgMar w:top="851" w:right="1191" w:bottom="2552"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60A" w:rsidRDefault="0076760A" w:rsidP="00675DAE">
      <w:pPr>
        <w:spacing w:after="0" w:line="240" w:lineRule="auto"/>
      </w:pPr>
      <w:r>
        <w:separator/>
      </w:r>
    </w:p>
  </w:endnote>
  <w:endnote w:type="continuationSeparator" w:id="0">
    <w:p w:rsidR="0076760A" w:rsidRDefault="0076760A" w:rsidP="0067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B3B" w:rsidRPr="00C25B3B" w:rsidRDefault="00C25B3B">
    <w:pPr>
      <w:tabs>
        <w:tab w:val="center" w:pos="4550"/>
        <w:tab w:val="left" w:pos="5818"/>
      </w:tabs>
      <w:ind w:right="260"/>
      <w:jc w:val="right"/>
      <w:rPr>
        <w:rFonts w:ascii="gobCL" w:hAnsi="gobCL"/>
        <w:sz w:val="20"/>
        <w:szCs w:val="20"/>
      </w:rPr>
    </w:pPr>
    <w:r w:rsidRPr="00C25B3B">
      <w:rPr>
        <w:rFonts w:ascii="gobCL" w:hAnsi="gobCL"/>
        <w:spacing w:val="60"/>
        <w:sz w:val="20"/>
        <w:szCs w:val="20"/>
        <w:lang w:val="es-ES"/>
      </w:rPr>
      <w:t>Página</w:t>
    </w:r>
    <w:r w:rsidRPr="00C25B3B">
      <w:rPr>
        <w:rFonts w:ascii="gobCL" w:hAnsi="gobCL"/>
        <w:sz w:val="20"/>
        <w:szCs w:val="20"/>
        <w:lang w:val="es-ES"/>
      </w:rPr>
      <w:t xml:space="preserve"> </w:t>
    </w:r>
    <w:r w:rsidRPr="00C25B3B">
      <w:rPr>
        <w:rFonts w:ascii="gobCL" w:hAnsi="gobCL"/>
        <w:sz w:val="20"/>
        <w:szCs w:val="20"/>
      </w:rPr>
      <w:fldChar w:fldCharType="begin"/>
    </w:r>
    <w:r w:rsidRPr="00C25B3B">
      <w:rPr>
        <w:rFonts w:ascii="gobCL" w:hAnsi="gobCL"/>
        <w:sz w:val="20"/>
        <w:szCs w:val="20"/>
      </w:rPr>
      <w:instrText>PAGE   \* MERGEFORMAT</w:instrText>
    </w:r>
    <w:r w:rsidRPr="00C25B3B">
      <w:rPr>
        <w:rFonts w:ascii="gobCL" w:hAnsi="gobCL"/>
        <w:sz w:val="20"/>
        <w:szCs w:val="20"/>
      </w:rPr>
      <w:fldChar w:fldCharType="separate"/>
    </w:r>
    <w:r w:rsidRPr="00C25B3B">
      <w:rPr>
        <w:rFonts w:ascii="gobCL" w:hAnsi="gobCL"/>
        <w:sz w:val="20"/>
        <w:szCs w:val="20"/>
        <w:lang w:val="es-ES"/>
      </w:rPr>
      <w:t>1</w:t>
    </w:r>
    <w:r w:rsidRPr="00C25B3B">
      <w:rPr>
        <w:rFonts w:ascii="gobCL" w:hAnsi="gobCL"/>
        <w:sz w:val="20"/>
        <w:szCs w:val="20"/>
      </w:rPr>
      <w:fldChar w:fldCharType="end"/>
    </w:r>
    <w:r w:rsidRPr="00C25B3B">
      <w:rPr>
        <w:rFonts w:ascii="gobCL" w:hAnsi="gobCL"/>
        <w:sz w:val="20"/>
        <w:szCs w:val="20"/>
        <w:lang w:val="es-ES"/>
      </w:rPr>
      <w:t xml:space="preserve"> | </w:t>
    </w:r>
    <w:r w:rsidRPr="00C25B3B">
      <w:rPr>
        <w:rFonts w:ascii="gobCL" w:hAnsi="gobCL"/>
        <w:sz w:val="20"/>
        <w:szCs w:val="20"/>
      </w:rPr>
      <w:fldChar w:fldCharType="begin"/>
    </w:r>
    <w:r w:rsidRPr="00C25B3B">
      <w:rPr>
        <w:rFonts w:ascii="gobCL" w:hAnsi="gobCL"/>
        <w:sz w:val="20"/>
        <w:szCs w:val="20"/>
      </w:rPr>
      <w:instrText>NUMPAGES  \* Arabic  \* MERGEFORMAT</w:instrText>
    </w:r>
    <w:r w:rsidRPr="00C25B3B">
      <w:rPr>
        <w:rFonts w:ascii="gobCL" w:hAnsi="gobCL"/>
        <w:sz w:val="20"/>
        <w:szCs w:val="20"/>
      </w:rPr>
      <w:fldChar w:fldCharType="separate"/>
    </w:r>
    <w:r w:rsidRPr="00C25B3B">
      <w:rPr>
        <w:rFonts w:ascii="gobCL" w:hAnsi="gobCL"/>
        <w:sz w:val="20"/>
        <w:szCs w:val="20"/>
        <w:lang w:val="es-ES"/>
      </w:rPr>
      <w:t>1</w:t>
    </w:r>
    <w:r w:rsidRPr="00C25B3B">
      <w:rPr>
        <w:rFonts w:ascii="gobCL" w:hAnsi="gobCL"/>
        <w:sz w:val="20"/>
        <w:szCs w:val="20"/>
      </w:rPr>
      <w:fldChar w:fldCharType="end"/>
    </w:r>
  </w:p>
  <w:p w:rsidR="00675DAE" w:rsidRDefault="00675D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60A" w:rsidRDefault="0076760A" w:rsidP="00675DAE">
      <w:pPr>
        <w:spacing w:after="0" w:line="240" w:lineRule="auto"/>
      </w:pPr>
      <w:r>
        <w:separator/>
      </w:r>
    </w:p>
  </w:footnote>
  <w:footnote w:type="continuationSeparator" w:id="0">
    <w:p w:rsidR="0076760A" w:rsidRDefault="0076760A" w:rsidP="00675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B83"/>
    <w:multiLevelType w:val="hybridMultilevel"/>
    <w:tmpl w:val="C390F2CE"/>
    <w:lvl w:ilvl="0" w:tplc="0FB61598">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76D5988"/>
    <w:multiLevelType w:val="hybridMultilevel"/>
    <w:tmpl w:val="03F054E0"/>
    <w:lvl w:ilvl="0" w:tplc="5FACB3D2">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F9E36EB"/>
    <w:multiLevelType w:val="hybridMultilevel"/>
    <w:tmpl w:val="1B1678AC"/>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501045B"/>
    <w:multiLevelType w:val="hybridMultilevel"/>
    <w:tmpl w:val="34DE7942"/>
    <w:lvl w:ilvl="0" w:tplc="5D608288">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3855635"/>
    <w:multiLevelType w:val="hybridMultilevel"/>
    <w:tmpl w:val="55A86F84"/>
    <w:lvl w:ilvl="0" w:tplc="3DB0F51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4C132F6"/>
    <w:multiLevelType w:val="hybridMultilevel"/>
    <w:tmpl w:val="57583662"/>
    <w:lvl w:ilvl="0" w:tplc="45E024F0">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59CF1F36"/>
    <w:multiLevelType w:val="hybridMultilevel"/>
    <w:tmpl w:val="E110C2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AD02B06"/>
    <w:multiLevelType w:val="hybridMultilevel"/>
    <w:tmpl w:val="ED22CE62"/>
    <w:lvl w:ilvl="0" w:tplc="13588CF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73393385"/>
    <w:multiLevelType w:val="hybridMultilevel"/>
    <w:tmpl w:val="0E9269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6E32192"/>
    <w:multiLevelType w:val="hybridMultilevel"/>
    <w:tmpl w:val="050CF7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2"/>
  </w:num>
  <w:num w:numId="5">
    <w:abstractNumId w:val="1"/>
  </w:num>
  <w:num w:numId="6">
    <w:abstractNumId w:val="0"/>
  </w:num>
  <w:num w:numId="7">
    <w:abstractNumId w:val="5"/>
  </w:num>
  <w:num w:numId="8">
    <w:abstractNumId w:val="9"/>
  </w:num>
  <w:num w:numId="9">
    <w:abstractNumId w:val="4"/>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77"/>
    <w:rsid w:val="00096889"/>
    <w:rsid w:val="000B76C6"/>
    <w:rsid w:val="00167ACE"/>
    <w:rsid w:val="00241A3E"/>
    <w:rsid w:val="002516C6"/>
    <w:rsid w:val="002517AC"/>
    <w:rsid w:val="002565D7"/>
    <w:rsid w:val="002D24DC"/>
    <w:rsid w:val="0031034D"/>
    <w:rsid w:val="0033165C"/>
    <w:rsid w:val="00395A1D"/>
    <w:rsid w:val="00402228"/>
    <w:rsid w:val="004171B6"/>
    <w:rsid w:val="00675DAE"/>
    <w:rsid w:val="007426B9"/>
    <w:rsid w:val="0076760A"/>
    <w:rsid w:val="007D0E7D"/>
    <w:rsid w:val="008A1781"/>
    <w:rsid w:val="008D3193"/>
    <w:rsid w:val="00923006"/>
    <w:rsid w:val="009462C8"/>
    <w:rsid w:val="00A53BEE"/>
    <w:rsid w:val="00AA7319"/>
    <w:rsid w:val="00AD72E6"/>
    <w:rsid w:val="00B139C4"/>
    <w:rsid w:val="00B37AEC"/>
    <w:rsid w:val="00B64377"/>
    <w:rsid w:val="00BC2FF9"/>
    <w:rsid w:val="00C25B3B"/>
    <w:rsid w:val="00E00F41"/>
    <w:rsid w:val="00E11B0D"/>
    <w:rsid w:val="00E66A0B"/>
    <w:rsid w:val="00E84E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5262"/>
  <w15:chartTrackingRefBased/>
  <w15:docId w15:val="{0AAA2237-925D-45FE-B6EB-A38FB54E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37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377"/>
    <w:pPr>
      <w:ind w:left="720"/>
      <w:contextualSpacing/>
    </w:pPr>
  </w:style>
  <w:style w:type="paragraph" w:styleId="Encabezado">
    <w:name w:val="header"/>
    <w:basedOn w:val="Normal"/>
    <w:link w:val="EncabezadoCar"/>
    <w:uiPriority w:val="99"/>
    <w:unhideWhenUsed/>
    <w:rsid w:val="00675D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5DAE"/>
  </w:style>
  <w:style w:type="paragraph" w:styleId="Piedepgina">
    <w:name w:val="footer"/>
    <w:basedOn w:val="Normal"/>
    <w:link w:val="PiedepginaCar"/>
    <w:uiPriority w:val="99"/>
    <w:unhideWhenUsed/>
    <w:rsid w:val="00675D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5DAE"/>
  </w:style>
  <w:style w:type="paragraph" w:styleId="Textosinformato">
    <w:name w:val="Plain Text"/>
    <w:basedOn w:val="Normal"/>
    <w:link w:val="TextosinformatoCar"/>
    <w:uiPriority w:val="99"/>
    <w:unhideWhenUsed/>
    <w:rsid w:val="0031034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31034D"/>
    <w:rPr>
      <w:rFonts w:ascii="Calibri" w:hAnsi="Calibri"/>
      <w:szCs w:val="21"/>
    </w:rPr>
  </w:style>
  <w:style w:type="character" w:customStyle="1" w:styleId="hgkelc">
    <w:name w:val="hgkelc"/>
    <w:basedOn w:val="Fuentedeprrafopredeter"/>
    <w:rsid w:val="009462C8"/>
  </w:style>
  <w:style w:type="paragraph" w:styleId="NormalWeb">
    <w:name w:val="Normal (Web)"/>
    <w:basedOn w:val="Normal"/>
    <w:uiPriority w:val="99"/>
    <w:semiHidden/>
    <w:unhideWhenUsed/>
    <w:rsid w:val="00E11B0D"/>
    <w:pPr>
      <w:spacing w:before="100" w:beforeAutospacing="1" w:after="100" w:afterAutospacing="1" w:line="240" w:lineRule="auto"/>
    </w:pPr>
    <w:rPr>
      <w:rFonts w:ascii="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9547">
      <w:bodyDiv w:val="1"/>
      <w:marLeft w:val="0"/>
      <w:marRight w:val="0"/>
      <w:marTop w:val="0"/>
      <w:marBottom w:val="0"/>
      <w:divBdr>
        <w:top w:val="none" w:sz="0" w:space="0" w:color="auto"/>
        <w:left w:val="none" w:sz="0" w:space="0" w:color="auto"/>
        <w:bottom w:val="none" w:sz="0" w:space="0" w:color="auto"/>
        <w:right w:val="none" w:sz="0" w:space="0" w:color="auto"/>
      </w:divBdr>
    </w:div>
    <w:div w:id="416831830">
      <w:bodyDiv w:val="1"/>
      <w:marLeft w:val="0"/>
      <w:marRight w:val="0"/>
      <w:marTop w:val="0"/>
      <w:marBottom w:val="0"/>
      <w:divBdr>
        <w:top w:val="none" w:sz="0" w:space="0" w:color="auto"/>
        <w:left w:val="none" w:sz="0" w:space="0" w:color="auto"/>
        <w:bottom w:val="none" w:sz="0" w:space="0" w:color="auto"/>
        <w:right w:val="none" w:sz="0" w:space="0" w:color="auto"/>
      </w:divBdr>
    </w:div>
    <w:div w:id="446193131">
      <w:bodyDiv w:val="1"/>
      <w:marLeft w:val="0"/>
      <w:marRight w:val="0"/>
      <w:marTop w:val="0"/>
      <w:marBottom w:val="0"/>
      <w:divBdr>
        <w:top w:val="none" w:sz="0" w:space="0" w:color="auto"/>
        <w:left w:val="none" w:sz="0" w:space="0" w:color="auto"/>
        <w:bottom w:val="none" w:sz="0" w:space="0" w:color="auto"/>
        <w:right w:val="none" w:sz="0" w:space="0" w:color="auto"/>
      </w:divBdr>
    </w:div>
    <w:div w:id="665476868">
      <w:bodyDiv w:val="1"/>
      <w:marLeft w:val="0"/>
      <w:marRight w:val="0"/>
      <w:marTop w:val="0"/>
      <w:marBottom w:val="0"/>
      <w:divBdr>
        <w:top w:val="none" w:sz="0" w:space="0" w:color="auto"/>
        <w:left w:val="none" w:sz="0" w:space="0" w:color="auto"/>
        <w:bottom w:val="none" w:sz="0" w:space="0" w:color="auto"/>
        <w:right w:val="none" w:sz="0" w:space="0" w:color="auto"/>
      </w:divBdr>
    </w:div>
    <w:div w:id="757213815">
      <w:bodyDiv w:val="1"/>
      <w:marLeft w:val="0"/>
      <w:marRight w:val="0"/>
      <w:marTop w:val="0"/>
      <w:marBottom w:val="0"/>
      <w:divBdr>
        <w:top w:val="none" w:sz="0" w:space="0" w:color="auto"/>
        <w:left w:val="none" w:sz="0" w:space="0" w:color="auto"/>
        <w:bottom w:val="none" w:sz="0" w:space="0" w:color="auto"/>
        <w:right w:val="none" w:sz="0" w:space="0" w:color="auto"/>
      </w:divBdr>
    </w:div>
    <w:div w:id="1198004022">
      <w:bodyDiv w:val="1"/>
      <w:marLeft w:val="0"/>
      <w:marRight w:val="0"/>
      <w:marTop w:val="0"/>
      <w:marBottom w:val="0"/>
      <w:divBdr>
        <w:top w:val="none" w:sz="0" w:space="0" w:color="auto"/>
        <w:left w:val="none" w:sz="0" w:space="0" w:color="auto"/>
        <w:bottom w:val="none" w:sz="0" w:space="0" w:color="auto"/>
        <w:right w:val="none" w:sz="0" w:space="0" w:color="auto"/>
      </w:divBdr>
    </w:div>
    <w:div w:id="1260138917">
      <w:bodyDiv w:val="1"/>
      <w:marLeft w:val="0"/>
      <w:marRight w:val="0"/>
      <w:marTop w:val="0"/>
      <w:marBottom w:val="0"/>
      <w:divBdr>
        <w:top w:val="none" w:sz="0" w:space="0" w:color="auto"/>
        <w:left w:val="none" w:sz="0" w:space="0" w:color="auto"/>
        <w:bottom w:val="none" w:sz="0" w:space="0" w:color="auto"/>
        <w:right w:val="none" w:sz="0" w:space="0" w:color="auto"/>
      </w:divBdr>
    </w:div>
    <w:div w:id="1668710320">
      <w:bodyDiv w:val="1"/>
      <w:marLeft w:val="0"/>
      <w:marRight w:val="0"/>
      <w:marTop w:val="0"/>
      <w:marBottom w:val="0"/>
      <w:divBdr>
        <w:top w:val="none" w:sz="0" w:space="0" w:color="auto"/>
        <w:left w:val="none" w:sz="0" w:space="0" w:color="auto"/>
        <w:bottom w:val="none" w:sz="0" w:space="0" w:color="auto"/>
        <w:right w:val="none" w:sz="0" w:space="0" w:color="auto"/>
      </w:divBdr>
    </w:div>
    <w:div w:id="1782529451">
      <w:bodyDiv w:val="1"/>
      <w:marLeft w:val="0"/>
      <w:marRight w:val="0"/>
      <w:marTop w:val="0"/>
      <w:marBottom w:val="0"/>
      <w:divBdr>
        <w:top w:val="none" w:sz="0" w:space="0" w:color="auto"/>
        <w:left w:val="none" w:sz="0" w:space="0" w:color="auto"/>
        <w:bottom w:val="none" w:sz="0" w:space="0" w:color="auto"/>
        <w:right w:val="none" w:sz="0" w:space="0" w:color="auto"/>
      </w:divBdr>
    </w:div>
    <w:div w:id="1871408574">
      <w:bodyDiv w:val="1"/>
      <w:marLeft w:val="0"/>
      <w:marRight w:val="0"/>
      <w:marTop w:val="0"/>
      <w:marBottom w:val="0"/>
      <w:divBdr>
        <w:top w:val="none" w:sz="0" w:space="0" w:color="auto"/>
        <w:left w:val="none" w:sz="0" w:space="0" w:color="auto"/>
        <w:bottom w:val="none" w:sz="0" w:space="0" w:color="auto"/>
        <w:right w:val="none" w:sz="0" w:space="0" w:color="auto"/>
      </w:divBdr>
    </w:div>
    <w:div w:id="189577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bastapublica@subpesc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Ortiz</dc:creator>
  <cp:keywords/>
  <dc:description/>
  <cp:lastModifiedBy>Francisco Ortiz</cp:lastModifiedBy>
  <cp:revision>2</cp:revision>
  <cp:lastPrinted>2022-12-09T18:17:00Z</cp:lastPrinted>
  <dcterms:created xsi:type="dcterms:W3CDTF">2023-07-04T14:03:00Z</dcterms:created>
  <dcterms:modified xsi:type="dcterms:W3CDTF">2023-07-04T14:03:00Z</dcterms:modified>
</cp:coreProperties>
</file>