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299" w:rsidRDefault="00A45299" w:rsidP="00E87F8B">
      <w:pPr>
        <w:rPr>
          <w:lang w:val="es-ES"/>
        </w:rPr>
      </w:pPr>
    </w:p>
    <w:p w:rsidR="00A45299" w:rsidRDefault="00A45299" w:rsidP="00E87F8B">
      <w:pPr>
        <w:rPr>
          <w:lang w:val="es-ES"/>
        </w:rPr>
      </w:pPr>
    </w:p>
    <w:p w:rsidR="003A67AC" w:rsidRDefault="003A67AC" w:rsidP="003A67AC">
      <w:pPr>
        <w:jc w:val="center"/>
        <w:rPr>
          <w:rFonts w:ascii="gobCL" w:hAnsi="gobCL"/>
          <w:b/>
        </w:rPr>
      </w:pPr>
    </w:p>
    <w:p w:rsidR="003A67AC" w:rsidRPr="003A67AC" w:rsidRDefault="003A67AC" w:rsidP="003A67AC">
      <w:pPr>
        <w:jc w:val="center"/>
        <w:rPr>
          <w:rFonts w:ascii="gobCL" w:hAnsi="gobCL"/>
          <w:b/>
          <w:u w:val="single"/>
        </w:rPr>
      </w:pPr>
      <w:r w:rsidRPr="003A67AC">
        <w:rPr>
          <w:rFonts w:ascii="gobCL" w:hAnsi="gobCL"/>
          <w:b/>
        </w:rPr>
        <w:t xml:space="preserve">ACLARACIONES A LAS BASES </w:t>
      </w:r>
      <w:r w:rsidR="00784EDD">
        <w:rPr>
          <w:rFonts w:ascii="gobCL" w:hAnsi="gobCL"/>
          <w:b/>
        </w:rPr>
        <w:t xml:space="preserve">REALIZADAS DE OFICIO POR ESTA SUBSECRETARIA </w:t>
      </w:r>
    </w:p>
    <w:p w:rsidR="003A67AC" w:rsidRPr="003A67AC" w:rsidRDefault="003A67AC" w:rsidP="003A67AC"/>
    <w:p w:rsidR="00784EDD" w:rsidRDefault="00784EDD" w:rsidP="003A67AC">
      <w:pPr>
        <w:jc w:val="both"/>
        <w:rPr>
          <w:rFonts w:ascii="gobCL" w:hAnsi="gobCL"/>
          <w:b/>
          <w:lang w:val="es-ES"/>
        </w:rPr>
      </w:pPr>
    </w:p>
    <w:p w:rsidR="00784EDD" w:rsidRPr="00784EDD" w:rsidRDefault="00784EDD" w:rsidP="00784EDD">
      <w:pPr>
        <w:pStyle w:val="Prrafodelista"/>
        <w:numPr>
          <w:ilvl w:val="0"/>
          <w:numId w:val="2"/>
        </w:numPr>
        <w:jc w:val="both"/>
        <w:rPr>
          <w:rFonts w:ascii="gobCL" w:hAnsi="gobCL"/>
          <w:lang w:val="es-ES"/>
        </w:rPr>
      </w:pPr>
      <w:r w:rsidRPr="00784EDD">
        <w:rPr>
          <w:rFonts w:ascii="gobCL" w:hAnsi="gobCL"/>
          <w:lang w:val="es-ES"/>
        </w:rPr>
        <w:t>En publicación de la Subsecretaría de Pesca y Acuicultura, sobre Subastas de Reasignación de Permisos Extraordinarios de Pesca, realizada en Diario La Tercera con fechas 20 y 21 de julio de 2021, se incurrió en un error en la información relativa a los lotes y montos de las garantías, para la Subasta de Reasignación, del sector artesanal. La información correcta, de acuerdo a la Res. Ex. N° 2050, es la siguiente:</w:t>
      </w:r>
    </w:p>
    <w:p w:rsidR="00784EDD" w:rsidRPr="00784EDD" w:rsidRDefault="00784EDD" w:rsidP="00784EDD">
      <w:pPr>
        <w:pStyle w:val="Prrafodelista"/>
        <w:rPr>
          <w:rFonts w:ascii="gobCL" w:hAnsi="gobCL"/>
          <w:b/>
          <w:bCs/>
          <w:sz w:val="20"/>
          <w:lang w:val="es-ES"/>
        </w:rPr>
      </w:pPr>
    </w:p>
    <w:p w:rsidR="00784EDD" w:rsidRPr="00784EDD" w:rsidRDefault="00784EDD" w:rsidP="00784EDD">
      <w:pPr>
        <w:pStyle w:val="Prrafodelista"/>
        <w:rPr>
          <w:rFonts w:ascii="gobCL" w:hAnsi="gobCL"/>
          <w:b/>
          <w:bCs/>
          <w:sz w:val="20"/>
          <w:lang w:val="es-ES"/>
        </w:rPr>
      </w:pPr>
      <w:r w:rsidRPr="00784EDD">
        <w:rPr>
          <w:rFonts w:ascii="gobCL" w:hAnsi="gobCL"/>
          <w:b/>
          <w:bCs/>
          <w:sz w:val="20"/>
        </w:rPr>
        <w:t xml:space="preserve">Tabla I: </w:t>
      </w:r>
      <w:r w:rsidRPr="00784EDD">
        <w:rPr>
          <w:rFonts w:ascii="gobCL" w:hAnsi="gobCL"/>
          <w:b/>
          <w:bCs/>
          <w:sz w:val="20"/>
          <w:lang w:val="es-ES"/>
        </w:rPr>
        <w:t>Lotes a licitar, fracción artesanal</w:t>
      </w:r>
    </w:p>
    <w:p w:rsidR="00784EDD" w:rsidRDefault="00784EDD" w:rsidP="00784EDD">
      <w:pPr>
        <w:pStyle w:val="Prrafodelista"/>
        <w:jc w:val="both"/>
        <w:rPr>
          <w:rFonts w:ascii="gobCL" w:hAnsi="gobCL"/>
          <w:b/>
          <w:lang w:val="es-ES"/>
        </w:rPr>
      </w:pPr>
    </w:p>
    <w:tbl>
      <w:tblPr>
        <w:tblW w:w="577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377"/>
        <w:gridCol w:w="1242"/>
        <w:gridCol w:w="1046"/>
        <w:gridCol w:w="1545"/>
      </w:tblGrid>
      <w:tr w:rsidR="00784EDD" w:rsidRPr="00784EDD" w:rsidTr="007E5C28">
        <w:trPr>
          <w:trHeight w:val="28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EDD" w:rsidRPr="00784EDD" w:rsidRDefault="00784EDD" w:rsidP="00784EDD">
            <w:pPr>
              <w:spacing w:line="276" w:lineRule="auto"/>
              <w:jc w:val="center"/>
              <w:rPr>
                <w:rFonts w:ascii="gobCL" w:hAnsi="gobCL" w:cs="Calibri"/>
                <w:b/>
                <w:bCs/>
                <w:color w:val="000000"/>
                <w:sz w:val="20"/>
                <w:szCs w:val="20"/>
              </w:rPr>
            </w:pPr>
            <w:r w:rsidRPr="00784EDD">
              <w:rPr>
                <w:rFonts w:ascii="gobCL" w:hAnsi="gobCL" w:cs="Calibri"/>
                <w:b/>
                <w:bCs/>
                <w:color w:val="000000"/>
                <w:sz w:val="20"/>
                <w:szCs w:val="20"/>
              </w:rPr>
              <w:t>Lote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EDD" w:rsidRPr="00784EDD" w:rsidRDefault="00784EDD" w:rsidP="00784EDD">
            <w:pPr>
              <w:spacing w:line="276" w:lineRule="auto"/>
              <w:jc w:val="center"/>
              <w:rPr>
                <w:rFonts w:ascii="gobCL" w:hAnsi="gobCL" w:cs="Calibri"/>
                <w:b/>
                <w:bCs/>
                <w:color w:val="000000"/>
                <w:sz w:val="20"/>
                <w:szCs w:val="20"/>
              </w:rPr>
            </w:pPr>
            <w:r w:rsidRPr="00784EDD">
              <w:rPr>
                <w:rFonts w:ascii="gobCL" w:hAnsi="gobCL" w:cs="Calibri"/>
                <w:b/>
                <w:bCs/>
                <w:color w:val="000000"/>
                <w:sz w:val="20"/>
                <w:szCs w:val="20"/>
              </w:rPr>
              <w:t>Tamaño del lote (%) Fijo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EDD" w:rsidRPr="00784EDD" w:rsidRDefault="00784EDD" w:rsidP="00784EDD">
            <w:pPr>
              <w:spacing w:line="276" w:lineRule="auto"/>
              <w:jc w:val="center"/>
              <w:rPr>
                <w:rFonts w:ascii="gobCL" w:hAnsi="gobCL" w:cs="Calibri"/>
                <w:b/>
                <w:bCs/>
                <w:color w:val="000000"/>
                <w:sz w:val="20"/>
                <w:szCs w:val="20"/>
              </w:rPr>
            </w:pPr>
            <w:r w:rsidRPr="00784EDD">
              <w:rPr>
                <w:rFonts w:ascii="gobCL" w:hAnsi="gobCL" w:cs="Calibri"/>
                <w:b/>
                <w:bCs/>
                <w:color w:val="000000"/>
                <w:sz w:val="20"/>
                <w:szCs w:val="20"/>
              </w:rPr>
              <w:t>Periodo de vigencia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4EDD" w:rsidRPr="00784EDD" w:rsidRDefault="00784EDD" w:rsidP="00784EDD">
            <w:pPr>
              <w:spacing w:line="276" w:lineRule="auto"/>
              <w:jc w:val="center"/>
              <w:rPr>
                <w:rFonts w:ascii="gobCL" w:hAnsi="gobCL" w:cs="Calibri"/>
                <w:b/>
                <w:bCs/>
                <w:color w:val="000000"/>
                <w:sz w:val="20"/>
                <w:szCs w:val="20"/>
              </w:rPr>
            </w:pPr>
            <w:r w:rsidRPr="00784EDD">
              <w:rPr>
                <w:rFonts w:ascii="gobCL" w:hAnsi="gobCL" w:cs="Calibri"/>
                <w:b/>
                <w:bCs/>
                <w:color w:val="000000"/>
                <w:sz w:val="20"/>
                <w:szCs w:val="20"/>
              </w:rPr>
              <w:t>Años de vigencia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EDD" w:rsidRPr="00784EDD" w:rsidRDefault="00784EDD" w:rsidP="00784EDD">
            <w:pPr>
              <w:spacing w:line="276" w:lineRule="auto"/>
              <w:jc w:val="center"/>
              <w:rPr>
                <w:rFonts w:ascii="gobCL" w:hAnsi="gobCL" w:cs="Calibri"/>
                <w:b/>
                <w:bCs/>
                <w:color w:val="000000"/>
                <w:sz w:val="20"/>
                <w:szCs w:val="20"/>
              </w:rPr>
            </w:pPr>
            <w:r w:rsidRPr="00784EDD">
              <w:rPr>
                <w:rFonts w:ascii="gobCL" w:hAnsi="gobCL" w:cs="Calibri"/>
                <w:b/>
                <w:bCs/>
                <w:color w:val="000000"/>
                <w:sz w:val="20"/>
                <w:szCs w:val="20"/>
              </w:rPr>
              <w:t>Tamaño</w:t>
            </w:r>
          </w:p>
          <w:p w:rsidR="00784EDD" w:rsidRPr="00784EDD" w:rsidRDefault="00784EDD" w:rsidP="00784EDD">
            <w:pPr>
              <w:spacing w:line="276" w:lineRule="auto"/>
              <w:jc w:val="center"/>
              <w:rPr>
                <w:rFonts w:ascii="gobCL" w:hAnsi="gobCL" w:cs="Calibri"/>
                <w:b/>
                <w:bCs/>
                <w:color w:val="000000"/>
                <w:sz w:val="20"/>
                <w:szCs w:val="20"/>
              </w:rPr>
            </w:pPr>
            <w:r w:rsidRPr="00784EDD">
              <w:rPr>
                <w:rFonts w:ascii="gobCL" w:hAnsi="gobCL" w:cs="Calibri"/>
                <w:b/>
                <w:bCs/>
                <w:color w:val="000000"/>
                <w:sz w:val="20"/>
                <w:szCs w:val="20"/>
              </w:rPr>
              <w:t xml:space="preserve"> lote (ton) 2021</w:t>
            </w:r>
          </w:p>
        </w:tc>
        <w:bookmarkStart w:id="0" w:name="_GoBack"/>
        <w:bookmarkEnd w:id="0"/>
      </w:tr>
      <w:tr w:rsidR="00784EDD" w:rsidRPr="00784EDD" w:rsidTr="007E5C28">
        <w:trPr>
          <w:trHeight w:val="28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4EDD" w:rsidRPr="00784EDD" w:rsidRDefault="00784EDD" w:rsidP="00784EDD">
            <w:pPr>
              <w:spacing w:line="276" w:lineRule="auto"/>
              <w:jc w:val="center"/>
              <w:rPr>
                <w:rFonts w:ascii="gobCL" w:hAnsi="gobCL" w:cstheme="minorBidi"/>
                <w:color w:val="000000"/>
                <w:sz w:val="20"/>
                <w:szCs w:val="20"/>
              </w:rPr>
            </w:pPr>
            <w:r w:rsidRPr="00784EDD">
              <w:rPr>
                <w:rFonts w:ascii="gobCL" w:hAnsi="gobCL" w:cstheme="min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4EDD" w:rsidRPr="00784EDD" w:rsidRDefault="00784EDD" w:rsidP="00784EDD">
            <w:pPr>
              <w:spacing w:line="276" w:lineRule="auto"/>
              <w:jc w:val="center"/>
              <w:rPr>
                <w:rFonts w:ascii="gobCL" w:hAnsi="gobCL" w:cstheme="minorBidi"/>
                <w:color w:val="000000"/>
                <w:sz w:val="20"/>
                <w:szCs w:val="20"/>
              </w:rPr>
            </w:pPr>
            <w:r w:rsidRPr="00784EDD">
              <w:rPr>
                <w:rFonts w:ascii="gobCL" w:hAnsi="gobCL" w:cstheme="minorBidi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4EDD" w:rsidRPr="00784EDD" w:rsidRDefault="00784EDD" w:rsidP="00784EDD">
            <w:pPr>
              <w:spacing w:line="276" w:lineRule="auto"/>
              <w:rPr>
                <w:rFonts w:ascii="gobCL" w:hAnsi="gobCL" w:cstheme="minorBidi"/>
                <w:color w:val="000000"/>
                <w:sz w:val="20"/>
                <w:szCs w:val="20"/>
              </w:rPr>
            </w:pPr>
            <w:r w:rsidRPr="00784EDD">
              <w:rPr>
                <w:rFonts w:ascii="gobCL" w:hAnsi="gobCL" w:cstheme="minorBidi"/>
                <w:color w:val="000000"/>
                <w:sz w:val="20"/>
                <w:szCs w:val="20"/>
              </w:rPr>
              <w:t>2021 - 2025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4EDD" w:rsidRPr="00784EDD" w:rsidRDefault="00784EDD" w:rsidP="00784EDD">
            <w:pPr>
              <w:spacing w:line="276" w:lineRule="auto"/>
              <w:jc w:val="center"/>
              <w:rPr>
                <w:rFonts w:ascii="gobCL" w:hAnsi="gobCL" w:cstheme="minorBidi"/>
                <w:color w:val="000000"/>
                <w:sz w:val="20"/>
                <w:szCs w:val="20"/>
              </w:rPr>
            </w:pPr>
            <w:r w:rsidRPr="00784EDD">
              <w:rPr>
                <w:rFonts w:ascii="gobCL" w:hAnsi="gobCL" w:cstheme="minorBid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4EDD" w:rsidRPr="00784EDD" w:rsidRDefault="00784EDD" w:rsidP="00784EDD">
            <w:pPr>
              <w:spacing w:line="276" w:lineRule="auto"/>
              <w:jc w:val="center"/>
              <w:rPr>
                <w:rFonts w:ascii="gobCL" w:hAnsi="gobCL" w:cstheme="minorBidi"/>
                <w:color w:val="000000"/>
                <w:sz w:val="20"/>
                <w:szCs w:val="20"/>
              </w:rPr>
            </w:pPr>
            <w:r w:rsidRPr="00784EDD">
              <w:rPr>
                <w:rFonts w:ascii="gobCL" w:hAnsi="gobCL" w:cstheme="minorBidi"/>
                <w:color w:val="000000"/>
                <w:sz w:val="20"/>
                <w:szCs w:val="20"/>
              </w:rPr>
              <w:t>29,265</w:t>
            </w:r>
          </w:p>
        </w:tc>
      </w:tr>
      <w:tr w:rsidR="00784EDD" w:rsidRPr="00784EDD" w:rsidTr="007E5C28">
        <w:trPr>
          <w:trHeight w:val="28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4EDD" w:rsidRPr="00784EDD" w:rsidRDefault="00784EDD" w:rsidP="00784EDD">
            <w:pPr>
              <w:spacing w:line="276" w:lineRule="auto"/>
              <w:jc w:val="center"/>
              <w:rPr>
                <w:rFonts w:ascii="gobCL" w:hAnsi="gobCL" w:cstheme="minorBidi"/>
                <w:color w:val="000000"/>
                <w:sz w:val="20"/>
                <w:szCs w:val="20"/>
              </w:rPr>
            </w:pPr>
            <w:r w:rsidRPr="00784EDD">
              <w:rPr>
                <w:rFonts w:ascii="gobCL" w:hAnsi="gobCL" w:cstheme="min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4EDD" w:rsidRPr="00784EDD" w:rsidRDefault="00784EDD" w:rsidP="00784EDD">
            <w:pPr>
              <w:spacing w:line="276" w:lineRule="auto"/>
              <w:jc w:val="center"/>
              <w:rPr>
                <w:rFonts w:ascii="gobCL" w:hAnsi="gobCL" w:cstheme="minorBidi"/>
                <w:color w:val="000000"/>
                <w:sz w:val="20"/>
                <w:szCs w:val="20"/>
              </w:rPr>
            </w:pPr>
            <w:r w:rsidRPr="00784EDD">
              <w:rPr>
                <w:rFonts w:ascii="gobCL" w:hAnsi="gobCL" w:cstheme="minorBidi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4EDD" w:rsidRPr="00784EDD" w:rsidRDefault="00784EDD" w:rsidP="00784EDD">
            <w:pPr>
              <w:spacing w:line="276" w:lineRule="auto"/>
              <w:rPr>
                <w:rFonts w:ascii="gobCL" w:hAnsi="gobCL" w:cstheme="minorBidi"/>
                <w:color w:val="000000"/>
                <w:sz w:val="20"/>
                <w:szCs w:val="20"/>
              </w:rPr>
            </w:pPr>
            <w:r w:rsidRPr="00784EDD">
              <w:rPr>
                <w:rFonts w:ascii="gobCL" w:hAnsi="gobCL" w:cstheme="minorBidi"/>
                <w:color w:val="000000"/>
                <w:sz w:val="20"/>
                <w:szCs w:val="20"/>
              </w:rPr>
              <w:t>2021 - 2025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4EDD" w:rsidRPr="00784EDD" w:rsidRDefault="00784EDD" w:rsidP="00784EDD">
            <w:pPr>
              <w:spacing w:line="276" w:lineRule="auto"/>
              <w:jc w:val="center"/>
              <w:rPr>
                <w:rFonts w:ascii="gobCL" w:hAnsi="gobCL" w:cstheme="minorBidi"/>
                <w:color w:val="000000"/>
                <w:sz w:val="20"/>
                <w:szCs w:val="20"/>
              </w:rPr>
            </w:pPr>
            <w:r w:rsidRPr="00784EDD">
              <w:rPr>
                <w:rFonts w:ascii="gobCL" w:hAnsi="gobCL" w:cstheme="minorBid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4EDD" w:rsidRPr="00784EDD" w:rsidRDefault="00784EDD" w:rsidP="00784EDD">
            <w:pPr>
              <w:spacing w:line="276" w:lineRule="auto"/>
              <w:jc w:val="center"/>
              <w:rPr>
                <w:rFonts w:ascii="gobCL" w:hAnsi="gobCL" w:cstheme="minorBidi"/>
                <w:color w:val="000000"/>
                <w:sz w:val="20"/>
                <w:szCs w:val="20"/>
              </w:rPr>
            </w:pPr>
            <w:r w:rsidRPr="00784EDD">
              <w:rPr>
                <w:rFonts w:ascii="gobCL" w:hAnsi="gobCL" w:cstheme="minorBidi"/>
                <w:color w:val="000000"/>
                <w:sz w:val="20"/>
                <w:szCs w:val="20"/>
              </w:rPr>
              <w:t>19,510</w:t>
            </w:r>
          </w:p>
        </w:tc>
      </w:tr>
      <w:tr w:rsidR="00784EDD" w:rsidRPr="00784EDD" w:rsidTr="007E5C28">
        <w:trPr>
          <w:trHeight w:val="28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4EDD" w:rsidRPr="00784EDD" w:rsidRDefault="00784EDD" w:rsidP="00784EDD">
            <w:pPr>
              <w:spacing w:line="276" w:lineRule="auto"/>
              <w:jc w:val="center"/>
              <w:rPr>
                <w:rFonts w:ascii="gobCL" w:hAnsi="gobCL" w:cstheme="minorBidi"/>
                <w:color w:val="000000"/>
                <w:sz w:val="20"/>
                <w:szCs w:val="20"/>
              </w:rPr>
            </w:pPr>
            <w:r w:rsidRPr="00784EDD">
              <w:rPr>
                <w:rFonts w:ascii="gobCL" w:hAnsi="gobCL" w:cstheme="minorBid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4EDD" w:rsidRPr="00784EDD" w:rsidRDefault="00784EDD" w:rsidP="00784EDD">
            <w:pPr>
              <w:spacing w:line="276" w:lineRule="auto"/>
              <w:jc w:val="center"/>
              <w:rPr>
                <w:rFonts w:ascii="gobCL" w:hAnsi="gobCL" w:cstheme="minorBidi"/>
                <w:color w:val="000000"/>
                <w:sz w:val="20"/>
                <w:szCs w:val="20"/>
              </w:rPr>
            </w:pPr>
            <w:r w:rsidRPr="00784EDD">
              <w:rPr>
                <w:rFonts w:ascii="gobCL" w:hAnsi="gobCL" w:cstheme="minorBidi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4EDD" w:rsidRPr="00784EDD" w:rsidRDefault="00784EDD" w:rsidP="00784EDD">
            <w:pPr>
              <w:spacing w:line="276" w:lineRule="auto"/>
              <w:rPr>
                <w:rFonts w:ascii="gobCL" w:hAnsi="gobCL" w:cstheme="minorBidi"/>
                <w:color w:val="000000"/>
                <w:sz w:val="20"/>
                <w:szCs w:val="20"/>
              </w:rPr>
            </w:pPr>
            <w:r w:rsidRPr="00784EDD">
              <w:rPr>
                <w:rFonts w:ascii="gobCL" w:hAnsi="gobCL" w:cstheme="minorBidi"/>
                <w:color w:val="000000"/>
                <w:sz w:val="20"/>
                <w:szCs w:val="20"/>
              </w:rPr>
              <w:t>2021 - 2022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4EDD" w:rsidRPr="00784EDD" w:rsidRDefault="00784EDD" w:rsidP="00784EDD">
            <w:pPr>
              <w:spacing w:line="276" w:lineRule="auto"/>
              <w:jc w:val="center"/>
              <w:rPr>
                <w:rFonts w:ascii="gobCL" w:hAnsi="gobCL" w:cstheme="minorBidi"/>
                <w:color w:val="000000"/>
                <w:sz w:val="20"/>
                <w:szCs w:val="20"/>
              </w:rPr>
            </w:pPr>
            <w:r w:rsidRPr="00784EDD">
              <w:rPr>
                <w:rFonts w:ascii="gobCL" w:hAnsi="gobCL" w:cstheme="min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4EDD" w:rsidRPr="00784EDD" w:rsidRDefault="00784EDD" w:rsidP="00784EDD">
            <w:pPr>
              <w:spacing w:line="276" w:lineRule="auto"/>
              <w:jc w:val="center"/>
              <w:rPr>
                <w:rFonts w:ascii="gobCL" w:hAnsi="gobCL" w:cstheme="minorBidi"/>
                <w:color w:val="000000"/>
                <w:sz w:val="20"/>
                <w:szCs w:val="20"/>
              </w:rPr>
            </w:pPr>
            <w:r w:rsidRPr="00784EDD">
              <w:rPr>
                <w:rFonts w:ascii="gobCL" w:hAnsi="gobCL" w:cstheme="minorBidi"/>
                <w:color w:val="000000"/>
                <w:sz w:val="20"/>
                <w:szCs w:val="20"/>
              </w:rPr>
              <w:t>19,510</w:t>
            </w:r>
          </w:p>
        </w:tc>
      </w:tr>
      <w:tr w:rsidR="00784EDD" w:rsidRPr="00784EDD" w:rsidTr="007E5C28">
        <w:trPr>
          <w:trHeight w:val="28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4EDD" w:rsidRPr="00784EDD" w:rsidRDefault="00784EDD" w:rsidP="00784EDD">
            <w:pPr>
              <w:spacing w:line="276" w:lineRule="auto"/>
              <w:jc w:val="center"/>
              <w:rPr>
                <w:rFonts w:ascii="gobCL" w:hAnsi="gobCL" w:cstheme="minorBidi"/>
                <w:color w:val="000000"/>
                <w:sz w:val="20"/>
                <w:szCs w:val="20"/>
              </w:rPr>
            </w:pPr>
            <w:r w:rsidRPr="00784EDD">
              <w:rPr>
                <w:rFonts w:ascii="gobCL" w:hAnsi="gobCL" w:cstheme="minorBid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4EDD" w:rsidRPr="00784EDD" w:rsidRDefault="00784EDD" w:rsidP="00784EDD">
            <w:pPr>
              <w:spacing w:line="276" w:lineRule="auto"/>
              <w:jc w:val="center"/>
              <w:rPr>
                <w:rFonts w:ascii="gobCL" w:hAnsi="gobCL" w:cstheme="minorBidi"/>
                <w:color w:val="000000"/>
                <w:sz w:val="20"/>
                <w:szCs w:val="20"/>
              </w:rPr>
            </w:pPr>
            <w:r w:rsidRPr="00784EDD">
              <w:rPr>
                <w:rFonts w:ascii="gobCL" w:hAnsi="gobCL" w:cstheme="minorBidi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4EDD" w:rsidRPr="00784EDD" w:rsidRDefault="00784EDD" w:rsidP="00784EDD">
            <w:pPr>
              <w:spacing w:line="276" w:lineRule="auto"/>
              <w:rPr>
                <w:rFonts w:ascii="gobCL" w:hAnsi="gobCL" w:cstheme="minorBidi"/>
                <w:color w:val="000000"/>
                <w:sz w:val="20"/>
                <w:szCs w:val="20"/>
              </w:rPr>
            </w:pPr>
            <w:r w:rsidRPr="00784EDD">
              <w:rPr>
                <w:rFonts w:ascii="gobCL" w:hAnsi="gobCL" w:cstheme="minorBidi"/>
                <w:color w:val="000000"/>
                <w:sz w:val="20"/>
                <w:szCs w:val="20"/>
              </w:rPr>
              <w:t>2021 - 2026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4EDD" w:rsidRPr="00784EDD" w:rsidRDefault="00784EDD" w:rsidP="00784EDD">
            <w:pPr>
              <w:spacing w:line="276" w:lineRule="auto"/>
              <w:jc w:val="center"/>
              <w:rPr>
                <w:rFonts w:ascii="gobCL" w:hAnsi="gobCL" w:cstheme="minorBidi"/>
                <w:color w:val="000000"/>
                <w:sz w:val="20"/>
                <w:szCs w:val="20"/>
              </w:rPr>
            </w:pPr>
            <w:r w:rsidRPr="00784EDD">
              <w:rPr>
                <w:rFonts w:ascii="gobCL" w:hAnsi="gobCL" w:cstheme="minorBid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4EDD" w:rsidRPr="00784EDD" w:rsidRDefault="00784EDD" w:rsidP="00784EDD">
            <w:pPr>
              <w:spacing w:line="276" w:lineRule="auto"/>
              <w:jc w:val="center"/>
              <w:rPr>
                <w:rFonts w:ascii="gobCL" w:hAnsi="gobCL" w:cstheme="minorBidi"/>
                <w:color w:val="000000"/>
                <w:sz w:val="20"/>
                <w:szCs w:val="20"/>
              </w:rPr>
            </w:pPr>
            <w:r w:rsidRPr="00784EDD">
              <w:rPr>
                <w:rFonts w:ascii="gobCL" w:hAnsi="gobCL" w:cstheme="minorBidi"/>
                <w:color w:val="000000"/>
                <w:sz w:val="20"/>
                <w:szCs w:val="20"/>
              </w:rPr>
              <w:t>9,755</w:t>
            </w:r>
          </w:p>
        </w:tc>
      </w:tr>
      <w:tr w:rsidR="00784EDD" w:rsidRPr="00784EDD" w:rsidTr="007E5C28">
        <w:trPr>
          <w:trHeight w:val="28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4EDD" w:rsidRPr="00784EDD" w:rsidRDefault="00784EDD" w:rsidP="00784EDD">
            <w:pPr>
              <w:spacing w:line="276" w:lineRule="auto"/>
              <w:jc w:val="center"/>
              <w:rPr>
                <w:rFonts w:ascii="gobCL" w:hAnsi="gobCL" w:cstheme="minorBidi"/>
                <w:color w:val="000000"/>
                <w:sz w:val="20"/>
                <w:szCs w:val="20"/>
              </w:rPr>
            </w:pPr>
            <w:r w:rsidRPr="00784EDD">
              <w:rPr>
                <w:rFonts w:ascii="gobCL" w:hAnsi="gobCL" w:cstheme="minorBid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4EDD" w:rsidRPr="00784EDD" w:rsidRDefault="00784EDD" w:rsidP="00784EDD">
            <w:pPr>
              <w:spacing w:line="276" w:lineRule="auto"/>
              <w:jc w:val="center"/>
              <w:rPr>
                <w:rFonts w:ascii="gobCL" w:hAnsi="gobCL" w:cstheme="minorBidi"/>
                <w:color w:val="000000"/>
                <w:sz w:val="20"/>
                <w:szCs w:val="20"/>
              </w:rPr>
            </w:pPr>
            <w:r w:rsidRPr="00784EDD">
              <w:rPr>
                <w:rFonts w:ascii="gobCL" w:hAnsi="gobCL" w:cstheme="minorBidi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4EDD" w:rsidRPr="00784EDD" w:rsidRDefault="00784EDD" w:rsidP="00784EDD">
            <w:pPr>
              <w:spacing w:line="276" w:lineRule="auto"/>
              <w:rPr>
                <w:rFonts w:ascii="gobCL" w:hAnsi="gobCL" w:cstheme="minorBidi"/>
                <w:color w:val="000000"/>
                <w:sz w:val="20"/>
                <w:szCs w:val="20"/>
              </w:rPr>
            </w:pPr>
            <w:r w:rsidRPr="00784EDD">
              <w:rPr>
                <w:rFonts w:ascii="gobCL" w:hAnsi="gobCL" w:cstheme="minorBidi"/>
                <w:color w:val="000000"/>
                <w:sz w:val="20"/>
                <w:szCs w:val="20"/>
              </w:rPr>
              <w:t>2021 - 2024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4EDD" w:rsidRPr="00784EDD" w:rsidRDefault="00784EDD" w:rsidP="00784EDD">
            <w:pPr>
              <w:spacing w:line="276" w:lineRule="auto"/>
              <w:jc w:val="center"/>
              <w:rPr>
                <w:rFonts w:ascii="gobCL" w:hAnsi="gobCL" w:cstheme="minorBidi"/>
                <w:color w:val="000000"/>
                <w:sz w:val="20"/>
                <w:szCs w:val="20"/>
              </w:rPr>
            </w:pPr>
            <w:r w:rsidRPr="00784EDD">
              <w:rPr>
                <w:rFonts w:ascii="gobCL" w:hAnsi="gobCL" w:cstheme="minorBid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4EDD" w:rsidRPr="00784EDD" w:rsidRDefault="00784EDD" w:rsidP="00784EDD">
            <w:pPr>
              <w:spacing w:line="276" w:lineRule="auto"/>
              <w:jc w:val="center"/>
              <w:rPr>
                <w:rFonts w:ascii="gobCL" w:hAnsi="gobCL" w:cstheme="minorBidi"/>
                <w:color w:val="000000"/>
                <w:sz w:val="20"/>
                <w:szCs w:val="20"/>
              </w:rPr>
            </w:pPr>
            <w:r w:rsidRPr="00784EDD">
              <w:rPr>
                <w:rFonts w:ascii="gobCL" w:hAnsi="gobCL" w:cstheme="minorBidi"/>
                <w:color w:val="000000"/>
                <w:sz w:val="20"/>
                <w:szCs w:val="20"/>
              </w:rPr>
              <w:t>9,755</w:t>
            </w:r>
          </w:p>
        </w:tc>
      </w:tr>
    </w:tbl>
    <w:p w:rsidR="00784EDD" w:rsidRDefault="00784EDD" w:rsidP="00784EDD">
      <w:pPr>
        <w:widowControl w:val="0"/>
        <w:spacing w:after="120"/>
        <w:jc w:val="center"/>
        <w:rPr>
          <w:rFonts w:ascii="gobCL" w:eastAsia="Times New Roman" w:hAnsi="gobCL"/>
          <w:b/>
          <w:snapToGrid w:val="0"/>
          <w:sz w:val="20"/>
          <w:szCs w:val="20"/>
          <w:lang w:eastAsia="es-ES"/>
        </w:rPr>
      </w:pPr>
    </w:p>
    <w:p w:rsidR="00784EDD" w:rsidRPr="00784EDD" w:rsidRDefault="00784EDD" w:rsidP="00784EDD">
      <w:pPr>
        <w:widowControl w:val="0"/>
        <w:spacing w:after="120"/>
        <w:ind w:firstLine="709"/>
        <w:rPr>
          <w:rFonts w:ascii="gobCL" w:eastAsia="Times New Roman" w:hAnsi="gobCL"/>
          <w:b/>
          <w:snapToGrid w:val="0"/>
          <w:sz w:val="20"/>
          <w:szCs w:val="20"/>
          <w:lang w:eastAsia="es-ES"/>
        </w:rPr>
      </w:pPr>
      <w:r w:rsidRPr="00784EDD">
        <w:rPr>
          <w:rFonts w:ascii="gobCL" w:eastAsia="Times New Roman" w:hAnsi="gobCL"/>
          <w:b/>
          <w:snapToGrid w:val="0"/>
          <w:sz w:val="20"/>
          <w:szCs w:val="20"/>
          <w:lang w:eastAsia="es-ES"/>
        </w:rPr>
        <w:t>Tabla II:</w:t>
      </w:r>
      <w:r w:rsidRPr="00784EDD">
        <w:rPr>
          <w:rFonts w:ascii="gobCL" w:eastAsia="Times New Roman" w:hAnsi="gobCL"/>
          <w:b/>
          <w:bCs/>
          <w:snapToGrid w:val="0"/>
          <w:sz w:val="20"/>
          <w:szCs w:val="20"/>
          <w:lang w:eastAsia="es-ES"/>
        </w:rPr>
        <w:t xml:space="preserve"> </w:t>
      </w:r>
      <w:r w:rsidRPr="00784EDD">
        <w:rPr>
          <w:rFonts w:ascii="gobCL" w:eastAsia="Times New Roman" w:hAnsi="gobCL"/>
          <w:b/>
          <w:snapToGrid w:val="0"/>
          <w:sz w:val="20"/>
          <w:szCs w:val="20"/>
          <w:lang w:val="es-ES" w:eastAsia="es-ES"/>
        </w:rPr>
        <w:t xml:space="preserve">Montos de garantía </w:t>
      </w:r>
      <w:r>
        <w:rPr>
          <w:rFonts w:ascii="gobCL" w:eastAsia="Times New Roman" w:hAnsi="gobCL"/>
          <w:b/>
          <w:snapToGrid w:val="0"/>
          <w:sz w:val="20"/>
          <w:szCs w:val="20"/>
          <w:lang w:val="es-ES" w:eastAsia="es-ES"/>
        </w:rPr>
        <w:t>de seriedad de la oferta (UTM).</w:t>
      </w:r>
    </w:p>
    <w:p w:rsidR="00784EDD" w:rsidRPr="00784EDD" w:rsidRDefault="00784EDD" w:rsidP="00784EDD">
      <w:pPr>
        <w:pStyle w:val="Prrafodelista"/>
        <w:jc w:val="both"/>
        <w:rPr>
          <w:rFonts w:ascii="gobCL" w:hAnsi="gobCL"/>
          <w:b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"/>
        <w:gridCol w:w="2268"/>
        <w:gridCol w:w="2021"/>
        <w:gridCol w:w="889"/>
      </w:tblGrid>
      <w:tr w:rsidR="00784EDD" w:rsidRPr="00784EDD" w:rsidTr="007E5C28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EDD" w:rsidRPr="00784EDD" w:rsidRDefault="00784EDD" w:rsidP="00784EDD">
            <w:pPr>
              <w:spacing w:line="276" w:lineRule="auto"/>
              <w:jc w:val="center"/>
              <w:rPr>
                <w:rFonts w:ascii="gobCL" w:hAnsi="gobCL" w:cs="Calibri"/>
                <w:b/>
                <w:bCs/>
                <w:color w:val="000000"/>
                <w:sz w:val="20"/>
                <w:szCs w:val="20"/>
              </w:rPr>
            </w:pPr>
            <w:r w:rsidRPr="00784EDD">
              <w:rPr>
                <w:rFonts w:ascii="gobCL" w:hAnsi="gobCL" w:cs="Calibri"/>
                <w:b/>
                <w:bCs/>
                <w:color w:val="000000"/>
                <w:sz w:val="20"/>
                <w:szCs w:val="20"/>
              </w:rPr>
              <w:t>Lote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EDD" w:rsidRPr="00784EDD" w:rsidRDefault="00784EDD" w:rsidP="00784EDD">
            <w:pPr>
              <w:spacing w:line="276" w:lineRule="auto"/>
              <w:jc w:val="center"/>
              <w:rPr>
                <w:rFonts w:ascii="gobCL" w:hAnsi="gobCL" w:cs="Calibri"/>
                <w:b/>
                <w:bCs/>
                <w:color w:val="000000"/>
                <w:sz w:val="20"/>
                <w:szCs w:val="20"/>
              </w:rPr>
            </w:pPr>
            <w:r w:rsidRPr="00784EDD">
              <w:rPr>
                <w:rFonts w:ascii="gobCL" w:hAnsi="gobCL" w:cs="Calibri"/>
                <w:b/>
                <w:bCs/>
                <w:color w:val="000000"/>
                <w:sz w:val="20"/>
                <w:szCs w:val="20"/>
              </w:rPr>
              <w:t>Tamaño del lote (%) Fijo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EDD" w:rsidRPr="00784EDD" w:rsidRDefault="00784EDD" w:rsidP="00784EDD">
            <w:pPr>
              <w:spacing w:line="276" w:lineRule="auto"/>
              <w:jc w:val="center"/>
              <w:rPr>
                <w:rFonts w:ascii="gobCL" w:hAnsi="gobCL" w:cs="Calibri"/>
                <w:b/>
                <w:bCs/>
                <w:color w:val="000000"/>
                <w:sz w:val="20"/>
                <w:szCs w:val="20"/>
              </w:rPr>
            </w:pPr>
            <w:r w:rsidRPr="00784EDD">
              <w:rPr>
                <w:rFonts w:ascii="gobCL" w:hAnsi="gobCL" w:cs="Calibri"/>
                <w:b/>
                <w:bCs/>
                <w:color w:val="000000"/>
                <w:sz w:val="20"/>
                <w:szCs w:val="20"/>
              </w:rPr>
              <w:t>Periodo de vigencia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EDD" w:rsidRPr="00784EDD" w:rsidRDefault="00784EDD" w:rsidP="00784EDD">
            <w:pPr>
              <w:spacing w:line="276" w:lineRule="auto"/>
              <w:jc w:val="center"/>
              <w:rPr>
                <w:rFonts w:ascii="gobCL" w:hAnsi="gobCL" w:cs="Calibri"/>
                <w:b/>
                <w:bCs/>
                <w:color w:val="000000"/>
                <w:sz w:val="20"/>
                <w:szCs w:val="20"/>
              </w:rPr>
            </w:pPr>
            <w:r w:rsidRPr="00784EDD">
              <w:rPr>
                <w:rFonts w:ascii="gobCL" w:hAnsi="gobCL" w:cs="Calibri"/>
                <w:b/>
                <w:bCs/>
                <w:color w:val="000000"/>
                <w:sz w:val="20"/>
                <w:szCs w:val="20"/>
              </w:rPr>
              <w:t xml:space="preserve">Garantía  </w:t>
            </w:r>
          </w:p>
          <w:p w:rsidR="00784EDD" w:rsidRPr="00784EDD" w:rsidRDefault="00784EDD" w:rsidP="00784EDD">
            <w:pPr>
              <w:spacing w:line="276" w:lineRule="auto"/>
              <w:jc w:val="center"/>
              <w:rPr>
                <w:rFonts w:ascii="gobCL" w:hAnsi="gobCL" w:cs="Calibri"/>
                <w:b/>
                <w:bCs/>
                <w:color w:val="000000"/>
                <w:sz w:val="20"/>
                <w:szCs w:val="20"/>
              </w:rPr>
            </w:pPr>
            <w:r w:rsidRPr="00784EDD">
              <w:rPr>
                <w:rFonts w:ascii="gobCL" w:hAnsi="gobCL" w:cs="Calibri"/>
                <w:b/>
                <w:bCs/>
                <w:color w:val="000000"/>
                <w:sz w:val="20"/>
                <w:szCs w:val="20"/>
              </w:rPr>
              <w:t>UTM</w:t>
            </w:r>
          </w:p>
        </w:tc>
      </w:tr>
      <w:tr w:rsidR="00784EDD" w:rsidRPr="00784EDD" w:rsidTr="007E5C2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EDD" w:rsidRPr="00784EDD" w:rsidRDefault="00784EDD" w:rsidP="00784EDD">
            <w:pPr>
              <w:spacing w:line="276" w:lineRule="auto"/>
              <w:jc w:val="center"/>
              <w:rPr>
                <w:rFonts w:ascii="gobCL" w:hAnsi="gobCL" w:cs="Calibri"/>
                <w:bCs/>
                <w:color w:val="000000"/>
                <w:sz w:val="20"/>
                <w:szCs w:val="20"/>
              </w:rPr>
            </w:pPr>
            <w:r w:rsidRPr="00784EDD">
              <w:rPr>
                <w:rFonts w:ascii="gobCL" w:hAnsi="gobCL" w:cs="Calibri"/>
                <w:bCs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EDD" w:rsidRPr="00784EDD" w:rsidRDefault="00784EDD" w:rsidP="00784EDD">
            <w:pPr>
              <w:spacing w:line="276" w:lineRule="auto"/>
              <w:jc w:val="center"/>
              <w:rPr>
                <w:rFonts w:ascii="gobCL" w:hAnsi="gobCL" w:cs="Calibri"/>
                <w:bCs/>
                <w:color w:val="000000"/>
                <w:sz w:val="20"/>
                <w:szCs w:val="20"/>
              </w:rPr>
            </w:pPr>
            <w:r w:rsidRPr="00784EDD">
              <w:rPr>
                <w:rFonts w:ascii="gobCL" w:hAnsi="gobCL" w:cs="Calibri"/>
                <w:bCs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EDD" w:rsidRPr="00784EDD" w:rsidRDefault="00784EDD" w:rsidP="00784EDD">
            <w:pPr>
              <w:spacing w:line="276" w:lineRule="auto"/>
              <w:jc w:val="center"/>
              <w:rPr>
                <w:rFonts w:ascii="gobCL" w:hAnsi="gobCL" w:cs="Calibri"/>
                <w:bCs/>
                <w:color w:val="000000"/>
                <w:sz w:val="20"/>
                <w:szCs w:val="20"/>
              </w:rPr>
            </w:pPr>
            <w:r w:rsidRPr="00784EDD">
              <w:rPr>
                <w:rFonts w:ascii="gobCL" w:hAnsi="gobCL" w:cs="Calibri"/>
                <w:bCs/>
                <w:color w:val="000000"/>
                <w:sz w:val="20"/>
                <w:szCs w:val="20"/>
              </w:rPr>
              <w:t>2021 - 2025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EDD" w:rsidRPr="00784EDD" w:rsidRDefault="00784EDD" w:rsidP="00784EDD">
            <w:pPr>
              <w:spacing w:line="276" w:lineRule="auto"/>
              <w:jc w:val="center"/>
              <w:rPr>
                <w:rFonts w:ascii="gobCL" w:hAnsi="gobCL" w:cs="Calibri"/>
                <w:bCs/>
                <w:color w:val="000000"/>
                <w:sz w:val="20"/>
                <w:szCs w:val="20"/>
              </w:rPr>
            </w:pPr>
            <w:r w:rsidRPr="00784EDD">
              <w:rPr>
                <w:rFonts w:ascii="gobCL" w:hAnsi="gobCL" w:cs="Calibri"/>
                <w:bCs/>
                <w:color w:val="000000"/>
                <w:sz w:val="20"/>
                <w:szCs w:val="20"/>
              </w:rPr>
              <w:t>68,19</w:t>
            </w:r>
          </w:p>
        </w:tc>
      </w:tr>
      <w:tr w:rsidR="00784EDD" w:rsidRPr="00784EDD" w:rsidTr="007E5C2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EDD" w:rsidRPr="00784EDD" w:rsidRDefault="00784EDD" w:rsidP="00784EDD">
            <w:pPr>
              <w:spacing w:line="276" w:lineRule="auto"/>
              <w:jc w:val="center"/>
              <w:rPr>
                <w:rFonts w:ascii="gobCL" w:hAnsi="gobCL" w:cs="Calibri"/>
                <w:bCs/>
                <w:color w:val="000000"/>
                <w:sz w:val="20"/>
                <w:szCs w:val="20"/>
              </w:rPr>
            </w:pPr>
            <w:r w:rsidRPr="00784EDD">
              <w:rPr>
                <w:rFonts w:ascii="gobCL" w:hAnsi="gobCL" w:cs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EDD" w:rsidRPr="00784EDD" w:rsidRDefault="00784EDD" w:rsidP="00784EDD">
            <w:pPr>
              <w:spacing w:line="276" w:lineRule="auto"/>
              <w:jc w:val="center"/>
              <w:rPr>
                <w:rFonts w:ascii="gobCL" w:hAnsi="gobCL" w:cs="Calibri"/>
                <w:bCs/>
                <w:color w:val="000000"/>
                <w:sz w:val="20"/>
                <w:szCs w:val="20"/>
              </w:rPr>
            </w:pPr>
            <w:r w:rsidRPr="00784EDD">
              <w:rPr>
                <w:rFonts w:ascii="gobCL" w:hAnsi="gobCL" w:cs="Calibri"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EDD" w:rsidRPr="00784EDD" w:rsidRDefault="00784EDD" w:rsidP="00784EDD">
            <w:pPr>
              <w:spacing w:line="276" w:lineRule="auto"/>
              <w:jc w:val="center"/>
              <w:rPr>
                <w:rFonts w:ascii="gobCL" w:hAnsi="gobCL" w:cs="Calibri"/>
                <w:bCs/>
                <w:color w:val="000000"/>
                <w:sz w:val="20"/>
                <w:szCs w:val="20"/>
              </w:rPr>
            </w:pPr>
            <w:r w:rsidRPr="00784EDD">
              <w:rPr>
                <w:rFonts w:ascii="gobCL" w:hAnsi="gobCL" w:cs="Calibri"/>
                <w:bCs/>
                <w:color w:val="000000"/>
                <w:sz w:val="20"/>
                <w:szCs w:val="20"/>
              </w:rPr>
              <w:t>2021 - 2025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EDD" w:rsidRPr="00784EDD" w:rsidRDefault="00784EDD" w:rsidP="00784EDD">
            <w:pPr>
              <w:spacing w:line="276" w:lineRule="auto"/>
              <w:jc w:val="center"/>
              <w:rPr>
                <w:rFonts w:ascii="gobCL" w:hAnsi="gobCL" w:cs="Calibri"/>
                <w:bCs/>
                <w:color w:val="000000"/>
                <w:sz w:val="20"/>
                <w:szCs w:val="20"/>
              </w:rPr>
            </w:pPr>
            <w:r w:rsidRPr="00784EDD">
              <w:rPr>
                <w:rFonts w:ascii="gobCL" w:hAnsi="gobCL" w:cs="Calibri"/>
                <w:bCs/>
                <w:color w:val="000000"/>
                <w:sz w:val="20"/>
                <w:szCs w:val="20"/>
              </w:rPr>
              <w:t>45,46</w:t>
            </w:r>
          </w:p>
        </w:tc>
      </w:tr>
      <w:tr w:rsidR="00784EDD" w:rsidRPr="00784EDD" w:rsidTr="007E5C2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EDD" w:rsidRPr="00784EDD" w:rsidRDefault="00784EDD" w:rsidP="00784EDD">
            <w:pPr>
              <w:spacing w:line="276" w:lineRule="auto"/>
              <w:jc w:val="center"/>
              <w:rPr>
                <w:rFonts w:ascii="gobCL" w:hAnsi="gobCL" w:cs="Calibri"/>
                <w:bCs/>
                <w:color w:val="000000"/>
                <w:sz w:val="20"/>
                <w:szCs w:val="20"/>
              </w:rPr>
            </w:pPr>
            <w:r w:rsidRPr="00784EDD">
              <w:rPr>
                <w:rFonts w:ascii="gobCL" w:hAnsi="gobCL" w:cs="Calibr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EDD" w:rsidRPr="00784EDD" w:rsidRDefault="00784EDD" w:rsidP="00784EDD">
            <w:pPr>
              <w:spacing w:line="276" w:lineRule="auto"/>
              <w:jc w:val="center"/>
              <w:rPr>
                <w:rFonts w:ascii="gobCL" w:hAnsi="gobCL" w:cs="Calibri"/>
                <w:bCs/>
                <w:color w:val="000000"/>
                <w:sz w:val="20"/>
                <w:szCs w:val="20"/>
              </w:rPr>
            </w:pPr>
            <w:r w:rsidRPr="00784EDD">
              <w:rPr>
                <w:rFonts w:ascii="gobCL" w:hAnsi="gobCL" w:cs="Calibri"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EDD" w:rsidRPr="00784EDD" w:rsidRDefault="00784EDD" w:rsidP="00784EDD">
            <w:pPr>
              <w:spacing w:line="276" w:lineRule="auto"/>
              <w:jc w:val="center"/>
              <w:rPr>
                <w:rFonts w:ascii="gobCL" w:hAnsi="gobCL" w:cs="Calibri"/>
                <w:bCs/>
                <w:color w:val="000000"/>
                <w:sz w:val="20"/>
                <w:szCs w:val="20"/>
              </w:rPr>
            </w:pPr>
            <w:r w:rsidRPr="00784EDD">
              <w:rPr>
                <w:rFonts w:ascii="gobCL" w:hAnsi="gobCL" w:cs="Calibri"/>
                <w:bCs/>
                <w:color w:val="000000"/>
                <w:sz w:val="20"/>
                <w:szCs w:val="20"/>
              </w:rPr>
              <w:t>2021 - 2022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EDD" w:rsidRPr="00784EDD" w:rsidRDefault="00784EDD" w:rsidP="00784EDD">
            <w:pPr>
              <w:spacing w:line="276" w:lineRule="auto"/>
              <w:jc w:val="center"/>
              <w:rPr>
                <w:rFonts w:ascii="gobCL" w:hAnsi="gobCL" w:cs="Calibri"/>
                <w:bCs/>
                <w:color w:val="000000"/>
                <w:sz w:val="20"/>
                <w:szCs w:val="20"/>
              </w:rPr>
            </w:pPr>
            <w:r w:rsidRPr="00784EDD">
              <w:rPr>
                <w:rFonts w:ascii="gobCL" w:hAnsi="gobCL" w:cs="Calibri"/>
                <w:bCs/>
                <w:color w:val="000000"/>
                <w:sz w:val="20"/>
                <w:szCs w:val="20"/>
              </w:rPr>
              <w:t>45,46</w:t>
            </w:r>
          </w:p>
        </w:tc>
      </w:tr>
      <w:tr w:rsidR="00784EDD" w:rsidRPr="00784EDD" w:rsidTr="007E5C28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EDD" w:rsidRPr="00784EDD" w:rsidRDefault="00784EDD" w:rsidP="00784EDD">
            <w:pPr>
              <w:spacing w:line="276" w:lineRule="auto"/>
              <w:jc w:val="center"/>
              <w:rPr>
                <w:rFonts w:ascii="gobCL" w:hAnsi="gobCL" w:cs="Calibri"/>
                <w:bCs/>
                <w:color w:val="000000"/>
                <w:sz w:val="20"/>
                <w:szCs w:val="20"/>
              </w:rPr>
            </w:pPr>
            <w:r w:rsidRPr="00784EDD">
              <w:rPr>
                <w:rFonts w:ascii="gobCL" w:hAnsi="gobCL" w:cs="Calibr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EDD" w:rsidRPr="00784EDD" w:rsidRDefault="00784EDD" w:rsidP="00784EDD">
            <w:pPr>
              <w:spacing w:line="276" w:lineRule="auto"/>
              <w:jc w:val="center"/>
              <w:rPr>
                <w:rFonts w:ascii="gobCL" w:hAnsi="gobCL" w:cs="Calibri"/>
                <w:bCs/>
                <w:color w:val="000000"/>
                <w:sz w:val="20"/>
                <w:szCs w:val="20"/>
              </w:rPr>
            </w:pPr>
            <w:r w:rsidRPr="00784EDD">
              <w:rPr>
                <w:rFonts w:ascii="gobCL" w:hAnsi="gobCL" w:cs="Calibri"/>
                <w:bCs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EDD" w:rsidRPr="00784EDD" w:rsidRDefault="00784EDD" w:rsidP="00784EDD">
            <w:pPr>
              <w:spacing w:line="276" w:lineRule="auto"/>
              <w:jc w:val="center"/>
              <w:rPr>
                <w:rFonts w:ascii="gobCL" w:hAnsi="gobCL" w:cs="Calibri"/>
                <w:bCs/>
                <w:color w:val="000000"/>
                <w:sz w:val="20"/>
                <w:szCs w:val="20"/>
              </w:rPr>
            </w:pPr>
            <w:r w:rsidRPr="00784EDD">
              <w:rPr>
                <w:rFonts w:ascii="gobCL" w:hAnsi="gobCL" w:cs="Calibri"/>
                <w:bCs/>
                <w:color w:val="000000"/>
                <w:sz w:val="20"/>
                <w:szCs w:val="20"/>
              </w:rPr>
              <w:t>2021 - 2026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EDD" w:rsidRPr="00784EDD" w:rsidRDefault="00784EDD" w:rsidP="00784EDD">
            <w:pPr>
              <w:spacing w:line="276" w:lineRule="auto"/>
              <w:jc w:val="center"/>
              <w:rPr>
                <w:rFonts w:ascii="gobCL" w:hAnsi="gobCL" w:cs="Calibri"/>
                <w:bCs/>
                <w:color w:val="000000"/>
                <w:sz w:val="20"/>
                <w:szCs w:val="20"/>
              </w:rPr>
            </w:pPr>
            <w:r w:rsidRPr="00784EDD">
              <w:rPr>
                <w:rFonts w:ascii="gobCL" w:hAnsi="gobCL" w:cs="Calibri"/>
                <w:bCs/>
                <w:color w:val="000000"/>
                <w:sz w:val="20"/>
                <w:szCs w:val="20"/>
              </w:rPr>
              <w:t>22,73</w:t>
            </w:r>
          </w:p>
        </w:tc>
      </w:tr>
      <w:tr w:rsidR="00784EDD" w:rsidRPr="00784EDD" w:rsidTr="007E5C28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EDD" w:rsidRPr="00784EDD" w:rsidRDefault="00784EDD" w:rsidP="00784EDD">
            <w:pPr>
              <w:spacing w:line="276" w:lineRule="auto"/>
              <w:jc w:val="center"/>
              <w:rPr>
                <w:rFonts w:ascii="gobCL" w:hAnsi="gobCL" w:cs="Calibri"/>
                <w:bCs/>
                <w:color w:val="000000"/>
                <w:sz w:val="20"/>
                <w:szCs w:val="20"/>
              </w:rPr>
            </w:pPr>
            <w:r w:rsidRPr="00784EDD">
              <w:rPr>
                <w:rFonts w:ascii="gobCL" w:hAnsi="gobCL" w:cs="Calibri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EDD" w:rsidRPr="00784EDD" w:rsidRDefault="00784EDD" w:rsidP="00784EDD">
            <w:pPr>
              <w:spacing w:line="276" w:lineRule="auto"/>
              <w:jc w:val="center"/>
              <w:rPr>
                <w:rFonts w:ascii="gobCL" w:hAnsi="gobCL" w:cs="Calibri"/>
                <w:bCs/>
                <w:color w:val="000000"/>
                <w:sz w:val="20"/>
                <w:szCs w:val="20"/>
              </w:rPr>
            </w:pPr>
            <w:r w:rsidRPr="00784EDD">
              <w:rPr>
                <w:rFonts w:ascii="gobCL" w:hAnsi="gobCL" w:cs="Calibri"/>
                <w:bCs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EDD" w:rsidRPr="00784EDD" w:rsidRDefault="00784EDD" w:rsidP="00784EDD">
            <w:pPr>
              <w:spacing w:line="276" w:lineRule="auto"/>
              <w:jc w:val="center"/>
              <w:rPr>
                <w:rFonts w:ascii="gobCL" w:hAnsi="gobCL" w:cs="Calibri"/>
                <w:bCs/>
                <w:color w:val="000000"/>
                <w:sz w:val="20"/>
                <w:szCs w:val="20"/>
              </w:rPr>
            </w:pPr>
            <w:r w:rsidRPr="00784EDD">
              <w:rPr>
                <w:rFonts w:ascii="gobCL" w:hAnsi="gobCL" w:cs="Calibri"/>
                <w:bCs/>
                <w:color w:val="000000"/>
                <w:sz w:val="20"/>
                <w:szCs w:val="20"/>
              </w:rPr>
              <w:t>2021 - 2024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EDD" w:rsidRPr="00784EDD" w:rsidRDefault="00784EDD" w:rsidP="00784EDD">
            <w:pPr>
              <w:spacing w:line="276" w:lineRule="auto"/>
              <w:jc w:val="center"/>
              <w:rPr>
                <w:rFonts w:ascii="gobCL" w:hAnsi="gobCL" w:cs="Calibri"/>
                <w:bCs/>
                <w:color w:val="000000"/>
                <w:sz w:val="20"/>
                <w:szCs w:val="20"/>
              </w:rPr>
            </w:pPr>
            <w:r w:rsidRPr="00784EDD">
              <w:rPr>
                <w:rFonts w:ascii="gobCL" w:hAnsi="gobCL" w:cs="Calibri"/>
                <w:bCs/>
                <w:color w:val="000000"/>
                <w:sz w:val="20"/>
                <w:szCs w:val="20"/>
              </w:rPr>
              <w:t>22,73</w:t>
            </w:r>
          </w:p>
        </w:tc>
      </w:tr>
    </w:tbl>
    <w:p w:rsidR="00EA3089" w:rsidRPr="00EA3089" w:rsidRDefault="00EA3089" w:rsidP="00EA3089">
      <w:pPr>
        <w:jc w:val="both"/>
        <w:rPr>
          <w:lang w:val="es-ES"/>
        </w:rPr>
      </w:pPr>
    </w:p>
    <w:sectPr w:rsidR="00EA3089" w:rsidRPr="00EA30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bCL"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C1C90"/>
    <w:multiLevelType w:val="hybridMultilevel"/>
    <w:tmpl w:val="DB8AFAD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E2F15"/>
    <w:multiLevelType w:val="hybridMultilevel"/>
    <w:tmpl w:val="B880AE5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F8B"/>
    <w:rsid w:val="003A67AC"/>
    <w:rsid w:val="00784EDD"/>
    <w:rsid w:val="009D710A"/>
    <w:rsid w:val="00A45299"/>
    <w:rsid w:val="00B179CE"/>
    <w:rsid w:val="00C42A1E"/>
    <w:rsid w:val="00E87F8B"/>
    <w:rsid w:val="00EA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F8B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A30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F8B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A3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1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Vergara</dc:creator>
  <cp:lastModifiedBy>Maria Vergara</cp:lastModifiedBy>
  <cp:revision>2</cp:revision>
  <dcterms:created xsi:type="dcterms:W3CDTF">2021-07-21T20:45:00Z</dcterms:created>
  <dcterms:modified xsi:type="dcterms:W3CDTF">2021-07-21T20:45:00Z</dcterms:modified>
</cp:coreProperties>
</file>